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8BD81A" w14:textId="5920E256" w:rsidR="00357EB7" w:rsidRPr="00185028" w:rsidRDefault="00185028" w:rsidP="0096754A">
      <w:pPr>
        <w:spacing w:after="0" w:line="240" w:lineRule="auto"/>
        <w:ind w:left="2410"/>
        <w:rPr>
          <w:rFonts w:ascii="Tw Cen MT Condensed" w:hAnsi="Tw Cen MT Condensed" w:cstheme="minorHAnsi"/>
          <w:b/>
          <w:bCs/>
          <w:sz w:val="20"/>
          <w:szCs w:val="20"/>
          <w:lang w:val="en-GB"/>
        </w:rPr>
      </w:pPr>
      <w:bookmarkStart w:id="0" w:name="_Hlk57464805"/>
      <w:r w:rsidRPr="00733A47">
        <w:rPr>
          <w:rFonts w:ascii="Tw Cen MT Condensed" w:hAnsi="Tw Cen MT Condensed"/>
          <w:noProof/>
          <w:color w:val="FFFFFF" w:themeColor="background1"/>
          <w:sz w:val="36"/>
          <w:szCs w:val="36"/>
        </w:rPr>
        <w:drawing>
          <wp:anchor distT="0" distB="0" distL="114300" distR="114300" simplePos="0" relativeHeight="251704832" behindDoc="0" locked="0" layoutInCell="1" allowOverlap="1" wp14:anchorId="4C007287" wp14:editId="29851E97">
            <wp:simplePos x="0" y="0"/>
            <wp:positionH relativeFrom="margin">
              <wp:posOffset>68094</wp:posOffset>
            </wp:positionH>
            <wp:positionV relativeFrom="paragraph">
              <wp:posOffset>77821</wp:posOffset>
            </wp:positionV>
            <wp:extent cx="1313214" cy="904672"/>
            <wp:effectExtent l="0" t="0" r="127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13214" cy="904672"/>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28648ED" w14:textId="77777777" w:rsidR="00C00228" w:rsidRDefault="00D659B4" w:rsidP="0096754A">
      <w:pPr>
        <w:spacing w:after="0" w:line="240" w:lineRule="auto"/>
        <w:ind w:left="2410"/>
        <w:rPr>
          <w:rFonts w:ascii="Tw Cen MT Condensed" w:hAnsi="Tw Cen MT Condensed" w:cstheme="minorHAnsi"/>
          <w:b/>
          <w:bCs/>
          <w:sz w:val="40"/>
          <w:szCs w:val="40"/>
          <w:lang w:val="en-GB"/>
        </w:rPr>
      </w:pPr>
      <w:r w:rsidRPr="00733A47">
        <w:rPr>
          <w:rFonts w:ascii="Tw Cen MT Condensed" w:hAnsi="Tw Cen MT Condensed"/>
          <w:noProof/>
          <w:color w:val="FFFFFF" w:themeColor="background1"/>
          <w:sz w:val="36"/>
          <w:szCs w:val="36"/>
        </w:rPr>
        <w:drawing>
          <wp:anchor distT="0" distB="0" distL="114300" distR="114300" simplePos="0" relativeHeight="251687424" behindDoc="0" locked="0" layoutInCell="1" allowOverlap="1" wp14:anchorId="43719586" wp14:editId="1BA56287">
            <wp:simplePos x="0" y="0"/>
            <wp:positionH relativeFrom="margin">
              <wp:posOffset>-8215745</wp:posOffset>
            </wp:positionH>
            <wp:positionV relativeFrom="paragraph">
              <wp:posOffset>-914400</wp:posOffset>
            </wp:positionV>
            <wp:extent cx="1361834" cy="938151"/>
            <wp:effectExtent l="0" t="0" r="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362513" cy="938619"/>
                    </a:xfrm>
                    <a:prstGeom prst="rect">
                      <a:avLst/>
                    </a:prstGeom>
                    <a:noFill/>
                    <a:ln>
                      <a:noFill/>
                    </a:ln>
                  </pic:spPr>
                </pic:pic>
              </a:graphicData>
            </a:graphic>
            <wp14:sizeRelH relativeFrom="margin">
              <wp14:pctWidth>0</wp14:pctWidth>
            </wp14:sizeRelH>
            <wp14:sizeRelV relativeFrom="margin">
              <wp14:pctHeight>0</wp14:pctHeight>
            </wp14:sizeRelV>
          </wp:anchor>
        </w:drawing>
      </w:r>
      <w:bookmarkStart w:id="1" w:name="_Hlk57202250"/>
      <w:r w:rsidR="00F731E0" w:rsidRPr="0096754A">
        <w:rPr>
          <w:rFonts w:ascii="Tw Cen MT Condensed" w:hAnsi="Tw Cen MT Condensed" w:cstheme="minorHAnsi"/>
          <w:b/>
          <w:bCs/>
          <w:sz w:val="40"/>
          <w:szCs w:val="40"/>
          <w:lang w:val="en-GB"/>
        </w:rPr>
        <w:t>Implementing the Strategic Action Programme for the South China Sea and Gulf of Thailand</w:t>
      </w:r>
    </w:p>
    <w:p w14:paraId="39B69556" w14:textId="33BBEAFD" w:rsidR="00F731E0" w:rsidRPr="0096754A" w:rsidRDefault="00F731E0" w:rsidP="0096754A">
      <w:pPr>
        <w:spacing w:after="0" w:line="240" w:lineRule="auto"/>
        <w:ind w:left="2410"/>
        <w:rPr>
          <w:rFonts w:ascii="Tw Cen MT Condensed" w:hAnsi="Tw Cen MT Condensed" w:cstheme="minorHAnsi"/>
          <w:b/>
          <w:bCs/>
          <w:sz w:val="40"/>
          <w:szCs w:val="40"/>
          <w:lang w:val="en-GB"/>
        </w:rPr>
      </w:pPr>
      <w:r w:rsidRPr="0096754A">
        <w:rPr>
          <w:rFonts w:ascii="Tw Cen MT Condensed" w:hAnsi="Tw Cen MT Condensed" w:cstheme="minorHAnsi"/>
          <w:b/>
          <w:bCs/>
          <w:sz w:val="40"/>
          <w:szCs w:val="40"/>
          <w:lang w:val="en-GB"/>
        </w:rPr>
        <w:t>(SCS SAP Project)</w:t>
      </w:r>
    </w:p>
    <w:p w14:paraId="2C8BE248" w14:textId="04CA8AD4" w:rsidR="00F731E0" w:rsidRPr="0096754A" w:rsidRDefault="00F731E0" w:rsidP="0096754A">
      <w:pPr>
        <w:spacing w:after="0" w:line="240" w:lineRule="auto"/>
        <w:rPr>
          <w:rFonts w:cstheme="minorHAnsi"/>
          <w:lang w:val="en-GB"/>
        </w:rPr>
      </w:pPr>
    </w:p>
    <w:p w14:paraId="2E1ACDCE" w14:textId="3FA6DDF8" w:rsidR="00427A67" w:rsidRDefault="00427A67" w:rsidP="0096754A">
      <w:pPr>
        <w:spacing w:after="0" w:line="240" w:lineRule="auto"/>
        <w:rPr>
          <w:rFonts w:ascii="Times New Roman" w:hAnsi="Times New Roman" w:cs="Times New Roman"/>
          <w:lang w:val="en-GB"/>
        </w:rPr>
      </w:pPr>
    </w:p>
    <w:p w14:paraId="7F9E388C" w14:textId="77777777" w:rsidR="00357EB7" w:rsidRPr="00357EB7" w:rsidRDefault="00357EB7" w:rsidP="0096754A">
      <w:pPr>
        <w:spacing w:after="0" w:line="240" w:lineRule="auto"/>
        <w:rPr>
          <w:rFonts w:ascii="Times New Roman" w:hAnsi="Times New Roman" w:cs="Times New Roman"/>
          <w:lang w:val="en-GB"/>
        </w:rPr>
      </w:pPr>
    </w:p>
    <w:p w14:paraId="0D74A187" w14:textId="3E414D0D" w:rsidR="00F731E0" w:rsidRPr="003167AA" w:rsidRDefault="0096754A" w:rsidP="0096754A">
      <w:pPr>
        <w:spacing w:after="0" w:line="240" w:lineRule="auto"/>
        <w:rPr>
          <w:rFonts w:ascii="Times New Roman" w:hAnsi="Times New Roman" w:cs="Times New Roman"/>
          <w:b/>
          <w:iCs/>
          <w:sz w:val="24"/>
          <w:szCs w:val="24"/>
          <w:lang w:val="en-GB"/>
        </w:rPr>
      </w:pPr>
      <w:r w:rsidRPr="003167AA">
        <w:rPr>
          <w:rFonts w:ascii="Times New Roman" w:hAnsi="Times New Roman" w:cs="Times New Roman"/>
          <w:b/>
          <w:iCs/>
          <w:sz w:val="24"/>
          <w:szCs w:val="24"/>
          <w:lang w:val="en-GB"/>
        </w:rPr>
        <w:t xml:space="preserve">Meeting of the </w:t>
      </w:r>
      <w:r w:rsidR="00BA17AB" w:rsidRPr="003167AA">
        <w:rPr>
          <w:rFonts w:ascii="Times New Roman" w:hAnsi="Times New Roman" w:cs="Times New Roman"/>
          <w:b/>
          <w:iCs/>
          <w:sz w:val="24"/>
          <w:szCs w:val="24"/>
          <w:lang w:val="en-GB"/>
        </w:rPr>
        <w:t xml:space="preserve">Regional </w:t>
      </w:r>
      <w:r w:rsidR="00BC7B00">
        <w:rPr>
          <w:rFonts w:ascii="Times New Roman" w:hAnsi="Times New Roman" w:cs="Times New Roman"/>
          <w:b/>
          <w:iCs/>
          <w:sz w:val="24"/>
          <w:szCs w:val="24"/>
          <w:lang w:val="en-GB"/>
        </w:rPr>
        <w:t>Task Force on Economic Valuation</w:t>
      </w:r>
    </w:p>
    <w:p w14:paraId="308E5E00" w14:textId="77777777" w:rsidR="0096754A" w:rsidRPr="003167AA" w:rsidRDefault="0096754A" w:rsidP="0096754A">
      <w:pPr>
        <w:spacing w:after="0" w:line="240" w:lineRule="auto"/>
        <w:rPr>
          <w:rFonts w:ascii="Times New Roman" w:hAnsi="Times New Roman" w:cs="Times New Roman"/>
          <w:bCs/>
          <w:iCs/>
          <w:sz w:val="24"/>
          <w:szCs w:val="24"/>
          <w:lang w:val="en-GB"/>
        </w:rPr>
      </w:pPr>
    </w:p>
    <w:p w14:paraId="39B12A6B" w14:textId="4ADFA2EB" w:rsidR="008B620A" w:rsidRPr="003167AA" w:rsidRDefault="008B620A" w:rsidP="0096754A">
      <w:pPr>
        <w:spacing w:after="0" w:line="240" w:lineRule="auto"/>
        <w:rPr>
          <w:rFonts w:ascii="Times New Roman" w:hAnsi="Times New Roman" w:cs="Times New Roman"/>
          <w:bCs/>
          <w:iCs/>
          <w:sz w:val="24"/>
          <w:szCs w:val="24"/>
          <w:lang w:val="en-GB"/>
        </w:rPr>
      </w:pPr>
      <w:r w:rsidRPr="003167AA">
        <w:rPr>
          <w:rFonts w:ascii="Times New Roman" w:hAnsi="Times New Roman" w:cs="Times New Roman"/>
          <w:bCs/>
          <w:iCs/>
          <w:sz w:val="24"/>
          <w:szCs w:val="24"/>
          <w:lang w:val="en-GB"/>
        </w:rPr>
        <w:t xml:space="preserve">Teleconference, </w:t>
      </w:r>
      <w:r w:rsidR="006F030E">
        <w:rPr>
          <w:rFonts w:ascii="Times New Roman" w:hAnsi="Times New Roman" w:cs="Times New Roman"/>
          <w:bCs/>
          <w:iCs/>
          <w:sz w:val="24"/>
          <w:szCs w:val="24"/>
          <w:lang w:val="en-GB"/>
        </w:rPr>
        <w:t xml:space="preserve">11 December </w:t>
      </w:r>
      <w:r w:rsidR="00BA17AB" w:rsidRPr="003167AA">
        <w:rPr>
          <w:rFonts w:ascii="Times New Roman" w:hAnsi="Times New Roman" w:cs="Times New Roman"/>
          <w:bCs/>
          <w:iCs/>
          <w:sz w:val="24"/>
          <w:szCs w:val="24"/>
          <w:lang w:val="en-GB"/>
        </w:rPr>
        <w:t>202</w:t>
      </w:r>
      <w:r w:rsidR="006F030E">
        <w:rPr>
          <w:rFonts w:ascii="Times New Roman" w:hAnsi="Times New Roman" w:cs="Times New Roman"/>
          <w:bCs/>
          <w:iCs/>
          <w:sz w:val="24"/>
          <w:szCs w:val="24"/>
          <w:lang w:val="en-GB"/>
        </w:rPr>
        <w:t>5</w:t>
      </w:r>
      <w:r w:rsidRPr="003167AA">
        <w:rPr>
          <w:rFonts w:ascii="Times New Roman" w:hAnsi="Times New Roman" w:cs="Times New Roman"/>
          <w:bCs/>
          <w:iCs/>
          <w:sz w:val="24"/>
          <w:szCs w:val="24"/>
          <w:lang w:val="en-GB"/>
        </w:rPr>
        <w:t xml:space="preserve"> </w:t>
      </w:r>
    </w:p>
    <w:p w14:paraId="3407EF1B" w14:textId="77777777" w:rsidR="0096754A" w:rsidRPr="003167AA" w:rsidRDefault="0096754A" w:rsidP="0096754A">
      <w:pPr>
        <w:spacing w:after="0" w:line="240" w:lineRule="auto"/>
        <w:rPr>
          <w:rFonts w:ascii="Times New Roman" w:hAnsi="Times New Roman" w:cs="Times New Roman"/>
          <w:bCs/>
          <w:i/>
          <w:sz w:val="24"/>
          <w:szCs w:val="24"/>
          <w:lang w:val="en-GB"/>
        </w:rPr>
      </w:pPr>
    </w:p>
    <w:p w14:paraId="60217443" w14:textId="77777777" w:rsidR="00357EB7" w:rsidRPr="003167AA" w:rsidRDefault="00357EB7" w:rsidP="0096754A">
      <w:pPr>
        <w:spacing w:after="0" w:line="240" w:lineRule="auto"/>
        <w:rPr>
          <w:rFonts w:ascii="Times New Roman" w:hAnsi="Times New Roman" w:cs="Times New Roman"/>
          <w:sz w:val="24"/>
          <w:szCs w:val="24"/>
          <w:lang w:val="en-GB"/>
        </w:rPr>
      </w:pPr>
    </w:p>
    <w:p w14:paraId="37828EEB" w14:textId="4008021C" w:rsidR="00DD7D98" w:rsidRPr="003167AA" w:rsidRDefault="00DD7D98" w:rsidP="0096754A">
      <w:pPr>
        <w:spacing w:after="0" w:line="240" w:lineRule="auto"/>
        <w:rPr>
          <w:rFonts w:ascii="Times New Roman" w:hAnsi="Times New Roman" w:cs="Times New Roman"/>
          <w:sz w:val="24"/>
          <w:szCs w:val="24"/>
          <w:lang w:val="en-GB"/>
        </w:rPr>
      </w:pPr>
    </w:p>
    <w:p w14:paraId="067D76F1" w14:textId="6A25E37D" w:rsidR="008431B9" w:rsidRPr="003167AA" w:rsidRDefault="008431B9" w:rsidP="0096754A">
      <w:pPr>
        <w:spacing w:after="0" w:line="240" w:lineRule="auto"/>
        <w:rPr>
          <w:rFonts w:ascii="Times New Roman" w:hAnsi="Times New Roman" w:cs="Times New Roman"/>
          <w:sz w:val="24"/>
          <w:szCs w:val="24"/>
          <w:lang w:val="en-GB"/>
        </w:rPr>
      </w:pPr>
    </w:p>
    <w:p w14:paraId="4B7D2F89" w14:textId="52DB8996" w:rsidR="000A676F" w:rsidRPr="003167AA" w:rsidRDefault="000A676F" w:rsidP="00F731E0">
      <w:pPr>
        <w:spacing w:after="0" w:line="240" w:lineRule="auto"/>
        <w:jc w:val="center"/>
        <w:rPr>
          <w:rFonts w:ascii="Times New Roman" w:hAnsi="Times New Roman" w:cs="Times New Roman"/>
          <w:sz w:val="24"/>
          <w:szCs w:val="24"/>
          <w:lang w:val="en-GB"/>
        </w:rPr>
      </w:pPr>
    </w:p>
    <w:p w14:paraId="4B3A1343" w14:textId="77777777" w:rsidR="00357EB7" w:rsidRPr="003167AA" w:rsidRDefault="00357EB7" w:rsidP="00F731E0">
      <w:pPr>
        <w:spacing w:after="0" w:line="240" w:lineRule="auto"/>
        <w:jc w:val="center"/>
        <w:rPr>
          <w:rFonts w:ascii="Times New Roman" w:hAnsi="Times New Roman" w:cs="Times New Roman"/>
          <w:sz w:val="24"/>
          <w:szCs w:val="24"/>
          <w:lang w:val="en-GB"/>
        </w:rPr>
      </w:pPr>
    </w:p>
    <w:p w14:paraId="7C0CB978" w14:textId="41392184" w:rsidR="00357EB7" w:rsidRDefault="00357EB7" w:rsidP="00F731E0">
      <w:pPr>
        <w:spacing w:after="0" w:line="240" w:lineRule="auto"/>
        <w:jc w:val="center"/>
        <w:rPr>
          <w:rFonts w:ascii="Times New Roman" w:hAnsi="Times New Roman" w:cs="Times New Roman"/>
          <w:sz w:val="24"/>
          <w:szCs w:val="24"/>
          <w:lang w:val="en-GB"/>
        </w:rPr>
      </w:pPr>
    </w:p>
    <w:p w14:paraId="47C78EAF" w14:textId="4DB99F39" w:rsidR="00891CDD" w:rsidRDefault="00891CDD" w:rsidP="00F731E0">
      <w:pPr>
        <w:spacing w:after="0" w:line="240" w:lineRule="auto"/>
        <w:jc w:val="center"/>
        <w:rPr>
          <w:rFonts w:ascii="Times New Roman" w:hAnsi="Times New Roman" w:cs="Times New Roman"/>
          <w:sz w:val="24"/>
          <w:szCs w:val="24"/>
          <w:lang w:val="en-GB"/>
        </w:rPr>
      </w:pPr>
    </w:p>
    <w:p w14:paraId="651E2AC4" w14:textId="77777777" w:rsidR="00891CDD" w:rsidRPr="003167AA" w:rsidRDefault="00891CDD" w:rsidP="00F731E0">
      <w:pPr>
        <w:spacing w:after="0" w:line="240" w:lineRule="auto"/>
        <w:jc w:val="center"/>
        <w:rPr>
          <w:rFonts w:ascii="Times New Roman" w:hAnsi="Times New Roman" w:cs="Times New Roman"/>
          <w:sz w:val="24"/>
          <w:szCs w:val="24"/>
          <w:lang w:val="en-GB"/>
        </w:rPr>
      </w:pPr>
    </w:p>
    <w:p w14:paraId="04A915A3" w14:textId="65AFD180" w:rsidR="003167AA" w:rsidRPr="003167AA" w:rsidRDefault="003167AA" w:rsidP="00F731E0">
      <w:pPr>
        <w:spacing w:after="0" w:line="240" w:lineRule="auto"/>
        <w:jc w:val="center"/>
        <w:rPr>
          <w:rFonts w:ascii="Times New Roman" w:hAnsi="Times New Roman" w:cs="Times New Roman"/>
          <w:sz w:val="24"/>
          <w:szCs w:val="24"/>
          <w:lang w:val="en-GB"/>
        </w:rPr>
      </w:pPr>
    </w:p>
    <w:p w14:paraId="4AB766D7" w14:textId="77777777" w:rsidR="003167AA" w:rsidRPr="003167AA" w:rsidRDefault="003167AA" w:rsidP="00F731E0">
      <w:pPr>
        <w:spacing w:after="0" w:line="240" w:lineRule="auto"/>
        <w:jc w:val="center"/>
        <w:rPr>
          <w:rFonts w:ascii="Times New Roman" w:hAnsi="Times New Roman" w:cs="Times New Roman"/>
          <w:sz w:val="24"/>
          <w:szCs w:val="24"/>
          <w:lang w:val="en-GB"/>
        </w:rPr>
      </w:pPr>
    </w:p>
    <w:p w14:paraId="78818F25" w14:textId="77777777" w:rsidR="0096754A" w:rsidRPr="003167AA" w:rsidRDefault="0096754A" w:rsidP="00F731E0">
      <w:pPr>
        <w:spacing w:after="0" w:line="240" w:lineRule="auto"/>
        <w:jc w:val="center"/>
        <w:rPr>
          <w:rFonts w:ascii="Times New Roman" w:hAnsi="Times New Roman" w:cs="Times New Roman"/>
          <w:sz w:val="24"/>
          <w:szCs w:val="24"/>
          <w:lang w:val="en-GB"/>
        </w:rPr>
      </w:pPr>
    </w:p>
    <w:p w14:paraId="556B6C23" w14:textId="55BCB499" w:rsidR="00427A67" w:rsidRDefault="00580D1B" w:rsidP="00F731E0">
      <w:pPr>
        <w:spacing w:after="0" w:line="240" w:lineRule="auto"/>
        <w:jc w:val="center"/>
        <w:rPr>
          <w:rFonts w:ascii="Times New Roman" w:hAnsi="Times New Roman" w:cs="Times New Roman"/>
          <w:b/>
          <w:bCs/>
          <w:sz w:val="40"/>
          <w:szCs w:val="40"/>
          <w:lang w:val="en-GB"/>
        </w:rPr>
      </w:pPr>
      <w:r>
        <w:rPr>
          <w:rFonts w:ascii="Times New Roman" w:hAnsi="Times New Roman" w:cs="Times New Roman"/>
          <w:b/>
          <w:bCs/>
          <w:sz w:val="40"/>
          <w:szCs w:val="40"/>
          <w:lang w:val="en-GB"/>
        </w:rPr>
        <w:t xml:space="preserve">INTERIM </w:t>
      </w:r>
      <w:r w:rsidR="00B42B19" w:rsidRPr="00B42B19">
        <w:rPr>
          <w:rFonts w:ascii="Times New Roman" w:hAnsi="Times New Roman" w:cs="Times New Roman"/>
          <w:b/>
          <w:bCs/>
          <w:sz w:val="40"/>
          <w:szCs w:val="40"/>
          <w:lang w:val="en-GB"/>
        </w:rPr>
        <w:t>PROVISIONAL AGENDA</w:t>
      </w:r>
    </w:p>
    <w:p w14:paraId="3E6CDAAA" w14:textId="710D6EF7" w:rsidR="00673FB7" w:rsidRDefault="00673FB7" w:rsidP="00F731E0">
      <w:pPr>
        <w:spacing w:after="0" w:line="240" w:lineRule="auto"/>
        <w:jc w:val="center"/>
        <w:rPr>
          <w:rFonts w:ascii="Times New Roman" w:hAnsi="Times New Roman" w:cs="Times New Roman"/>
          <w:b/>
          <w:bCs/>
          <w:sz w:val="40"/>
          <w:szCs w:val="40"/>
          <w:lang w:val="en-GB"/>
        </w:rPr>
      </w:pPr>
    </w:p>
    <w:p w14:paraId="645D99F8" w14:textId="63919992" w:rsidR="00DD7D98" w:rsidRPr="003167AA" w:rsidRDefault="00DD7D98" w:rsidP="003167AA">
      <w:pPr>
        <w:spacing w:after="0" w:line="240" w:lineRule="auto"/>
        <w:jc w:val="center"/>
        <w:rPr>
          <w:rFonts w:ascii="Times New Roman" w:hAnsi="Times New Roman" w:cs="Times New Roman"/>
          <w:sz w:val="24"/>
          <w:szCs w:val="24"/>
          <w:lang w:val="en-GB"/>
        </w:rPr>
      </w:pPr>
    </w:p>
    <w:bookmarkEnd w:id="0"/>
    <w:p w14:paraId="48243C53" w14:textId="312B1DC9" w:rsidR="003167AA" w:rsidRDefault="003167AA" w:rsidP="003167AA">
      <w:pPr>
        <w:spacing w:after="0" w:line="240" w:lineRule="auto"/>
        <w:jc w:val="center"/>
        <w:rPr>
          <w:rFonts w:ascii="Times New Roman" w:hAnsi="Times New Roman" w:cs="Times New Roman"/>
          <w:sz w:val="24"/>
          <w:szCs w:val="24"/>
          <w:lang w:val="en-GB"/>
        </w:rPr>
      </w:pPr>
    </w:p>
    <w:p w14:paraId="5E22757E" w14:textId="6B025BEE" w:rsidR="003167AA" w:rsidRDefault="003167AA" w:rsidP="003167AA">
      <w:pPr>
        <w:spacing w:after="0" w:line="240" w:lineRule="auto"/>
        <w:jc w:val="center"/>
        <w:rPr>
          <w:rFonts w:ascii="Times New Roman" w:hAnsi="Times New Roman" w:cs="Times New Roman"/>
          <w:sz w:val="24"/>
          <w:szCs w:val="24"/>
          <w:lang w:val="en-GB"/>
        </w:rPr>
      </w:pPr>
    </w:p>
    <w:p w14:paraId="548DAEA6" w14:textId="3B54F83E" w:rsidR="003167AA" w:rsidRDefault="003167AA" w:rsidP="003167AA">
      <w:pPr>
        <w:spacing w:after="0" w:line="240" w:lineRule="auto"/>
        <w:jc w:val="center"/>
        <w:rPr>
          <w:rFonts w:ascii="Times New Roman" w:hAnsi="Times New Roman" w:cs="Times New Roman"/>
          <w:sz w:val="24"/>
          <w:szCs w:val="24"/>
          <w:lang w:val="en-GB"/>
        </w:rPr>
      </w:pPr>
    </w:p>
    <w:p w14:paraId="45C43911" w14:textId="77777777" w:rsidR="00673FB7" w:rsidRDefault="00673FB7" w:rsidP="003167AA">
      <w:pPr>
        <w:spacing w:after="0" w:line="240" w:lineRule="auto"/>
        <w:jc w:val="center"/>
        <w:rPr>
          <w:rFonts w:ascii="Times New Roman" w:hAnsi="Times New Roman" w:cs="Times New Roman"/>
          <w:sz w:val="24"/>
          <w:szCs w:val="24"/>
          <w:lang w:val="en-GB"/>
        </w:rPr>
      </w:pPr>
    </w:p>
    <w:p w14:paraId="6095076C" w14:textId="504A9E1D" w:rsidR="003167AA" w:rsidRDefault="003167AA" w:rsidP="003167AA">
      <w:pPr>
        <w:spacing w:after="0" w:line="240" w:lineRule="auto"/>
        <w:jc w:val="center"/>
        <w:rPr>
          <w:rFonts w:ascii="Times New Roman" w:hAnsi="Times New Roman" w:cs="Times New Roman"/>
          <w:sz w:val="24"/>
          <w:szCs w:val="24"/>
          <w:lang w:val="en-GB"/>
        </w:rPr>
      </w:pPr>
    </w:p>
    <w:p w14:paraId="59A09D3E" w14:textId="01BD4425" w:rsidR="003167AA" w:rsidRDefault="003167AA" w:rsidP="003167AA">
      <w:pPr>
        <w:spacing w:after="0" w:line="240" w:lineRule="auto"/>
        <w:jc w:val="center"/>
        <w:rPr>
          <w:rFonts w:ascii="Times New Roman" w:hAnsi="Times New Roman" w:cs="Times New Roman"/>
          <w:sz w:val="24"/>
          <w:szCs w:val="24"/>
          <w:lang w:val="en-GB"/>
        </w:rPr>
      </w:pPr>
    </w:p>
    <w:p w14:paraId="54EBF324" w14:textId="7ADB92A7" w:rsidR="003167AA" w:rsidRDefault="003167AA" w:rsidP="003167AA">
      <w:pPr>
        <w:spacing w:after="0" w:line="240" w:lineRule="auto"/>
        <w:jc w:val="center"/>
        <w:rPr>
          <w:rFonts w:ascii="Times New Roman" w:hAnsi="Times New Roman" w:cs="Times New Roman"/>
          <w:sz w:val="24"/>
          <w:szCs w:val="24"/>
          <w:lang w:val="en-GB"/>
        </w:rPr>
      </w:pPr>
    </w:p>
    <w:p w14:paraId="54961B0F" w14:textId="77777777" w:rsidR="003167AA" w:rsidRPr="003167AA" w:rsidRDefault="003167AA" w:rsidP="003167AA">
      <w:pPr>
        <w:spacing w:after="0" w:line="240" w:lineRule="auto"/>
        <w:jc w:val="center"/>
        <w:rPr>
          <w:rFonts w:ascii="Times New Roman" w:hAnsi="Times New Roman" w:cs="Times New Roman"/>
          <w:sz w:val="24"/>
          <w:szCs w:val="24"/>
          <w:lang w:val="en-GB"/>
        </w:rPr>
      </w:pPr>
    </w:p>
    <w:p w14:paraId="2994AAEB" w14:textId="7E577833" w:rsidR="00357EB7" w:rsidRPr="003167AA" w:rsidRDefault="00357EB7" w:rsidP="003167AA">
      <w:pPr>
        <w:spacing w:after="0" w:line="240" w:lineRule="auto"/>
        <w:jc w:val="center"/>
        <w:rPr>
          <w:rFonts w:ascii="Times New Roman" w:hAnsi="Times New Roman" w:cs="Times New Roman"/>
          <w:sz w:val="24"/>
          <w:szCs w:val="24"/>
          <w:lang w:val="en-GB"/>
        </w:rPr>
      </w:pPr>
    </w:p>
    <w:p w14:paraId="5EB35D73" w14:textId="2214F386" w:rsidR="00357EB7" w:rsidRPr="003167AA" w:rsidRDefault="00357EB7" w:rsidP="003167AA">
      <w:pPr>
        <w:spacing w:after="0" w:line="240" w:lineRule="auto"/>
        <w:jc w:val="center"/>
        <w:rPr>
          <w:rFonts w:ascii="Times New Roman" w:hAnsi="Times New Roman" w:cs="Times New Roman"/>
          <w:sz w:val="24"/>
          <w:szCs w:val="24"/>
          <w:lang w:val="en-GB"/>
        </w:rPr>
      </w:pPr>
    </w:p>
    <w:p w14:paraId="18CF20FE" w14:textId="026379ED" w:rsidR="00357EB7" w:rsidRPr="003167AA" w:rsidRDefault="00357EB7" w:rsidP="003167AA">
      <w:pPr>
        <w:spacing w:after="0" w:line="240" w:lineRule="auto"/>
        <w:jc w:val="center"/>
        <w:rPr>
          <w:rFonts w:ascii="Times New Roman" w:hAnsi="Times New Roman" w:cs="Times New Roman"/>
          <w:sz w:val="24"/>
          <w:szCs w:val="24"/>
          <w:lang w:val="en-GB"/>
        </w:rPr>
      </w:pPr>
    </w:p>
    <w:p w14:paraId="1A060681" w14:textId="21410368" w:rsidR="00357EB7" w:rsidRPr="003167AA" w:rsidRDefault="00357EB7" w:rsidP="003167AA">
      <w:pPr>
        <w:spacing w:after="0" w:line="240" w:lineRule="auto"/>
        <w:jc w:val="center"/>
        <w:rPr>
          <w:rFonts w:ascii="Times New Roman" w:hAnsi="Times New Roman" w:cs="Times New Roman"/>
          <w:sz w:val="24"/>
          <w:szCs w:val="24"/>
          <w:lang w:val="en-GB"/>
        </w:rPr>
      </w:pPr>
    </w:p>
    <w:p w14:paraId="34F574AA" w14:textId="3D492921" w:rsidR="000A676F" w:rsidRPr="0096754A" w:rsidRDefault="00BC7B00">
      <w:pPr>
        <w:rPr>
          <w:rFonts w:ascii="Candara" w:hAnsi="Candara"/>
        </w:rPr>
      </w:pPr>
      <w:r>
        <w:rPr>
          <w:rFonts w:ascii="Candara" w:hAnsi="Candara"/>
          <w:noProof/>
        </w:rPr>
        <w:drawing>
          <wp:anchor distT="0" distB="0" distL="114300" distR="114300" simplePos="0" relativeHeight="251707904" behindDoc="0" locked="0" layoutInCell="1" allowOverlap="1" wp14:anchorId="451E67BB" wp14:editId="79EE05E5">
            <wp:simplePos x="0" y="0"/>
            <wp:positionH relativeFrom="column">
              <wp:posOffset>1295400</wp:posOffset>
            </wp:positionH>
            <wp:positionV relativeFrom="paragraph">
              <wp:posOffset>645160</wp:posOffset>
            </wp:positionV>
            <wp:extent cx="3973830" cy="648970"/>
            <wp:effectExtent l="0" t="0" r="7620" b="0"/>
            <wp:wrapSquare wrapText="bothSides"/>
            <wp:docPr id="1075179717" name="Picture 2"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5179717" name="Picture 2" descr="A close-up of a logo&#10;&#10;Description automatically generated"/>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973830" cy="648970"/>
                    </a:xfrm>
                    <a:prstGeom prst="rect">
                      <a:avLst/>
                    </a:prstGeom>
                    <a:noFill/>
                  </pic:spPr>
                </pic:pic>
              </a:graphicData>
            </a:graphic>
          </wp:anchor>
        </w:drawing>
      </w:r>
      <w:r w:rsidR="00A532C7" w:rsidRPr="0096754A">
        <w:rPr>
          <w:rFonts w:ascii="Candara" w:hAnsi="Candara"/>
          <w:b/>
          <w:bCs/>
          <w:noProof/>
          <w:sz w:val="40"/>
          <w:szCs w:val="40"/>
        </w:rPr>
        <mc:AlternateContent>
          <mc:Choice Requires="wps">
            <w:drawing>
              <wp:anchor distT="0" distB="0" distL="114300" distR="114300" simplePos="0" relativeHeight="251660800" behindDoc="1" locked="0" layoutInCell="1" allowOverlap="1" wp14:anchorId="2AF61401" wp14:editId="1E7CC62D">
                <wp:simplePos x="0" y="0"/>
                <wp:positionH relativeFrom="margin">
                  <wp:align>center</wp:align>
                </wp:positionH>
                <wp:positionV relativeFrom="paragraph">
                  <wp:posOffset>2186940</wp:posOffset>
                </wp:positionV>
                <wp:extent cx="7750628" cy="847725"/>
                <wp:effectExtent l="0" t="0" r="3175" b="9525"/>
                <wp:wrapNone/>
                <wp:docPr id="6" name="Rectangle 6"/>
                <wp:cNvGraphicFramePr/>
                <a:graphic xmlns:a="http://schemas.openxmlformats.org/drawingml/2006/main">
                  <a:graphicData uri="http://schemas.microsoft.com/office/word/2010/wordprocessingShape">
                    <wps:wsp>
                      <wps:cNvSpPr/>
                      <wps:spPr>
                        <a:xfrm>
                          <a:off x="0" y="0"/>
                          <a:ext cx="7750628" cy="8477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FD295E4" id="Rectangle 6" o:spid="_x0000_s1026" style="position:absolute;margin-left:0;margin-top:172.2pt;width:610.3pt;height:66.75pt;z-index:-2516556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" fillcolor="white [3212]" stroked="f" strokeweight="1pt">
                <w10:wrap anchorx="margin"/>
              </v:rect>
            </w:pict>
          </mc:Fallback>
        </mc:AlternateContent>
      </w:r>
      <w:r w:rsidR="000A676F" w:rsidRPr="0096754A">
        <w:rPr>
          <w:rFonts w:ascii="Candara" w:hAnsi="Candara"/>
        </w:rPr>
        <w:br w:type="page"/>
      </w:r>
    </w:p>
    <w:bookmarkEnd w:id="1"/>
    <w:p w14:paraId="64E9C8DF" w14:textId="588CA8E6" w:rsidR="00B42B19" w:rsidRPr="00B42B19" w:rsidRDefault="00B42B19" w:rsidP="002160BE">
      <w:pPr>
        <w:jc w:val="center"/>
        <w:rPr>
          <w:rFonts w:ascii="Times New Roman" w:hAnsi="Times New Roman" w:cs="Times New Roman"/>
          <w:b/>
          <w:bCs/>
          <w:color w:val="002060"/>
          <w:sz w:val="32"/>
          <w:szCs w:val="32"/>
        </w:rPr>
      </w:pPr>
      <w:r w:rsidRPr="00B42B19">
        <w:rPr>
          <w:rFonts w:ascii="Times New Roman" w:hAnsi="Times New Roman" w:cs="Times New Roman"/>
          <w:b/>
          <w:bCs/>
          <w:color w:val="002060"/>
          <w:sz w:val="32"/>
          <w:szCs w:val="32"/>
        </w:rPr>
        <w:lastRenderedPageBreak/>
        <w:t>PROVISIONAL AGENDA</w:t>
      </w:r>
    </w:p>
    <w:p w14:paraId="448B872D" w14:textId="77777777" w:rsidR="00FC7185" w:rsidRDefault="00FC7185" w:rsidP="00FC7185">
      <w:pPr>
        <w:spacing w:after="0" w:line="240" w:lineRule="auto"/>
        <w:ind w:left="284"/>
        <w:rPr>
          <w:rFonts w:ascii="Times New Roman" w:hAnsi="Times New Roman" w:cs="Times New Roman"/>
          <w:b/>
          <w:sz w:val="24"/>
          <w:szCs w:val="24"/>
          <w:u w:val="single"/>
        </w:rPr>
      </w:pPr>
    </w:p>
    <w:p w14:paraId="501BB01E" w14:textId="2D54F5F1" w:rsidR="00FC7185" w:rsidRPr="00BC7A51" w:rsidRDefault="002155B7" w:rsidP="00BC7A51">
      <w:pPr>
        <w:spacing w:after="0" w:line="240" w:lineRule="auto"/>
        <w:rPr>
          <w:rFonts w:ascii="Times New Roman" w:hAnsi="Times New Roman" w:cs="Times New Roman"/>
          <w:b/>
          <w:u w:val="single"/>
        </w:rPr>
      </w:pPr>
      <w:r w:rsidRPr="00BC7A51">
        <w:rPr>
          <w:rFonts w:ascii="Times New Roman" w:hAnsi="Times New Roman" w:cs="Times New Roman"/>
          <w:b/>
          <w:u w:val="single"/>
        </w:rPr>
        <w:t>Thursday</w:t>
      </w:r>
      <w:r w:rsidR="00BC7B00" w:rsidRPr="00BC7A51">
        <w:rPr>
          <w:rFonts w:ascii="Times New Roman" w:hAnsi="Times New Roman" w:cs="Times New Roman"/>
          <w:b/>
          <w:u w:val="single"/>
        </w:rPr>
        <w:t xml:space="preserve">, </w:t>
      </w:r>
      <w:r w:rsidRPr="00BC7A51">
        <w:rPr>
          <w:rFonts w:ascii="Times New Roman" w:hAnsi="Times New Roman" w:cs="Times New Roman"/>
          <w:b/>
          <w:u w:val="single"/>
        </w:rPr>
        <w:t xml:space="preserve">11 December </w:t>
      </w:r>
      <w:r w:rsidR="00BC7B00" w:rsidRPr="00BC7A51">
        <w:rPr>
          <w:rFonts w:ascii="Times New Roman" w:hAnsi="Times New Roman" w:cs="Times New Roman"/>
          <w:b/>
          <w:u w:val="single"/>
        </w:rPr>
        <w:t>2</w:t>
      </w:r>
      <w:r w:rsidR="00FC7185" w:rsidRPr="00BC7A51">
        <w:rPr>
          <w:rFonts w:ascii="Times New Roman" w:hAnsi="Times New Roman" w:cs="Times New Roman"/>
          <w:b/>
          <w:u w:val="single"/>
        </w:rPr>
        <w:t>02</w:t>
      </w:r>
      <w:r w:rsidRPr="00BC7A51">
        <w:rPr>
          <w:rFonts w:ascii="Times New Roman" w:hAnsi="Times New Roman" w:cs="Times New Roman"/>
          <w:b/>
          <w:u w:val="single"/>
        </w:rPr>
        <w:t>5</w:t>
      </w:r>
      <w:r w:rsidR="00FC7185" w:rsidRPr="00BC7A51">
        <w:rPr>
          <w:rFonts w:ascii="Times New Roman" w:hAnsi="Times New Roman" w:cs="Times New Roman"/>
          <w:b/>
          <w:u w:val="single"/>
        </w:rPr>
        <w:t xml:space="preserve">, </w:t>
      </w:r>
      <w:r w:rsidRPr="00BC7A51">
        <w:rPr>
          <w:rFonts w:ascii="Times New Roman" w:hAnsi="Times New Roman" w:cs="Times New Roman"/>
          <w:b/>
          <w:u w:val="single"/>
        </w:rPr>
        <w:t>09</w:t>
      </w:r>
      <w:r w:rsidR="00FC7185" w:rsidRPr="00BC7A51">
        <w:rPr>
          <w:rFonts w:ascii="Times New Roman" w:hAnsi="Times New Roman" w:cs="Times New Roman"/>
          <w:b/>
          <w:u w:val="single"/>
        </w:rPr>
        <w:t>.00 – 1</w:t>
      </w:r>
      <w:r w:rsidRPr="00BC7A51">
        <w:rPr>
          <w:rFonts w:ascii="Times New Roman" w:hAnsi="Times New Roman" w:cs="Times New Roman"/>
          <w:b/>
          <w:u w:val="single"/>
        </w:rPr>
        <w:t>0</w:t>
      </w:r>
      <w:r w:rsidR="00FC7185" w:rsidRPr="00BC7A51">
        <w:rPr>
          <w:rFonts w:ascii="Times New Roman" w:hAnsi="Times New Roman" w:cs="Times New Roman"/>
          <w:b/>
          <w:u w:val="single"/>
        </w:rPr>
        <w:t>.</w:t>
      </w:r>
      <w:r w:rsidRPr="00BC7A51">
        <w:rPr>
          <w:rFonts w:ascii="Times New Roman" w:hAnsi="Times New Roman" w:cs="Times New Roman"/>
          <w:b/>
          <w:u w:val="single"/>
        </w:rPr>
        <w:t>3</w:t>
      </w:r>
      <w:r w:rsidR="00580D1B">
        <w:rPr>
          <w:rFonts w:ascii="Times New Roman" w:hAnsi="Times New Roman" w:cs="Times New Roman"/>
          <w:b/>
          <w:u w:val="single"/>
        </w:rPr>
        <w:t>5</w:t>
      </w:r>
      <w:r w:rsidR="00FC7185" w:rsidRPr="00BC7A51">
        <w:rPr>
          <w:rFonts w:ascii="Times New Roman" w:hAnsi="Times New Roman" w:cs="Times New Roman"/>
          <w:b/>
          <w:u w:val="single"/>
        </w:rPr>
        <w:t xml:space="preserve"> Indochina Time (ICT)</w:t>
      </w:r>
    </w:p>
    <w:p w14:paraId="51404BA9" w14:textId="77777777" w:rsidR="00FC7185" w:rsidRPr="00BC7A51" w:rsidRDefault="00FC7185" w:rsidP="00FC7185">
      <w:pPr>
        <w:spacing w:after="0" w:line="240" w:lineRule="auto"/>
        <w:ind w:left="284"/>
        <w:rPr>
          <w:rFonts w:ascii="Times New Roman" w:hAnsi="Times New Roman" w:cs="Times New Roman"/>
        </w:rPr>
      </w:pPr>
    </w:p>
    <w:p w14:paraId="619C659C" w14:textId="3F5E4544" w:rsidR="002155B7" w:rsidRPr="002155B7" w:rsidRDefault="002155B7" w:rsidP="002155B7">
      <w:pPr>
        <w:spacing w:after="0" w:line="240" w:lineRule="auto"/>
        <w:rPr>
          <w:rFonts w:ascii="Times New Roman" w:hAnsi="Times New Roman" w:cs="Times New Roman"/>
        </w:rPr>
      </w:pPr>
      <w:r w:rsidRPr="002155B7">
        <w:rPr>
          <w:rFonts w:ascii="Times New Roman" w:hAnsi="Times New Roman" w:cs="Times New Roman"/>
        </w:rPr>
        <w:t xml:space="preserve">Objective: </w:t>
      </w:r>
      <w:r w:rsidRPr="002155B7">
        <w:rPr>
          <w:rFonts w:ascii="Times New Roman" w:hAnsi="Times New Roman" w:cs="Times New Roman"/>
          <w:b/>
          <w:bCs/>
        </w:rPr>
        <w:t>Discuss how to develop a template guidance for implementing a Cost-Benefit Analysis (CBA) of core actions that address transboundary environmental problems in the SCS-GOT LMEs</w:t>
      </w:r>
      <w:r w:rsidRPr="002155B7">
        <w:rPr>
          <w:rFonts w:ascii="Times New Roman" w:hAnsi="Times New Roman" w:cs="Times New Roman"/>
        </w:rPr>
        <w:t xml:space="preserve">. The template will be used </w:t>
      </w:r>
      <w:r w:rsidR="004F3F40">
        <w:rPr>
          <w:rFonts w:ascii="Times New Roman" w:hAnsi="Times New Roman" w:cs="Times New Roman"/>
        </w:rPr>
        <w:t>for evaluating recommended actions using a</w:t>
      </w:r>
      <w:r w:rsidRPr="002155B7">
        <w:rPr>
          <w:rFonts w:ascii="Times New Roman" w:hAnsi="Times New Roman" w:cs="Times New Roman"/>
        </w:rPr>
        <w:t xml:space="preserve"> CBA </w:t>
      </w:r>
      <w:r w:rsidR="004F3F40">
        <w:rPr>
          <w:rFonts w:ascii="Times New Roman" w:hAnsi="Times New Roman" w:cs="Times New Roman"/>
        </w:rPr>
        <w:t xml:space="preserve">approach </w:t>
      </w:r>
      <w:r w:rsidRPr="002155B7">
        <w:rPr>
          <w:rFonts w:ascii="Times New Roman" w:hAnsi="Times New Roman" w:cs="Times New Roman"/>
        </w:rPr>
        <w:t>for regional and national actions. Actions at regional and national scales with NET BENEFITS</w:t>
      </w:r>
      <w:r w:rsidR="004F3F40">
        <w:rPr>
          <w:rFonts w:ascii="Times New Roman" w:hAnsi="Times New Roman" w:cs="Times New Roman"/>
        </w:rPr>
        <w:t xml:space="preserve"> (social, ecological, economical</w:t>
      </w:r>
      <w:r w:rsidR="001F2829">
        <w:rPr>
          <w:rFonts w:ascii="Times New Roman" w:hAnsi="Times New Roman" w:cs="Times New Roman"/>
        </w:rPr>
        <w:t xml:space="preserve"> and climate-resilient</w:t>
      </w:r>
      <w:r w:rsidR="004F3F40">
        <w:rPr>
          <w:rFonts w:ascii="Times New Roman" w:hAnsi="Times New Roman" w:cs="Times New Roman"/>
        </w:rPr>
        <w:t>)</w:t>
      </w:r>
      <w:r w:rsidRPr="002155B7">
        <w:rPr>
          <w:rFonts w:ascii="Times New Roman" w:hAnsi="Times New Roman" w:cs="Times New Roman"/>
        </w:rPr>
        <w:t xml:space="preserve"> will be ranked for actual implementation by recipient bodies such as the COBSEA.</w:t>
      </w:r>
    </w:p>
    <w:p w14:paraId="5EAF3A45" w14:textId="77777777" w:rsidR="002155B7" w:rsidRPr="00BC7A51" w:rsidRDefault="002155B7" w:rsidP="003C3E9E">
      <w:pPr>
        <w:spacing w:after="0" w:line="240" w:lineRule="auto"/>
        <w:rPr>
          <w:rFonts w:ascii="Times New Roman" w:hAnsi="Times New Roman" w:cs="Times New Roman"/>
        </w:rPr>
      </w:pPr>
    </w:p>
    <w:tbl>
      <w:tblPr>
        <w:tblStyle w:val="TableGrid"/>
        <w:tblW w:w="10065"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8"/>
        <w:gridCol w:w="6625"/>
        <w:gridCol w:w="2022"/>
      </w:tblGrid>
      <w:tr w:rsidR="002155B7" w:rsidRPr="00BC7A51" w14:paraId="70D3CBD7" w14:textId="77777777" w:rsidTr="00BC7A51">
        <w:trPr>
          <w:trHeight w:val="629"/>
        </w:trPr>
        <w:tc>
          <w:tcPr>
            <w:tcW w:w="1418" w:type="dxa"/>
            <w:tcBorders>
              <w:top w:val="single" w:sz="4" w:space="0" w:color="auto"/>
              <w:left w:val="single" w:sz="4" w:space="0" w:color="auto"/>
              <w:bottom w:val="single" w:sz="4" w:space="0" w:color="auto"/>
              <w:right w:val="single" w:sz="4" w:space="0" w:color="auto"/>
            </w:tcBorders>
          </w:tcPr>
          <w:p w14:paraId="6236CF5C" w14:textId="6D47BF33" w:rsidR="002155B7" w:rsidRPr="00BC7A51" w:rsidRDefault="00965580" w:rsidP="00580D1B">
            <w:pPr>
              <w:jc w:val="center"/>
              <w:rPr>
                <w:rFonts w:ascii="Times New Roman" w:hAnsi="Times New Roman" w:cs="Times New Roman"/>
              </w:rPr>
            </w:pPr>
            <w:r w:rsidRPr="00BC7A51">
              <w:rPr>
                <w:rFonts w:ascii="Times New Roman" w:hAnsi="Times New Roman" w:cs="Times New Roman"/>
              </w:rPr>
              <w:t>Time</w:t>
            </w:r>
          </w:p>
        </w:tc>
        <w:tc>
          <w:tcPr>
            <w:tcW w:w="6625" w:type="dxa"/>
            <w:tcBorders>
              <w:top w:val="single" w:sz="4" w:space="0" w:color="auto"/>
              <w:left w:val="single" w:sz="4" w:space="0" w:color="auto"/>
              <w:bottom w:val="single" w:sz="4" w:space="0" w:color="auto"/>
              <w:right w:val="single" w:sz="4" w:space="0" w:color="auto"/>
            </w:tcBorders>
          </w:tcPr>
          <w:p w14:paraId="425FC373" w14:textId="11882407" w:rsidR="002155B7" w:rsidRPr="00BC7A51" w:rsidRDefault="00965580" w:rsidP="00580D1B">
            <w:pPr>
              <w:jc w:val="center"/>
              <w:rPr>
                <w:rFonts w:ascii="Times New Roman" w:hAnsi="Times New Roman" w:cs="Times New Roman"/>
              </w:rPr>
            </w:pPr>
            <w:r w:rsidRPr="00BC7A51">
              <w:rPr>
                <w:rFonts w:ascii="Times New Roman" w:hAnsi="Times New Roman" w:cs="Times New Roman"/>
              </w:rPr>
              <w:t>Agenda/Topic</w:t>
            </w:r>
          </w:p>
        </w:tc>
        <w:tc>
          <w:tcPr>
            <w:tcW w:w="2022" w:type="dxa"/>
            <w:tcBorders>
              <w:top w:val="single" w:sz="4" w:space="0" w:color="auto"/>
              <w:left w:val="single" w:sz="4" w:space="0" w:color="auto"/>
              <w:bottom w:val="single" w:sz="4" w:space="0" w:color="auto"/>
              <w:right w:val="single" w:sz="4" w:space="0" w:color="auto"/>
            </w:tcBorders>
          </w:tcPr>
          <w:p w14:paraId="6BBDF102" w14:textId="7D994FD3" w:rsidR="002155B7" w:rsidRPr="00BC7A51" w:rsidRDefault="00965580" w:rsidP="00580D1B">
            <w:pPr>
              <w:jc w:val="center"/>
              <w:rPr>
                <w:rFonts w:ascii="Times New Roman" w:hAnsi="Times New Roman" w:cs="Times New Roman"/>
              </w:rPr>
            </w:pPr>
            <w:r w:rsidRPr="00BC7A51">
              <w:rPr>
                <w:rFonts w:ascii="Times New Roman" w:hAnsi="Times New Roman" w:cs="Times New Roman"/>
              </w:rPr>
              <w:t>Responsible Person</w:t>
            </w:r>
          </w:p>
        </w:tc>
      </w:tr>
      <w:tr w:rsidR="00965580" w:rsidRPr="00BC7A51" w14:paraId="4439687F" w14:textId="77777777" w:rsidTr="00BC7A51">
        <w:trPr>
          <w:trHeight w:val="629"/>
        </w:trPr>
        <w:tc>
          <w:tcPr>
            <w:tcW w:w="1418" w:type="dxa"/>
            <w:tcBorders>
              <w:top w:val="single" w:sz="4" w:space="0" w:color="auto"/>
              <w:left w:val="single" w:sz="4" w:space="0" w:color="auto"/>
              <w:bottom w:val="single" w:sz="4" w:space="0" w:color="auto"/>
              <w:right w:val="single" w:sz="4" w:space="0" w:color="auto"/>
            </w:tcBorders>
          </w:tcPr>
          <w:p w14:paraId="1634DED8" w14:textId="476F1C0D" w:rsidR="00965580" w:rsidRPr="00BC7A51" w:rsidRDefault="00BC7A51" w:rsidP="00BC7A51">
            <w:pPr>
              <w:rPr>
                <w:rFonts w:ascii="Times New Roman" w:hAnsi="Times New Roman" w:cs="Times New Roman"/>
              </w:rPr>
            </w:pPr>
            <w:r w:rsidRPr="00BC7A51">
              <w:rPr>
                <w:rFonts w:ascii="Times New Roman" w:hAnsi="Times New Roman" w:cs="Times New Roman"/>
              </w:rPr>
              <w:t>09:00-09:05</w:t>
            </w:r>
          </w:p>
        </w:tc>
        <w:tc>
          <w:tcPr>
            <w:tcW w:w="6625" w:type="dxa"/>
            <w:tcBorders>
              <w:top w:val="single" w:sz="4" w:space="0" w:color="auto"/>
              <w:left w:val="single" w:sz="4" w:space="0" w:color="auto"/>
              <w:bottom w:val="single" w:sz="4" w:space="0" w:color="auto"/>
              <w:right w:val="single" w:sz="4" w:space="0" w:color="auto"/>
            </w:tcBorders>
          </w:tcPr>
          <w:p w14:paraId="0555C3DD" w14:textId="27212774" w:rsidR="00965580" w:rsidRPr="00BC7A51" w:rsidRDefault="00965580" w:rsidP="00BC7A51">
            <w:pPr>
              <w:pStyle w:val="ListParagraph"/>
              <w:numPr>
                <w:ilvl w:val="0"/>
                <w:numId w:val="30"/>
              </w:numPr>
              <w:ind w:left="421"/>
              <w:rPr>
                <w:rFonts w:ascii="Times New Roman" w:hAnsi="Times New Roman" w:cs="Times New Roman"/>
              </w:rPr>
            </w:pPr>
            <w:r w:rsidRPr="00BC7A51">
              <w:rPr>
                <w:rFonts w:ascii="Times New Roman" w:hAnsi="Times New Roman" w:cs="Times New Roman"/>
              </w:rPr>
              <w:t>Introduction and Background</w:t>
            </w:r>
          </w:p>
        </w:tc>
        <w:tc>
          <w:tcPr>
            <w:tcW w:w="2022" w:type="dxa"/>
            <w:tcBorders>
              <w:top w:val="single" w:sz="4" w:space="0" w:color="auto"/>
              <w:left w:val="single" w:sz="4" w:space="0" w:color="auto"/>
              <w:bottom w:val="single" w:sz="4" w:space="0" w:color="auto"/>
              <w:right w:val="single" w:sz="4" w:space="0" w:color="auto"/>
            </w:tcBorders>
          </w:tcPr>
          <w:p w14:paraId="3E3FCB07" w14:textId="77777777" w:rsidR="00965580" w:rsidRPr="00BC7A51" w:rsidRDefault="00965580" w:rsidP="00BC7A51">
            <w:pPr>
              <w:rPr>
                <w:rFonts w:ascii="Times New Roman" w:hAnsi="Times New Roman" w:cs="Times New Roman"/>
              </w:rPr>
            </w:pPr>
            <w:r w:rsidRPr="00BC7A51">
              <w:rPr>
                <w:rFonts w:ascii="Times New Roman" w:hAnsi="Times New Roman" w:cs="Times New Roman"/>
              </w:rPr>
              <w:t>Anders Poulsen</w:t>
            </w:r>
          </w:p>
          <w:p w14:paraId="46479C06" w14:textId="229C1245" w:rsidR="00965580" w:rsidRPr="00BC7A51" w:rsidRDefault="00965580" w:rsidP="00BC7A51">
            <w:pPr>
              <w:rPr>
                <w:rFonts w:ascii="Times New Roman" w:hAnsi="Times New Roman" w:cs="Times New Roman"/>
              </w:rPr>
            </w:pPr>
            <w:r w:rsidRPr="00BC7A51">
              <w:rPr>
                <w:rFonts w:ascii="Times New Roman" w:hAnsi="Times New Roman" w:cs="Times New Roman"/>
              </w:rPr>
              <w:t>Liana McManus</w:t>
            </w:r>
          </w:p>
        </w:tc>
      </w:tr>
      <w:tr w:rsidR="00BC7A51" w:rsidRPr="00BC7A51" w14:paraId="55FAD0E4" w14:textId="77777777" w:rsidTr="00BC7A51">
        <w:trPr>
          <w:trHeight w:val="629"/>
        </w:trPr>
        <w:tc>
          <w:tcPr>
            <w:tcW w:w="1418" w:type="dxa"/>
            <w:tcBorders>
              <w:top w:val="single" w:sz="4" w:space="0" w:color="auto"/>
              <w:left w:val="single" w:sz="4" w:space="0" w:color="auto"/>
              <w:bottom w:val="single" w:sz="4" w:space="0" w:color="auto"/>
              <w:right w:val="single" w:sz="4" w:space="0" w:color="auto"/>
            </w:tcBorders>
          </w:tcPr>
          <w:p w14:paraId="083FE986" w14:textId="05E21855" w:rsidR="00BC7A51" w:rsidRPr="00BC7A51" w:rsidRDefault="00BC7A51" w:rsidP="00BC7A51">
            <w:pPr>
              <w:rPr>
                <w:rFonts w:ascii="Times New Roman" w:hAnsi="Times New Roman" w:cs="Times New Roman"/>
              </w:rPr>
            </w:pPr>
            <w:r w:rsidRPr="00BC7A51">
              <w:rPr>
                <w:rFonts w:ascii="Times New Roman" w:hAnsi="Times New Roman" w:cs="Times New Roman"/>
              </w:rPr>
              <w:t>09:0</w:t>
            </w:r>
            <w:r>
              <w:rPr>
                <w:rFonts w:ascii="Times New Roman" w:hAnsi="Times New Roman" w:cs="Times New Roman"/>
              </w:rPr>
              <w:t>5</w:t>
            </w:r>
            <w:r w:rsidRPr="00BC7A51">
              <w:rPr>
                <w:rFonts w:ascii="Times New Roman" w:hAnsi="Times New Roman" w:cs="Times New Roman"/>
              </w:rPr>
              <w:t>-09:</w:t>
            </w:r>
            <w:r>
              <w:rPr>
                <w:rFonts w:ascii="Times New Roman" w:hAnsi="Times New Roman" w:cs="Times New Roman"/>
              </w:rPr>
              <w:t>1</w:t>
            </w:r>
            <w:r w:rsidRPr="00BC7A51">
              <w:rPr>
                <w:rFonts w:ascii="Times New Roman" w:hAnsi="Times New Roman" w:cs="Times New Roman"/>
              </w:rPr>
              <w:t>0</w:t>
            </w:r>
          </w:p>
        </w:tc>
        <w:tc>
          <w:tcPr>
            <w:tcW w:w="6625" w:type="dxa"/>
            <w:tcBorders>
              <w:top w:val="single" w:sz="4" w:space="0" w:color="auto"/>
              <w:left w:val="single" w:sz="4" w:space="0" w:color="auto"/>
              <w:bottom w:val="single" w:sz="4" w:space="0" w:color="auto"/>
              <w:right w:val="single" w:sz="4" w:space="0" w:color="auto"/>
            </w:tcBorders>
          </w:tcPr>
          <w:p w14:paraId="3D8CA145" w14:textId="6AB6627A" w:rsidR="00BC7A51" w:rsidRPr="00BC7A51" w:rsidRDefault="00BC7A51" w:rsidP="00BC7A51">
            <w:pPr>
              <w:pStyle w:val="ListParagraph"/>
              <w:numPr>
                <w:ilvl w:val="0"/>
                <w:numId w:val="30"/>
              </w:numPr>
              <w:ind w:left="0" w:firstLine="61"/>
              <w:rPr>
                <w:rFonts w:ascii="Times New Roman" w:hAnsi="Times New Roman" w:cs="Times New Roman"/>
              </w:rPr>
            </w:pPr>
            <w:r w:rsidRPr="00BC7A51">
              <w:rPr>
                <w:rFonts w:ascii="Times New Roman" w:hAnsi="Times New Roman" w:cs="Times New Roman"/>
              </w:rPr>
              <w:t>Recommended actions for Ecosystems - LME scale and national scales</w:t>
            </w:r>
          </w:p>
          <w:p w14:paraId="36747C4F" w14:textId="64B3369F" w:rsidR="00BC7A51" w:rsidRPr="00BC7A51" w:rsidRDefault="00BC7A51" w:rsidP="00BC7A51">
            <w:pPr>
              <w:pStyle w:val="ListParagraph"/>
              <w:numPr>
                <w:ilvl w:val="0"/>
                <w:numId w:val="29"/>
              </w:numPr>
              <w:ind w:left="0" w:firstLine="61"/>
              <w:rPr>
                <w:rFonts w:ascii="Times New Roman" w:hAnsi="Times New Roman" w:cs="Times New Roman"/>
              </w:rPr>
            </w:pPr>
            <w:r w:rsidRPr="00BC7A51">
              <w:rPr>
                <w:rFonts w:ascii="Times New Roman" w:hAnsi="Times New Roman" w:cs="Times New Roman"/>
              </w:rPr>
              <w:t xml:space="preserve">Note: </w:t>
            </w:r>
            <w:r w:rsidRPr="00BC7A51">
              <w:rPr>
                <w:rFonts w:ascii="Times New Roman" w:hAnsi="Times New Roman" w:cs="Times New Roman"/>
                <w:i/>
                <w:iCs/>
              </w:rPr>
              <w:t>National actions across all environmental themes will be evaluated by national economics experts</w:t>
            </w:r>
          </w:p>
        </w:tc>
        <w:tc>
          <w:tcPr>
            <w:tcW w:w="2022" w:type="dxa"/>
            <w:tcBorders>
              <w:top w:val="single" w:sz="4" w:space="0" w:color="auto"/>
              <w:left w:val="single" w:sz="4" w:space="0" w:color="auto"/>
              <w:bottom w:val="single" w:sz="4" w:space="0" w:color="auto"/>
              <w:right w:val="single" w:sz="4" w:space="0" w:color="auto"/>
            </w:tcBorders>
          </w:tcPr>
          <w:p w14:paraId="16EE7B3F" w14:textId="34FA380E" w:rsidR="00BC7A51" w:rsidRPr="00BC7A51" w:rsidRDefault="00BC7A51" w:rsidP="00BC7A51">
            <w:pPr>
              <w:rPr>
                <w:rFonts w:ascii="Times New Roman" w:hAnsi="Times New Roman" w:cs="Times New Roman"/>
              </w:rPr>
            </w:pPr>
            <w:r w:rsidRPr="00BC7A51">
              <w:rPr>
                <w:rFonts w:ascii="Times New Roman" w:hAnsi="Times New Roman" w:cs="Times New Roman"/>
              </w:rPr>
              <w:t>Vo Si Tuan</w:t>
            </w:r>
          </w:p>
        </w:tc>
      </w:tr>
      <w:tr w:rsidR="00BC7A51" w:rsidRPr="00BC7A51" w14:paraId="09A4DCB2" w14:textId="77777777" w:rsidTr="00BC7A51">
        <w:trPr>
          <w:trHeight w:val="629"/>
        </w:trPr>
        <w:tc>
          <w:tcPr>
            <w:tcW w:w="1418" w:type="dxa"/>
            <w:tcBorders>
              <w:top w:val="single" w:sz="4" w:space="0" w:color="auto"/>
              <w:left w:val="single" w:sz="4" w:space="0" w:color="auto"/>
              <w:bottom w:val="single" w:sz="4" w:space="0" w:color="auto"/>
              <w:right w:val="single" w:sz="4" w:space="0" w:color="auto"/>
            </w:tcBorders>
          </w:tcPr>
          <w:p w14:paraId="6EA51FDE" w14:textId="1D53FED4" w:rsidR="00BC7A51" w:rsidRPr="00BC7A51" w:rsidRDefault="00BC7A51" w:rsidP="00BC7A51">
            <w:pPr>
              <w:rPr>
                <w:rFonts w:ascii="Times New Roman" w:hAnsi="Times New Roman" w:cs="Times New Roman"/>
              </w:rPr>
            </w:pPr>
            <w:r w:rsidRPr="00BC7A51">
              <w:rPr>
                <w:rFonts w:ascii="Times New Roman" w:hAnsi="Times New Roman" w:cs="Times New Roman"/>
              </w:rPr>
              <w:t>09:</w:t>
            </w:r>
            <w:r>
              <w:rPr>
                <w:rFonts w:ascii="Times New Roman" w:hAnsi="Times New Roman" w:cs="Times New Roman"/>
              </w:rPr>
              <w:t>10</w:t>
            </w:r>
            <w:r w:rsidRPr="00BC7A51">
              <w:rPr>
                <w:rFonts w:ascii="Times New Roman" w:hAnsi="Times New Roman" w:cs="Times New Roman"/>
              </w:rPr>
              <w:t>-09:</w:t>
            </w:r>
            <w:r>
              <w:rPr>
                <w:rFonts w:ascii="Times New Roman" w:hAnsi="Times New Roman" w:cs="Times New Roman"/>
              </w:rPr>
              <w:t>1</w:t>
            </w:r>
            <w:r w:rsidRPr="00BC7A51">
              <w:rPr>
                <w:rFonts w:ascii="Times New Roman" w:hAnsi="Times New Roman" w:cs="Times New Roman"/>
              </w:rPr>
              <w:t>5</w:t>
            </w:r>
          </w:p>
        </w:tc>
        <w:tc>
          <w:tcPr>
            <w:tcW w:w="6625" w:type="dxa"/>
            <w:tcBorders>
              <w:top w:val="single" w:sz="4" w:space="0" w:color="auto"/>
              <w:left w:val="single" w:sz="4" w:space="0" w:color="auto"/>
              <w:bottom w:val="single" w:sz="4" w:space="0" w:color="auto"/>
              <w:right w:val="single" w:sz="4" w:space="0" w:color="auto"/>
            </w:tcBorders>
          </w:tcPr>
          <w:p w14:paraId="4FC48800" w14:textId="6B7D741D" w:rsidR="00BC7A51" w:rsidRPr="00BC7A51" w:rsidRDefault="00BC7A51" w:rsidP="00BC7A51">
            <w:pPr>
              <w:pStyle w:val="ListParagraph"/>
              <w:numPr>
                <w:ilvl w:val="0"/>
                <w:numId w:val="30"/>
              </w:numPr>
              <w:ind w:left="0" w:firstLine="61"/>
              <w:rPr>
                <w:rFonts w:ascii="Times New Roman" w:hAnsi="Times New Roman" w:cs="Times New Roman"/>
              </w:rPr>
            </w:pPr>
            <w:r w:rsidRPr="00BC7A51">
              <w:rPr>
                <w:rFonts w:ascii="Times New Roman" w:hAnsi="Times New Roman" w:cs="Times New Roman"/>
              </w:rPr>
              <w:t>Recommended actions for Pollution - LME scale and national scales</w:t>
            </w:r>
          </w:p>
        </w:tc>
        <w:tc>
          <w:tcPr>
            <w:tcW w:w="2022" w:type="dxa"/>
            <w:tcBorders>
              <w:top w:val="single" w:sz="4" w:space="0" w:color="auto"/>
              <w:left w:val="single" w:sz="4" w:space="0" w:color="auto"/>
              <w:bottom w:val="single" w:sz="4" w:space="0" w:color="auto"/>
              <w:right w:val="single" w:sz="4" w:space="0" w:color="auto"/>
            </w:tcBorders>
          </w:tcPr>
          <w:p w14:paraId="41A247AF" w14:textId="29C35A02" w:rsidR="00BC7A51" w:rsidRPr="00BC7A51" w:rsidRDefault="00BC7A51" w:rsidP="00BC7A51">
            <w:pPr>
              <w:rPr>
                <w:rFonts w:ascii="Times New Roman" w:hAnsi="Times New Roman" w:cs="Times New Roman"/>
              </w:rPr>
            </w:pPr>
            <w:r w:rsidRPr="00BC7A51">
              <w:rPr>
                <w:rFonts w:ascii="Times New Roman" w:hAnsi="Times New Roman" w:cs="Times New Roman"/>
              </w:rPr>
              <w:t>Gil Jacinto</w:t>
            </w:r>
          </w:p>
        </w:tc>
      </w:tr>
      <w:tr w:rsidR="00BC7A51" w:rsidRPr="00BC7A51" w14:paraId="2F372FC0" w14:textId="77777777" w:rsidTr="00BC7A51">
        <w:trPr>
          <w:trHeight w:val="629"/>
        </w:trPr>
        <w:tc>
          <w:tcPr>
            <w:tcW w:w="1418" w:type="dxa"/>
            <w:tcBorders>
              <w:top w:val="single" w:sz="4" w:space="0" w:color="auto"/>
              <w:left w:val="single" w:sz="4" w:space="0" w:color="auto"/>
              <w:bottom w:val="single" w:sz="4" w:space="0" w:color="auto"/>
              <w:right w:val="single" w:sz="4" w:space="0" w:color="auto"/>
            </w:tcBorders>
          </w:tcPr>
          <w:p w14:paraId="14B33D28" w14:textId="5B4151A6" w:rsidR="00BC7A51" w:rsidRPr="00BC7A51" w:rsidRDefault="00BC7A51" w:rsidP="00BC7A51">
            <w:pPr>
              <w:rPr>
                <w:rFonts w:ascii="Times New Roman" w:hAnsi="Times New Roman" w:cs="Times New Roman"/>
              </w:rPr>
            </w:pPr>
            <w:r w:rsidRPr="00BC7A51">
              <w:rPr>
                <w:rFonts w:ascii="Times New Roman" w:hAnsi="Times New Roman" w:cs="Times New Roman"/>
              </w:rPr>
              <w:t>09:</w:t>
            </w:r>
            <w:r>
              <w:rPr>
                <w:rFonts w:ascii="Times New Roman" w:hAnsi="Times New Roman" w:cs="Times New Roman"/>
              </w:rPr>
              <w:t>15</w:t>
            </w:r>
            <w:r w:rsidRPr="00BC7A51">
              <w:rPr>
                <w:rFonts w:ascii="Times New Roman" w:hAnsi="Times New Roman" w:cs="Times New Roman"/>
              </w:rPr>
              <w:t>-09:</w:t>
            </w:r>
            <w:r>
              <w:rPr>
                <w:rFonts w:ascii="Times New Roman" w:hAnsi="Times New Roman" w:cs="Times New Roman"/>
              </w:rPr>
              <w:t>20</w:t>
            </w:r>
          </w:p>
        </w:tc>
        <w:tc>
          <w:tcPr>
            <w:tcW w:w="6625" w:type="dxa"/>
            <w:tcBorders>
              <w:top w:val="single" w:sz="4" w:space="0" w:color="auto"/>
              <w:left w:val="single" w:sz="4" w:space="0" w:color="auto"/>
              <w:bottom w:val="single" w:sz="4" w:space="0" w:color="auto"/>
              <w:right w:val="single" w:sz="4" w:space="0" w:color="auto"/>
            </w:tcBorders>
          </w:tcPr>
          <w:p w14:paraId="3B3DEC9E" w14:textId="6C033303" w:rsidR="00BC7A51" w:rsidRPr="00BC7A51" w:rsidRDefault="00BC7A51" w:rsidP="00BC7A51">
            <w:pPr>
              <w:pStyle w:val="ListParagraph"/>
              <w:numPr>
                <w:ilvl w:val="0"/>
                <w:numId w:val="30"/>
              </w:numPr>
              <w:ind w:left="0" w:firstLine="61"/>
              <w:rPr>
                <w:rFonts w:ascii="Times New Roman" w:hAnsi="Times New Roman" w:cs="Times New Roman"/>
              </w:rPr>
            </w:pPr>
            <w:r w:rsidRPr="00BC7A51">
              <w:rPr>
                <w:rFonts w:ascii="Times New Roman" w:hAnsi="Times New Roman" w:cs="Times New Roman"/>
              </w:rPr>
              <w:t>Recommended actions for Fisheries - LME scale and national scales</w:t>
            </w:r>
          </w:p>
        </w:tc>
        <w:tc>
          <w:tcPr>
            <w:tcW w:w="2022" w:type="dxa"/>
            <w:tcBorders>
              <w:top w:val="single" w:sz="4" w:space="0" w:color="auto"/>
              <w:left w:val="single" w:sz="4" w:space="0" w:color="auto"/>
              <w:bottom w:val="single" w:sz="4" w:space="0" w:color="auto"/>
              <w:right w:val="single" w:sz="4" w:space="0" w:color="auto"/>
            </w:tcBorders>
          </w:tcPr>
          <w:p w14:paraId="51AB2F02" w14:textId="2D462D98" w:rsidR="00BC7A51" w:rsidRPr="00BC7A51" w:rsidRDefault="00BC7A51" w:rsidP="00BC7A51">
            <w:pPr>
              <w:rPr>
                <w:rFonts w:ascii="Times New Roman" w:hAnsi="Times New Roman" w:cs="Times New Roman"/>
              </w:rPr>
            </w:pPr>
            <w:r w:rsidRPr="00BC7A51">
              <w:rPr>
                <w:rFonts w:ascii="Times New Roman" w:hAnsi="Times New Roman" w:cs="Times New Roman"/>
              </w:rPr>
              <w:t xml:space="preserve">Somboon </w:t>
            </w:r>
            <w:proofErr w:type="spellStart"/>
            <w:r w:rsidRPr="00BC7A51">
              <w:rPr>
                <w:rFonts w:ascii="Times New Roman" w:hAnsi="Times New Roman" w:cs="Times New Roman"/>
              </w:rPr>
              <w:t>Sriraksophon</w:t>
            </w:r>
            <w:proofErr w:type="spellEnd"/>
          </w:p>
        </w:tc>
      </w:tr>
      <w:tr w:rsidR="00BC7A51" w:rsidRPr="00BC7A51" w14:paraId="58A61E1D" w14:textId="77777777" w:rsidTr="00BC7A51">
        <w:trPr>
          <w:trHeight w:val="629"/>
        </w:trPr>
        <w:tc>
          <w:tcPr>
            <w:tcW w:w="1418" w:type="dxa"/>
            <w:tcBorders>
              <w:top w:val="single" w:sz="4" w:space="0" w:color="auto"/>
              <w:left w:val="single" w:sz="4" w:space="0" w:color="auto"/>
              <w:bottom w:val="single" w:sz="4" w:space="0" w:color="auto"/>
              <w:right w:val="single" w:sz="4" w:space="0" w:color="auto"/>
            </w:tcBorders>
          </w:tcPr>
          <w:p w14:paraId="523F5D49" w14:textId="49BD840B" w:rsidR="00BC7A51" w:rsidRPr="00BC7A51" w:rsidRDefault="00BC7A51" w:rsidP="00BC7A51">
            <w:pPr>
              <w:rPr>
                <w:rFonts w:ascii="Times New Roman" w:hAnsi="Times New Roman" w:cs="Times New Roman"/>
              </w:rPr>
            </w:pPr>
            <w:r w:rsidRPr="00BC7A51">
              <w:rPr>
                <w:rFonts w:ascii="Times New Roman" w:hAnsi="Times New Roman" w:cs="Times New Roman"/>
              </w:rPr>
              <w:t>09:</w:t>
            </w:r>
            <w:r>
              <w:rPr>
                <w:rFonts w:ascii="Times New Roman" w:hAnsi="Times New Roman" w:cs="Times New Roman"/>
              </w:rPr>
              <w:t>2</w:t>
            </w:r>
            <w:r w:rsidRPr="00BC7A51">
              <w:rPr>
                <w:rFonts w:ascii="Times New Roman" w:hAnsi="Times New Roman" w:cs="Times New Roman"/>
              </w:rPr>
              <w:t>0-09:</w:t>
            </w:r>
            <w:r>
              <w:rPr>
                <w:rFonts w:ascii="Times New Roman" w:hAnsi="Times New Roman" w:cs="Times New Roman"/>
              </w:rPr>
              <w:t>2</w:t>
            </w:r>
            <w:r w:rsidRPr="00BC7A51">
              <w:rPr>
                <w:rFonts w:ascii="Times New Roman" w:hAnsi="Times New Roman" w:cs="Times New Roman"/>
              </w:rPr>
              <w:t>5</w:t>
            </w:r>
          </w:p>
        </w:tc>
        <w:tc>
          <w:tcPr>
            <w:tcW w:w="6625" w:type="dxa"/>
            <w:tcBorders>
              <w:top w:val="single" w:sz="4" w:space="0" w:color="auto"/>
              <w:left w:val="single" w:sz="4" w:space="0" w:color="auto"/>
              <w:bottom w:val="single" w:sz="4" w:space="0" w:color="auto"/>
              <w:right w:val="single" w:sz="4" w:space="0" w:color="auto"/>
            </w:tcBorders>
          </w:tcPr>
          <w:p w14:paraId="63EA9CF3" w14:textId="598B5B9C" w:rsidR="00BC7A51" w:rsidRPr="00BC7A51" w:rsidRDefault="00BC7A51" w:rsidP="00BC7A51">
            <w:pPr>
              <w:pStyle w:val="ListParagraph"/>
              <w:numPr>
                <w:ilvl w:val="0"/>
                <w:numId w:val="30"/>
              </w:numPr>
              <w:ind w:left="0" w:firstLine="61"/>
              <w:rPr>
                <w:rFonts w:ascii="Times New Roman" w:hAnsi="Times New Roman" w:cs="Times New Roman"/>
              </w:rPr>
            </w:pPr>
            <w:r w:rsidRPr="00BC7A51">
              <w:rPr>
                <w:rFonts w:ascii="Times New Roman" w:hAnsi="Times New Roman" w:cs="Times New Roman"/>
              </w:rPr>
              <w:t>Recommended actions for Climate</w:t>
            </w:r>
            <w:r w:rsidR="004F3F40">
              <w:rPr>
                <w:rFonts w:ascii="Times New Roman" w:hAnsi="Times New Roman" w:cs="Times New Roman"/>
              </w:rPr>
              <w:t xml:space="preserve"> Mitigation</w:t>
            </w:r>
            <w:r w:rsidRPr="00BC7A51">
              <w:rPr>
                <w:rFonts w:ascii="Times New Roman" w:hAnsi="Times New Roman" w:cs="Times New Roman"/>
              </w:rPr>
              <w:t xml:space="preserve"> — LME scale and national scales</w:t>
            </w:r>
          </w:p>
        </w:tc>
        <w:tc>
          <w:tcPr>
            <w:tcW w:w="2022" w:type="dxa"/>
            <w:tcBorders>
              <w:top w:val="single" w:sz="4" w:space="0" w:color="auto"/>
              <w:left w:val="single" w:sz="4" w:space="0" w:color="auto"/>
              <w:bottom w:val="single" w:sz="4" w:space="0" w:color="auto"/>
              <w:right w:val="single" w:sz="4" w:space="0" w:color="auto"/>
            </w:tcBorders>
          </w:tcPr>
          <w:p w14:paraId="3A93F18A" w14:textId="587845ED" w:rsidR="00BC7A51" w:rsidRPr="00BC7A51" w:rsidRDefault="00BC7A51" w:rsidP="00BC7A51">
            <w:pPr>
              <w:rPr>
                <w:rFonts w:ascii="Times New Roman" w:hAnsi="Times New Roman" w:cs="Times New Roman"/>
              </w:rPr>
            </w:pPr>
            <w:r w:rsidRPr="00BC7A51">
              <w:rPr>
                <w:rFonts w:ascii="Times New Roman" w:hAnsi="Times New Roman" w:cs="Times New Roman"/>
              </w:rPr>
              <w:t>Liana McManus</w:t>
            </w:r>
          </w:p>
        </w:tc>
      </w:tr>
      <w:tr w:rsidR="00BC7A51" w:rsidRPr="00BC7A51" w14:paraId="467A5FE1" w14:textId="77777777" w:rsidTr="00BC7A51">
        <w:trPr>
          <w:trHeight w:val="629"/>
        </w:trPr>
        <w:tc>
          <w:tcPr>
            <w:tcW w:w="1418" w:type="dxa"/>
            <w:tcBorders>
              <w:top w:val="single" w:sz="4" w:space="0" w:color="auto"/>
              <w:left w:val="single" w:sz="4" w:space="0" w:color="auto"/>
              <w:bottom w:val="single" w:sz="4" w:space="0" w:color="auto"/>
              <w:right w:val="single" w:sz="4" w:space="0" w:color="auto"/>
            </w:tcBorders>
          </w:tcPr>
          <w:p w14:paraId="782B1EB5" w14:textId="158BCED9" w:rsidR="00BC7A51" w:rsidRPr="00BC7A51" w:rsidRDefault="00BC7A51" w:rsidP="00BC7A51">
            <w:pPr>
              <w:rPr>
                <w:rFonts w:ascii="Times New Roman" w:hAnsi="Times New Roman" w:cs="Times New Roman"/>
              </w:rPr>
            </w:pPr>
            <w:r w:rsidRPr="00BC7A51">
              <w:rPr>
                <w:rFonts w:ascii="Times New Roman" w:hAnsi="Times New Roman" w:cs="Times New Roman"/>
              </w:rPr>
              <w:t>09:</w:t>
            </w:r>
            <w:r>
              <w:rPr>
                <w:rFonts w:ascii="Times New Roman" w:hAnsi="Times New Roman" w:cs="Times New Roman"/>
              </w:rPr>
              <w:t>25</w:t>
            </w:r>
            <w:r w:rsidRPr="00BC7A51">
              <w:rPr>
                <w:rFonts w:ascii="Times New Roman" w:hAnsi="Times New Roman" w:cs="Times New Roman"/>
              </w:rPr>
              <w:t>-09:</w:t>
            </w:r>
            <w:r>
              <w:rPr>
                <w:rFonts w:ascii="Times New Roman" w:hAnsi="Times New Roman" w:cs="Times New Roman"/>
              </w:rPr>
              <w:t>3</w:t>
            </w:r>
            <w:r w:rsidRPr="00BC7A51">
              <w:rPr>
                <w:rFonts w:ascii="Times New Roman" w:hAnsi="Times New Roman" w:cs="Times New Roman"/>
              </w:rPr>
              <w:t>0</w:t>
            </w:r>
          </w:p>
        </w:tc>
        <w:tc>
          <w:tcPr>
            <w:tcW w:w="6625" w:type="dxa"/>
            <w:tcBorders>
              <w:top w:val="single" w:sz="4" w:space="0" w:color="auto"/>
              <w:left w:val="single" w:sz="4" w:space="0" w:color="auto"/>
              <w:bottom w:val="single" w:sz="4" w:space="0" w:color="auto"/>
              <w:right w:val="single" w:sz="4" w:space="0" w:color="auto"/>
            </w:tcBorders>
          </w:tcPr>
          <w:p w14:paraId="294609A1" w14:textId="56A3ABC3" w:rsidR="00BC7A51" w:rsidRPr="00BC7A51" w:rsidRDefault="00BC7A51" w:rsidP="00BC7A51">
            <w:pPr>
              <w:pStyle w:val="ListParagraph"/>
              <w:numPr>
                <w:ilvl w:val="0"/>
                <w:numId w:val="30"/>
              </w:numPr>
              <w:ind w:left="0" w:firstLine="61"/>
              <w:rPr>
                <w:rFonts w:ascii="Times New Roman" w:hAnsi="Times New Roman" w:cs="Times New Roman"/>
              </w:rPr>
            </w:pPr>
            <w:r w:rsidRPr="00BC7A51">
              <w:rPr>
                <w:rFonts w:ascii="Times New Roman" w:hAnsi="Times New Roman" w:cs="Times New Roman"/>
              </w:rPr>
              <w:t>Recommended actions for Governance - LME scale and national scales</w:t>
            </w:r>
          </w:p>
        </w:tc>
        <w:tc>
          <w:tcPr>
            <w:tcW w:w="2022" w:type="dxa"/>
            <w:tcBorders>
              <w:top w:val="single" w:sz="4" w:space="0" w:color="auto"/>
              <w:left w:val="single" w:sz="4" w:space="0" w:color="auto"/>
              <w:bottom w:val="single" w:sz="4" w:space="0" w:color="auto"/>
              <w:right w:val="single" w:sz="4" w:space="0" w:color="auto"/>
            </w:tcBorders>
          </w:tcPr>
          <w:p w14:paraId="7EEC3356" w14:textId="353B0D7E" w:rsidR="00BC7A51" w:rsidRPr="00BC7A51" w:rsidRDefault="00BC7A51" w:rsidP="00BC7A51">
            <w:pPr>
              <w:rPr>
                <w:rFonts w:ascii="Times New Roman" w:hAnsi="Times New Roman" w:cs="Times New Roman"/>
              </w:rPr>
            </w:pPr>
            <w:r w:rsidRPr="00BC7A51">
              <w:rPr>
                <w:rFonts w:ascii="Times New Roman" w:hAnsi="Times New Roman" w:cs="Times New Roman"/>
              </w:rPr>
              <w:t>Megan Knight</w:t>
            </w:r>
          </w:p>
        </w:tc>
      </w:tr>
      <w:tr w:rsidR="00BC7A51" w:rsidRPr="00BC7A51" w14:paraId="025B1539" w14:textId="77777777" w:rsidTr="00BC7A51">
        <w:trPr>
          <w:trHeight w:val="629"/>
        </w:trPr>
        <w:tc>
          <w:tcPr>
            <w:tcW w:w="1418" w:type="dxa"/>
            <w:tcBorders>
              <w:top w:val="single" w:sz="4" w:space="0" w:color="auto"/>
              <w:left w:val="single" w:sz="4" w:space="0" w:color="auto"/>
              <w:bottom w:val="single" w:sz="4" w:space="0" w:color="auto"/>
              <w:right w:val="single" w:sz="4" w:space="0" w:color="auto"/>
            </w:tcBorders>
          </w:tcPr>
          <w:p w14:paraId="5FBD1B78" w14:textId="38394544" w:rsidR="00BC7A51" w:rsidRPr="00BC7A51" w:rsidRDefault="00BC7A51" w:rsidP="00BC7A51">
            <w:pPr>
              <w:rPr>
                <w:rFonts w:ascii="Times New Roman" w:hAnsi="Times New Roman" w:cs="Times New Roman"/>
              </w:rPr>
            </w:pPr>
            <w:r w:rsidRPr="00BC7A51">
              <w:rPr>
                <w:rFonts w:ascii="Times New Roman" w:hAnsi="Times New Roman" w:cs="Times New Roman"/>
              </w:rPr>
              <w:t>09:</w:t>
            </w:r>
            <w:r w:rsidR="00580D1B">
              <w:rPr>
                <w:rFonts w:ascii="Times New Roman" w:hAnsi="Times New Roman" w:cs="Times New Roman"/>
              </w:rPr>
              <w:t>3</w:t>
            </w:r>
            <w:r w:rsidRPr="00BC7A51">
              <w:rPr>
                <w:rFonts w:ascii="Times New Roman" w:hAnsi="Times New Roman" w:cs="Times New Roman"/>
              </w:rPr>
              <w:t>0-09:</w:t>
            </w:r>
            <w:r w:rsidR="00580D1B">
              <w:rPr>
                <w:rFonts w:ascii="Times New Roman" w:hAnsi="Times New Roman" w:cs="Times New Roman"/>
              </w:rPr>
              <w:t>3</w:t>
            </w:r>
            <w:r w:rsidRPr="00BC7A51">
              <w:rPr>
                <w:rFonts w:ascii="Times New Roman" w:hAnsi="Times New Roman" w:cs="Times New Roman"/>
              </w:rPr>
              <w:t>5</w:t>
            </w:r>
          </w:p>
        </w:tc>
        <w:tc>
          <w:tcPr>
            <w:tcW w:w="6625" w:type="dxa"/>
            <w:tcBorders>
              <w:top w:val="single" w:sz="4" w:space="0" w:color="auto"/>
              <w:left w:val="single" w:sz="4" w:space="0" w:color="auto"/>
              <w:bottom w:val="single" w:sz="4" w:space="0" w:color="auto"/>
              <w:right w:val="single" w:sz="4" w:space="0" w:color="auto"/>
            </w:tcBorders>
          </w:tcPr>
          <w:p w14:paraId="08940C5B" w14:textId="2098E10D" w:rsidR="00BC7A51" w:rsidRPr="00BC7A51" w:rsidRDefault="00BC7A51" w:rsidP="00BC7A51">
            <w:pPr>
              <w:pStyle w:val="ListParagraph"/>
              <w:numPr>
                <w:ilvl w:val="0"/>
                <w:numId w:val="30"/>
              </w:numPr>
              <w:ind w:left="421"/>
              <w:rPr>
                <w:rFonts w:ascii="Times New Roman" w:hAnsi="Times New Roman" w:cs="Times New Roman"/>
              </w:rPr>
            </w:pPr>
            <w:r w:rsidRPr="00BC7A51">
              <w:rPr>
                <w:rFonts w:ascii="Times New Roman" w:hAnsi="Times New Roman" w:cs="Times New Roman"/>
              </w:rPr>
              <w:t>Approaching the social aspects</w:t>
            </w:r>
          </w:p>
          <w:p w14:paraId="74D3B789" w14:textId="1E940EA8" w:rsidR="00BC7A51" w:rsidRPr="00BC7A51" w:rsidRDefault="00BC7A51" w:rsidP="00BC7A51">
            <w:pPr>
              <w:pStyle w:val="ListParagraph"/>
              <w:numPr>
                <w:ilvl w:val="0"/>
                <w:numId w:val="28"/>
              </w:numPr>
              <w:ind w:left="0" w:firstLine="61"/>
              <w:rPr>
                <w:rFonts w:ascii="Times New Roman" w:hAnsi="Times New Roman" w:cs="Times New Roman"/>
              </w:rPr>
            </w:pPr>
            <w:r w:rsidRPr="00BC7A51">
              <w:rPr>
                <w:rFonts w:ascii="Times New Roman" w:hAnsi="Times New Roman" w:cs="Times New Roman"/>
              </w:rPr>
              <w:t>It is important that gender equality and vulnerable sectors of the impacted populations are taken into account across all themes. The intent is that the transition from unsustainable to resilient paths be JUST especially for vulnerable sectors, and that metrics in the COSTS and BENEFITS analysis take these issues into account.</w:t>
            </w:r>
          </w:p>
        </w:tc>
        <w:tc>
          <w:tcPr>
            <w:tcW w:w="2022" w:type="dxa"/>
            <w:tcBorders>
              <w:top w:val="single" w:sz="4" w:space="0" w:color="auto"/>
              <w:left w:val="single" w:sz="4" w:space="0" w:color="auto"/>
              <w:bottom w:val="single" w:sz="4" w:space="0" w:color="auto"/>
              <w:right w:val="single" w:sz="4" w:space="0" w:color="auto"/>
            </w:tcBorders>
          </w:tcPr>
          <w:p w14:paraId="79350704" w14:textId="5A0D7CB0" w:rsidR="00BC7A51" w:rsidRPr="00BC7A51" w:rsidRDefault="00BC7A51" w:rsidP="00BC7A51">
            <w:pPr>
              <w:rPr>
                <w:rFonts w:ascii="Times New Roman" w:hAnsi="Times New Roman" w:cs="Times New Roman"/>
              </w:rPr>
            </w:pPr>
            <w:r w:rsidRPr="00BC7A51">
              <w:rPr>
                <w:rFonts w:ascii="Times New Roman" w:hAnsi="Times New Roman" w:cs="Times New Roman"/>
              </w:rPr>
              <w:t>Liana McManus</w:t>
            </w:r>
          </w:p>
        </w:tc>
      </w:tr>
      <w:tr w:rsidR="00BC7A51" w:rsidRPr="00BC7A51" w14:paraId="3442AB10" w14:textId="77777777" w:rsidTr="00BC7A51">
        <w:trPr>
          <w:trHeight w:val="629"/>
        </w:trPr>
        <w:tc>
          <w:tcPr>
            <w:tcW w:w="1418" w:type="dxa"/>
            <w:tcBorders>
              <w:top w:val="single" w:sz="4" w:space="0" w:color="auto"/>
              <w:left w:val="single" w:sz="4" w:space="0" w:color="auto"/>
              <w:bottom w:val="single" w:sz="4" w:space="0" w:color="auto"/>
              <w:right w:val="single" w:sz="4" w:space="0" w:color="auto"/>
            </w:tcBorders>
          </w:tcPr>
          <w:p w14:paraId="530882F7" w14:textId="3247109A" w:rsidR="00BC7A51" w:rsidRPr="00BC7A51" w:rsidRDefault="00580D1B" w:rsidP="00BC7A51">
            <w:pPr>
              <w:rPr>
                <w:rFonts w:ascii="Times New Roman" w:hAnsi="Times New Roman" w:cs="Times New Roman"/>
              </w:rPr>
            </w:pPr>
            <w:r>
              <w:rPr>
                <w:rFonts w:ascii="Times New Roman" w:hAnsi="Times New Roman" w:cs="Times New Roman"/>
              </w:rPr>
              <w:t>10</w:t>
            </w:r>
            <w:r w:rsidR="00BC7A51" w:rsidRPr="00BC7A51">
              <w:rPr>
                <w:rFonts w:ascii="Times New Roman" w:hAnsi="Times New Roman" w:cs="Times New Roman"/>
              </w:rPr>
              <w:t>:</w:t>
            </w:r>
            <w:r>
              <w:rPr>
                <w:rFonts w:ascii="Times New Roman" w:hAnsi="Times New Roman" w:cs="Times New Roman"/>
              </w:rPr>
              <w:t>35</w:t>
            </w:r>
            <w:r w:rsidR="00BC7A51" w:rsidRPr="00BC7A51">
              <w:rPr>
                <w:rFonts w:ascii="Times New Roman" w:hAnsi="Times New Roman" w:cs="Times New Roman"/>
              </w:rPr>
              <w:t>-</w:t>
            </w:r>
            <w:r>
              <w:rPr>
                <w:rFonts w:ascii="Times New Roman" w:hAnsi="Times New Roman" w:cs="Times New Roman"/>
              </w:rPr>
              <w:t>10</w:t>
            </w:r>
            <w:r w:rsidR="00BC7A51" w:rsidRPr="00BC7A51">
              <w:rPr>
                <w:rFonts w:ascii="Times New Roman" w:hAnsi="Times New Roman" w:cs="Times New Roman"/>
              </w:rPr>
              <w:t>:</w:t>
            </w:r>
            <w:r>
              <w:rPr>
                <w:rFonts w:ascii="Times New Roman" w:hAnsi="Times New Roman" w:cs="Times New Roman"/>
              </w:rPr>
              <w:t>20</w:t>
            </w:r>
          </w:p>
        </w:tc>
        <w:tc>
          <w:tcPr>
            <w:tcW w:w="6625" w:type="dxa"/>
            <w:tcBorders>
              <w:top w:val="single" w:sz="4" w:space="0" w:color="auto"/>
              <w:left w:val="single" w:sz="4" w:space="0" w:color="auto"/>
              <w:bottom w:val="single" w:sz="4" w:space="0" w:color="auto"/>
              <w:right w:val="single" w:sz="4" w:space="0" w:color="auto"/>
            </w:tcBorders>
          </w:tcPr>
          <w:p w14:paraId="08952A61" w14:textId="5907E53F" w:rsidR="00BC7A51" w:rsidRPr="00580D1B" w:rsidRDefault="00BC7A51" w:rsidP="00BC7A51">
            <w:pPr>
              <w:pStyle w:val="ListParagraph"/>
              <w:numPr>
                <w:ilvl w:val="0"/>
                <w:numId w:val="30"/>
              </w:numPr>
              <w:ind w:left="0" w:firstLine="61"/>
              <w:rPr>
                <w:rFonts w:ascii="Times New Roman" w:hAnsi="Times New Roman" w:cs="Times New Roman"/>
              </w:rPr>
            </w:pPr>
            <w:r w:rsidRPr="00BC7A51">
              <w:rPr>
                <w:rFonts w:ascii="Times New Roman" w:hAnsi="Times New Roman" w:cs="Times New Roman"/>
              </w:rPr>
              <w:t>RTF-EV Response and discussion on the technical aspects of COST BENEFIT analysis (</w:t>
            </w:r>
            <w:r w:rsidRPr="00965580">
              <w:rPr>
                <w:rFonts w:ascii="Times New Roman" w:hAnsi="Times New Roman" w:cs="Times New Roman"/>
              </w:rPr>
              <w:t>20 minutes</w:t>
            </w:r>
            <w:r w:rsidRPr="00BC7A51">
              <w:rPr>
                <w:rFonts w:ascii="Times New Roman" w:hAnsi="Times New Roman" w:cs="Times New Roman"/>
              </w:rPr>
              <w:t xml:space="preserve"> response</w:t>
            </w:r>
            <w:r w:rsidRPr="00965580">
              <w:rPr>
                <w:rFonts w:ascii="Times New Roman" w:hAnsi="Times New Roman" w:cs="Times New Roman"/>
              </w:rPr>
              <w:t xml:space="preserve"> followed by 30 minutes</w:t>
            </w:r>
            <w:r w:rsidRPr="00BC7A51">
              <w:rPr>
                <w:rFonts w:ascii="Times New Roman" w:hAnsi="Times New Roman" w:cs="Times New Roman"/>
              </w:rPr>
              <w:t xml:space="preserve"> of discussion)</w:t>
            </w:r>
          </w:p>
        </w:tc>
        <w:tc>
          <w:tcPr>
            <w:tcW w:w="2022" w:type="dxa"/>
            <w:tcBorders>
              <w:top w:val="single" w:sz="4" w:space="0" w:color="auto"/>
              <w:left w:val="single" w:sz="4" w:space="0" w:color="auto"/>
              <w:bottom w:val="single" w:sz="4" w:space="0" w:color="auto"/>
              <w:right w:val="single" w:sz="4" w:space="0" w:color="auto"/>
            </w:tcBorders>
          </w:tcPr>
          <w:p w14:paraId="5D878D40" w14:textId="1359DE38" w:rsidR="00BC7A51" w:rsidRPr="00BC7A51" w:rsidRDefault="00BC7A51" w:rsidP="00BC7A51">
            <w:pPr>
              <w:rPr>
                <w:rFonts w:ascii="Times New Roman" w:hAnsi="Times New Roman" w:cs="Times New Roman"/>
              </w:rPr>
            </w:pPr>
            <w:r w:rsidRPr="00BC7A51">
              <w:rPr>
                <w:rFonts w:ascii="Times New Roman" w:hAnsi="Times New Roman" w:cs="Times New Roman"/>
              </w:rPr>
              <w:t xml:space="preserve">Luky </w:t>
            </w:r>
            <w:proofErr w:type="spellStart"/>
            <w:r w:rsidRPr="00BC7A51">
              <w:rPr>
                <w:rFonts w:ascii="Times New Roman" w:hAnsi="Times New Roman" w:cs="Times New Roman"/>
              </w:rPr>
              <w:t>Adrianto</w:t>
            </w:r>
            <w:proofErr w:type="spellEnd"/>
            <w:r w:rsidRPr="00BC7A51">
              <w:rPr>
                <w:rFonts w:ascii="Times New Roman" w:hAnsi="Times New Roman" w:cs="Times New Roman"/>
              </w:rPr>
              <w:t xml:space="preserve"> (to lead as Chair of RTF-EV)</w:t>
            </w:r>
          </w:p>
        </w:tc>
      </w:tr>
      <w:tr w:rsidR="00BC7A51" w:rsidRPr="00BC7A51" w14:paraId="40183A62" w14:textId="77777777" w:rsidTr="00BC7A51">
        <w:trPr>
          <w:trHeight w:val="629"/>
        </w:trPr>
        <w:tc>
          <w:tcPr>
            <w:tcW w:w="1418" w:type="dxa"/>
            <w:tcBorders>
              <w:top w:val="single" w:sz="4" w:space="0" w:color="auto"/>
              <w:left w:val="single" w:sz="4" w:space="0" w:color="auto"/>
              <w:bottom w:val="single" w:sz="4" w:space="0" w:color="auto"/>
              <w:right w:val="single" w:sz="4" w:space="0" w:color="auto"/>
            </w:tcBorders>
          </w:tcPr>
          <w:p w14:paraId="41B1AF12" w14:textId="5B493E60" w:rsidR="00BC7A51" w:rsidRPr="00BC7A51" w:rsidRDefault="00580D1B" w:rsidP="00BC7A51">
            <w:pPr>
              <w:rPr>
                <w:rFonts w:ascii="Times New Roman" w:hAnsi="Times New Roman" w:cs="Times New Roman"/>
              </w:rPr>
            </w:pPr>
            <w:r>
              <w:rPr>
                <w:rFonts w:ascii="Times New Roman" w:hAnsi="Times New Roman" w:cs="Times New Roman"/>
              </w:rPr>
              <w:t>1</w:t>
            </w:r>
            <w:r w:rsidR="00BC7A51" w:rsidRPr="00BC7A51">
              <w:rPr>
                <w:rFonts w:ascii="Times New Roman" w:hAnsi="Times New Roman" w:cs="Times New Roman"/>
              </w:rPr>
              <w:t>0:</w:t>
            </w:r>
            <w:r>
              <w:rPr>
                <w:rFonts w:ascii="Times New Roman" w:hAnsi="Times New Roman" w:cs="Times New Roman"/>
              </w:rPr>
              <w:t>2</w:t>
            </w:r>
            <w:r w:rsidR="00BC7A51" w:rsidRPr="00BC7A51">
              <w:rPr>
                <w:rFonts w:ascii="Times New Roman" w:hAnsi="Times New Roman" w:cs="Times New Roman"/>
              </w:rPr>
              <w:t>0-</w:t>
            </w:r>
            <w:r>
              <w:rPr>
                <w:rFonts w:ascii="Times New Roman" w:hAnsi="Times New Roman" w:cs="Times New Roman"/>
              </w:rPr>
              <w:t>1</w:t>
            </w:r>
            <w:r w:rsidR="00BC7A51" w:rsidRPr="00BC7A51">
              <w:rPr>
                <w:rFonts w:ascii="Times New Roman" w:hAnsi="Times New Roman" w:cs="Times New Roman"/>
              </w:rPr>
              <w:t>0:</w:t>
            </w:r>
            <w:r>
              <w:rPr>
                <w:rFonts w:ascii="Times New Roman" w:hAnsi="Times New Roman" w:cs="Times New Roman"/>
              </w:rPr>
              <w:t>30</w:t>
            </w:r>
          </w:p>
        </w:tc>
        <w:tc>
          <w:tcPr>
            <w:tcW w:w="6625" w:type="dxa"/>
            <w:tcBorders>
              <w:top w:val="single" w:sz="4" w:space="0" w:color="auto"/>
              <w:left w:val="single" w:sz="4" w:space="0" w:color="auto"/>
              <w:bottom w:val="single" w:sz="4" w:space="0" w:color="auto"/>
              <w:right w:val="single" w:sz="4" w:space="0" w:color="auto"/>
            </w:tcBorders>
          </w:tcPr>
          <w:p w14:paraId="33AE338D" w14:textId="2D9E0423" w:rsidR="00BC7A51" w:rsidRPr="00965580" w:rsidRDefault="00BC7A51" w:rsidP="00BC7A51">
            <w:pPr>
              <w:ind w:left="563" w:hanging="563"/>
              <w:rPr>
                <w:rFonts w:ascii="Times New Roman" w:hAnsi="Times New Roman" w:cs="Times New Roman"/>
              </w:rPr>
            </w:pPr>
            <w:r w:rsidRPr="00BC7A51">
              <w:rPr>
                <w:rFonts w:ascii="Times New Roman" w:hAnsi="Times New Roman" w:cs="Times New Roman"/>
              </w:rPr>
              <w:t xml:space="preserve">9.  </w:t>
            </w:r>
            <w:r w:rsidRPr="00965580">
              <w:rPr>
                <w:rFonts w:ascii="Times New Roman" w:hAnsi="Times New Roman" w:cs="Times New Roman"/>
              </w:rPr>
              <w:t>Charting next steps</w:t>
            </w:r>
          </w:p>
          <w:p w14:paraId="3CFC806A" w14:textId="41B60E24" w:rsidR="00BC7A51" w:rsidRPr="00BC7A51" w:rsidRDefault="00BC7A51" w:rsidP="00BC7A51">
            <w:pPr>
              <w:rPr>
                <w:rFonts w:ascii="Times New Roman" w:hAnsi="Times New Roman" w:cs="Times New Roman"/>
              </w:rPr>
            </w:pPr>
            <w:r w:rsidRPr="00BC7A51">
              <w:rPr>
                <w:rFonts w:ascii="Times New Roman" w:hAnsi="Times New Roman" w:cs="Times New Roman"/>
              </w:rPr>
              <w:t xml:space="preserve">9.1 </w:t>
            </w:r>
            <w:r w:rsidRPr="00965580">
              <w:rPr>
                <w:rFonts w:ascii="Times New Roman" w:hAnsi="Times New Roman" w:cs="Times New Roman"/>
              </w:rPr>
              <w:t>DEVELOPING A GUIDANCE DOCUMENT TO SHARE TO NATIONAL TEAMS</w:t>
            </w:r>
          </w:p>
          <w:p w14:paraId="5896296B" w14:textId="1EF29727" w:rsidR="00BC7A51" w:rsidRPr="00BC7A51" w:rsidRDefault="00BC7A51" w:rsidP="00BC7A51">
            <w:pPr>
              <w:rPr>
                <w:rFonts w:ascii="Times New Roman" w:hAnsi="Times New Roman" w:cs="Times New Roman"/>
              </w:rPr>
            </w:pPr>
            <w:r w:rsidRPr="00BC7A51">
              <w:rPr>
                <w:rFonts w:ascii="Times New Roman" w:hAnsi="Times New Roman" w:cs="Times New Roman"/>
              </w:rPr>
              <w:t>9</w:t>
            </w:r>
            <w:r w:rsidRPr="00965580">
              <w:rPr>
                <w:rFonts w:ascii="Times New Roman" w:hAnsi="Times New Roman" w:cs="Times New Roman"/>
              </w:rPr>
              <w:t>.2 DEVELOPING THE CBA FOR THE REGIONAL SAP</w:t>
            </w:r>
          </w:p>
        </w:tc>
        <w:tc>
          <w:tcPr>
            <w:tcW w:w="2022" w:type="dxa"/>
            <w:tcBorders>
              <w:top w:val="single" w:sz="4" w:space="0" w:color="auto"/>
              <w:left w:val="single" w:sz="4" w:space="0" w:color="auto"/>
              <w:bottom w:val="single" w:sz="4" w:space="0" w:color="auto"/>
              <w:right w:val="single" w:sz="4" w:space="0" w:color="auto"/>
            </w:tcBorders>
          </w:tcPr>
          <w:p w14:paraId="13BFCC95" w14:textId="2AF42934" w:rsidR="00BC7A51" w:rsidRPr="00BC7A51" w:rsidRDefault="00580D1B" w:rsidP="00580D1B">
            <w:pPr>
              <w:rPr>
                <w:rFonts w:ascii="Times New Roman" w:hAnsi="Times New Roman" w:cs="Times New Roman"/>
              </w:rPr>
            </w:pPr>
            <w:r>
              <w:rPr>
                <w:rFonts w:ascii="Times New Roman" w:hAnsi="Times New Roman" w:cs="Times New Roman"/>
              </w:rPr>
              <w:t>TDA SAP and RTF-EV Teams</w:t>
            </w:r>
          </w:p>
        </w:tc>
      </w:tr>
      <w:tr w:rsidR="00BC7A51" w:rsidRPr="00BC7A51" w14:paraId="6A8026CB" w14:textId="77777777" w:rsidTr="00BC7A51">
        <w:trPr>
          <w:trHeight w:val="629"/>
        </w:trPr>
        <w:tc>
          <w:tcPr>
            <w:tcW w:w="1418" w:type="dxa"/>
            <w:tcBorders>
              <w:top w:val="single" w:sz="4" w:space="0" w:color="auto"/>
              <w:left w:val="single" w:sz="4" w:space="0" w:color="auto"/>
              <w:bottom w:val="single" w:sz="4" w:space="0" w:color="auto"/>
              <w:right w:val="single" w:sz="4" w:space="0" w:color="auto"/>
            </w:tcBorders>
          </w:tcPr>
          <w:p w14:paraId="54DC6240" w14:textId="530428B1" w:rsidR="00BC7A51" w:rsidRPr="00BC7A51" w:rsidRDefault="00580D1B" w:rsidP="00BC7A51">
            <w:pPr>
              <w:rPr>
                <w:rFonts w:ascii="Times New Roman" w:hAnsi="Times New Roman" w:cs="Times New Roman"/>
              </w:rPr>
            </w:pPr>
            <w:r>
              <w:rPr>
                <w:rFonts w:ascii="Times New Roman" w:hAnsi="Times New Roman" w:cs="Times New Roman"/>
              </w:rPr>
              <w:t>1</w:t>
            </w:r>
            <w:r w:rsidR="00BC7A51" w:rsidRPr="00BC7A51">
              <w:rPr>
                <w:rFonts w:ascii="Times New Roman" w:hAnsi="Times New Roman" w:cs="Times New Roman"/>
              </w:rPr>
              <w:t>0:</w:t>
            </w:r>
            <w:r>
              <w:rPr>
                <w:rFonts w:ascii="Times New Roman" w:hAnsi="Times New Roman" w:cs="Times New Roman"/>
              </w:rPr>
              <w:t>3</w:t>
            </w:r>
            <w:r w:rsidR="00BC7A51" w:rsidRPr="00BC7A51">
              <w:rPr>
                <w:rFonts w:ascii="Times New Roman" w:hAnsi="Times New Roman" w:cs="Times New Roman"/>
              </w:rPr>
              <w:t>0-</w:t>
            </w:r>
            <w:r>
              <w:rPr>
                <w:rFonts w:ascii="Times New Roman" w:hAnsi="Times New Roman" w:cs="Times New Roman"/>
              </w:rPr>
              <w:t>1</w:t>
            </w:r>
            <w:r w:rsidR="00BC7A51" w:rsidRPr="00BC7A51">
              <w:rPr>
                <w:rFonts w:ascii="Times New Roman" w:hAnsi="Times New Roman" w:cs="Times New Roman"/>
              </w:rPr>
              <w:t>0:</w:t>
            </w:r>
            <w:r>
              <w:rPr>
                <w:rFonts w:ascii="Times New Roman" w:hAnsi="Times New Roman" w:cs="Times New Roman"/>
              </w:rPr>
              <w:t>3</w:t>
            </w:r>
            <w:r w:rsidR="00BC7A51" w:rsidRPr="00BC7A51">
              <w:rPr>
                <w:rFonts w:ascii="Times New Roman" w:hAnsi="Times New Roman" w:cs="Times New Roman"/>
              </w:rPr>
              <w:t>5</w:t>
            </w:r>
          </w:p>
        </w:tc>
        <w:tc>
          <w:tcPr>
            <w:tcW w:w="6625" w:type="dxa"/>
            <w:tcBorders>
              <w:top w:val="single" w:sz="4" w:space="0" w:color="auto"/>
              <w:left w:val="single" w:sz="4" w:space="0" w:color="auto"/>
              <w:bottom w:val="single" w:sz="4" w:space="0" w:color="auto"/>
              <w:right w:val="single" w:sz="4" w:space="0" w:color="auto"/>
            </w:tcBorders>
          </w:tcPr>
          <w:p w14:paraId="25B21368" w14:textId="3068E24F" w:rsidR="00BC7A51" w:rsidRPr="00BC7A51" w:rsidRDefault="00BC7A51" w:rsidP="00BC7A51">
            <w:pPr>
              <w:pStyle w:val="ListParagraph"/>
              <w:numPr>
                <w:ilvl w:val="0"/>
                <w:numId w:val="31"/>
              </w:numPr>
              <w:ind w:left="280"/>
              <w:rPr>
                <w:rFonts w:ascii="Times New Roman" w:hAnsi="Times New Roman" w:cs="Times New Roman"/>
              </w:rPr>
            </w:pPr>
            <w:r w:rsidRPr="00BC7A51">
              <w:rPr>
                <w:rFonts w:ascii="Times New Roman" w:hAnsi="Times New Roman" w:cs="Times New Roman"/>
              </w:rPr>
              <w:t>Closing</w:t>
            </w:r>
          </w:p>
        </w:tc>
        <w:tc>
          <w:tcPr>
            <w:tcW w:w="2022" w:type="dxa"/>
            <w:tcBorders>
              <w:top w:val="single" w:sz="4" w:space="0" w:color="auto"/>
              <w:left w:val="single" w:sz="4" w:space="0" w:color="auto"/>
              <w:bottom w:val="single" w:sz="4" w:space="0" w:color="auto"/>
              <w:right w:val="single" w:sz="4" w:space="0" w:color="auto"/>
            </w:tcBorders>
          </w:tcPr>
          <w:p w14:paraId="3B9F54AC" w14:textId="3CE97ED3" w:rsidR="00BC7A51" w:rsidRPr="00BC7A51" w:rsidRDefault="00BC7A51" w:rsidP="00BC7A51">
            <w:pPr>
              <w:rPr>
                <w:rFonts w:ascii="Times New Roman" w:hAnsi="Times New Roman" w:cs="Times New Roman"/>
              </w:rPr>
            </w:pPr>
            <w:r w:rsidRPr="00BC7A51">
              <w:rPr>
                <w:rFonts w:ascii="Times New Roman" w:hAnsi="Times New Roman" w:cs="Times New Roman"/>
              </w:rPr>
              <w:t>Anders Poulsen</w:t>
            </w:r>
          </w:p>
        </w:tc>
      </w:tr>
    </w:tbl>
    <w:p w14:paraId="63BAFE45" w14:textId="77777777" w:rsidR="002155B7" w:rsidRPr="00BC7A51" w:rsidRDefault="002155B7" w:rsidP="00BC7A51">
      <w:pPr>
        <w:spacing w:after="0" w:line="240" w:lineRule="auto"/>
        <w:rPr>
          <w:rFonts w:ascii="Times New Roman" w:hAnsi="Times New Roman" w:cs="Times New Roman"/>
        </w:rPr>
      </w:pPr>
    </w:p>
    <w:p w14:paraId="43525A17" w14:textId="77777777" w:rsidR="002155B7" w:rsidRDefault="002155B7" w:rsidP="003C3E9E">
      <w:pPr>
        <w:spacing w:after="0" w:line="240" w:lineRule="auto"/>
        <w:rPr>
          <w:rFonts w:ascii="Times New Roman" w:hAnsi="Times New Roman" w:cs="Times New Roman"/>
          <w:sz w:val="24"/>
          <w:szCs w:val="24"/>
        </w:rPr>
      </w:pPr>
    </w:p>
    <w:sectPr w:rsidR="002155B7" w:rsidSect="004123E9">
      <w:footerReference w:type="default" r:id="rId11"/>
      <w:pgSz w:w="12240" w:h="15840"/>
      <w:pgMar w:top="1440" w:right="1080" w:bottom="1440" w:left="108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A2FCA3" w14:textId="77777777" w:rsidR="00DE03FF" w:rsidRDefault="00DE03FF" w:rsidP="00382BBC">
      <w:pPr>
        <w:spacing w:after="0" w:line="240" w:lineRule="auto"/>
      </w:pPr>
      <w:r>
        <w:separator/>
      </w:r>
    </w:p>
  </w:endnote>
  <w:endnote w:type="continuationSeparator" w:id="0">
    <w:p w14:paraId="072FAED8" w14:textId="77777777" w:rsidR="00DE03FF" w:rsidRDefault="00DE03FF" w:rsidP="00382B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rdia New">
    <w:panose1 w:val="020B0304020202020204"/>
    <w:charset w:val="00"/>
    <w:family w:val="swiss"/>
    <w:pitch w:val="variable"/>
    <w:sig w:usb0="81000003" w:usb1="00000000" w:usb2="00000000" w:usb3="00000000" w:csb0="00010001" w:csb1="00000000"/>
  </w:font>
  <w:font w:name="Segoe UI">
    <w:panose1 w:val="020B0502040204020203"/>
    <w:charset w:val="00"/>
    <w:family w:val="swiss"/>
    <w:pitch w:val="variable"/>
    <w:sig w:usb0="E4002EFF" w:usb1="C000E47F" w:usb2="00000009" w:usb3="00000000" w:csb0="000001FF" w:csb1="00000000"/>
  </w:font>
  <w:font w:name="Tw Cen MT Condensed">
    <w:panose1 w:val="020B0606020104020203"/>
    <w:charset w:val="00"/>
    <w:family w:val="swiss"/>
    <w:pitch w:val="variable"/>
    <w:sig w:usb0="00000007" w:usb1="00000000" w:usb2="00000000" w:usb3="00000000" w:csb0="00000003" w:csb1="00000000"/>
  </w:font>
  <w:font w:name="Candara">
    <w:panose1 w:val="020E0502030303020204"/>
    <w:charset w:val="00"/>
    <w:family w:val="swiss"/>
    <w:pitch w:val="variable"/>
    <w:sig w:usb0="A00002EF" w:usb1="4000A44B"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Angsana New">
    <w:panose1 w:val="02020603050405020304"/>
    <w:charset w:val="00"/>
    <w:family w:val="roman"/>
    <w:pitch w:val="variable"/>
    <w:sig w:usb0="81000003" w:usb1="00000000" w:usb2="00000000" w:usb3="00000000" w:csb0="0001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09885734"/>
      <w:docPartObj>
        <w:docPartGallery w:val="Page Numbers (Bottom of Page)"/>
        <w:docPartUnique/>
      </w:docPartObj>
    </w:sdtPr>
    <w:sdtEndPr>
      <w:rPr>
        <w:noProof/>
      </w:rPr>
    </w:sdtEndPr>
    <w:sdtContent>
      <w:p w14:paraId="58591DCF" w14:textId="48A4375D" w:rsidR="004A487E" w:rsidRDefault="004A487E">
        <w:pPr>
          <w:pStyle w:val="Footer"/>
          <w:jc w:val="center"/>
        </w:pPr>
        <w:r>
          <w:fldChar w:fldCharType="begin"/>
        </w:r>
        <w:r>
          <w:instrText xml:space="preserve"> PAGE   \* MERGEFORMAT </w:instrText>
        </w:r>
        <w:r>
          <w:fldChar w:fldCharType="separate"/>
        </w:r>
        <w:r w:rsidR="00786C5D">
          <w:rPr>
            <w:noProof/>
          </w:rPr>
          <w:t>5</w:t>
        </w:r>
        <w:r>
          <w:rPr>
            <w:noProof/>
          </w:rPr>
          <w:fldChar w:fldCharType="end"/>
        </w:r>
      </w:p>
    </w:sdtContent>
  </w:sdt>
  <w:p w14:paraId="163862A3" w14:textId="77777777" w:rsidR="004A487E" w:rsidRDefault="004A487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C12F31" w14:textId="77777777" w:rsidR="00DE03FF" w:rsidRDefault="00DE03FF" w:rsidP="00382BBC">
      <w:pPr>
        <w:spacing w:after="0" w:line="240" w:lineRule="auto"/>
      </w:pPr>
      <w:r>
        <w:separator/>
      </w:r>
    </w:p>
  </w:footnote>
  <w:footnote w:type="continuationSeparator" w:id="0">
    <w:p w14:paraId="62AE7075" w14:textId="77777777" w:rsidR="00DE03FF" w:rsidRDefault="00DE03FF" w:rsidP="00382BB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40AAB"/>
    <w:multiLevelType w:val="hybridMultilevel"/>
    <w:tmpl w:val="E22AF93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4F5568"/>
    <w:multiLevelType w:val="hybridMultilevel"/>
    <w:tmpl w:val="05BE85E4"/>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2" w15:restartNumberingAfterBreak="0">
    <w:nsid w:val="0AD3707C"/>
    <w:multiLevelType w:val="hybridMultilevel"/>
    <w:tmpl w:val="78E09CE0"/>
    <w:lvl w:ilvl="0" w:tplc="7EBA22E2">
      <w:start w:val="1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F6F4CFA"/>
    <w:multiLevelType w:val="hybridMultilevel"/>
    <w:tmpl w:val="A018257C"/>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071647"/>
    <w:multiLevelType w:val="hybridMultilevel"/>
    <w:tmpl w:val="2B6641F0"/>
    <w:lvl w:ilvl="0" w:tplc="8E720FAA">
      <w:start w:val="10"/>
      <w:numFmt w:val="bullet"/>
      <w:lvlText w:val="-"/>
      <w:lvlJc w:val="left"/>
      <w:pPr>
        <w:ind w:left="421" w:hanging="360"/>
      </w:pPr>
      <w:rPr>
        <w:rFonts w:ascii="Times New Roman" w:eastAsiaTheme="minorHAnsi" w:hAnsi="Times New Roman" w:cs="Times New Roman" w:hint="default"/>
      </w:rPr>
    </w:lvl>
    <w:lvl w:ilvl="1" w:tplc="04090003" w:tentative="1">
      <w:start w:val="1"/>
      <w:numFmt w:val="bullet"/>
      <w:lvlText w:val="o"/>
      <w:lvlJc w:val="left"/>
      <w:pPr>
        <w:ind w:left="1141" w:hanging="360"/>
      </w:pPr>
      <w:rPr>
        <w:rFonts w:ascii="Courier New" w:hAnsi="Courier New" w:cs="Courier New" w:hint="default"/>
      </w:rPr>
    </w:lvl>
    <w:lvl w:ilvl="2" w:tplc="04090005" w:tentative="1">
      <w:start w:val="1"/>
      <w:numFmt w:val="bullet"/>
      <w:lvlText w:val=""/>
      <w:lvlJc w:val="left"/>
      <w:pPr>
        <w:ind w:left="1861" w:hanging="360"/>
      </w:pPr>
      <w:rPr>
        <w:rFonts w:ascii="Wingdings" w:hAnsi="Wingdings" w:hint="default"/>
      </w:rPr>
    </w:lvl>
    <w:lvl w:ilvl="3" w:tplc="04090001" w:tentative="1">
      <w:start w:val="1"/>
      <w:numFmt w:val="bullet"/>
      <w:lvlText w:val=""/>
      <w:lvlJc w:val="left"/>
      <w:pPr>
        <w:ind w:left="2581" w:hanging="360"/>
      </w:pPr>
      <w:rPr>
        <w:rFonts w:ascii="Symbol" w:hAnsi="Symbol" w:hint="default"/>
      </w:rPr>
    </w:lvl>
    <w:lvl w:ilvl="4" w:tplc="04090003" w:tentative="1">
      <w:start w:val="1"/>
      <w:numFmt w:val="bullet"/>
      <w:lvlText w:val="o"/>
      <w:lvlJc w:val="left"/>
      <w:pPr>
        <w:ind w:left="3301" w:hanging="360"/>
      </w:pPr>
      <w:rPr>
        <w:rFonts w:ascii="Courier New" w:hAnsi="Courier New" w:cs="Courier New" w:hint="default"/>
      </w:rPr>
    </w:lvl>
    <w:lvl w:ilvl="5" w:tplc="04090005" w:tentative="1">
      <w:start w:val="1"/>
      <w:numFmt w:val="bullet"/>
      <w:lvlText w:val=""/>
      <w:lvlJc w:val="left"/>
      <w:pPr>
        <w:ind w:left="4021" w:hanging="360"/>
      </w:pPr>
      <w:rPr>
        <w:rFonts w:ascii="Wingdings" w:hAnsi="Wingdings" w:hint="default"/>
      </w:rPr>
    </w:lvl>
    <w:lvl w:ilvl="6" w:tplc="04090001" w:tentative="1">
      <w:start w:val="1"/>
      <w:numFmt w:val="bullet"/>
      <w:lvlText w:val=""/>
      <w:lvlJc w:val="left"/>
      <w:pPr>
        <w:ind w:left="4741" w:hanging="360"/>
      </w:pPr>
      <w:rPr>
        <w:rFonts w:ascii="Symbol" w:hAnsi="Symbol" w:hint="default"/>
      </w:rPr>
    </w:lvl>
    <w:lvl w:ilvl="7" w:tplc="04090003" w:tentative="1">
      <w:start w:val="1"/>
      <w:numFmt w:val="bullet"/>
      <w:lvlText w:val="o"/>
      <w:lvlJc w:val="left"/>
      <w:pPr>
        <w:ind w:left="5461" w:hanging="360"/>
      </w:pPr>
      <w:rPr>
        <w:rFonts w:ascii="Courier New" w:hAnsi="Courier New" w:cs="Courier New" w:hint="default"/>
      </w:rPr>
    </w:lvl>
    <w:lvl w:ilvl="8" w:tplc="04090005" w:tentative="1">
      <w:start w:val="1"/>
      <w:numFmt w:val="bullet"/>
      <w:lvlText w:val=""/>
      <w:lvlJc w:val="left"/>
      <w:pPr>
        <w:ind w:left="6181" w:hanging="360"/>
      </w:pPr>
      <w:rPr>
        <w:rFonts w:ascii="Wingdings" w:hAnsi="Wingdings" w:hint="default"/>
      </w:rPr>
    </w:lvl>
  </w:abstractNum>
  <w:abstractNum w:abstractNumId="5" w15:restartNumberingAfterBreak="0">
    <w:nsid w:val="14C80121"/>
    <w:multiLevelType w:val="hybridMultilevel"/>
    <w:tmpl w:val="DF16DE24"/>
    <w:lvl w:ilvl="0" w:tplc="440CDEE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531378"/>
    <w:multiLevelType w:val="hybridMultilevel"/>
    <w:tmpl w:val="0FB4E1F6"/>
    <w:lvl w:ilvl="0" w:tplc="F6048864">
      <w:numFmt w:val="bullet"/>
      <w:lvlText w:val="-"/>
      <w:lvlJc w:val="left"/>
      <w:pPr>
        <w:ind w:left="1800" w:hanging="360"/>
      </w:pPr>
      <w:rPr>
        <w:rFonts w:ascii="Calibri" w:eastAsiaTheme="minorHAnsi" w:hAnsi="Calibri" w:cs="Calibri"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 w15:restartNumberingAfterBreak="0">
    <w:nsid w:val="21FF5915"/>
    <w:multiLevelType w:val="hybridMultilevel"/>
    <w:tmpl w:val="FA1C9220"/>
    <w:lvl w:ilvl="0" w:tplc="0409000F">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56966CD"/>
    <w:multiLevelType w:val="hybridMultilevel"/>
    <w:tmpl w:val="E2100C72"/>
    <w:lvl w:ilvl="0" w:tplc="C20A7196">
      <w:start w:val="1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5FF6343"/>
    <w:multiLevelType w:val="hybridMultilevel"/>
    <w:tmpl w:val="BEB6F73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1250E03"/>
    <w:multiLevelType w:val="hybridMultilevel"/>
    <w:tmpl w:val="9A6EEF2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2301372"/>
    <w:multiLevelType w:val="hybridMultilevel"/>
    <w:tmpl w:val="5CC088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3783D2F"/>
    <w:multiLevelType w:val="hybridMultilevel"/>
    <w:tmpl w:val="01A0D56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 w15:restartNumberingAfterBreak="0">
    <w:nsid w:val="34346F4C"/>
    <w:multiLevelType w:val="multilevel"/>
    <w:tmpl w:val="F96665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7F606E8"/>
    <w:multiLevelType w:val="hybridMultilevel"/>
    <w:tmpl w:val="3A72A31C"/>
    <w:lvl w:ilvl="0" w:tplc="0809000F">
      <w:start w:val="1"/>
      <w:numFmt w:val="decimal"/>
      <w:lvlText w:val="%1."/>
      <w:lvlJc w:val="left"/>
      <w:pPr>
        <w:ind w:left="1364" w:hanging="360"/>
      </w:pPr>
    </w:lvl>
    <w:lvl w:ilvl="1" w:tplc="20000019" w:tentative="1">
      <w:start w:val="1"/>
      <w:numFmt w:val="lowerLetter"/>
      <w:lvlText w:val="%2."/>
      <w:lvlJc w:val="left"/>
      <w:pPr>
        <w:ind w:left="1724" w:hanging="360"/>
      </w:pPr>
    </w:lvl>
    <w:lvl w:ilvl="2" w:tplc="2000001B" w:tentative="1">
      <w:start w:val="1"/>
      <w:numFmt w:val="lowerRoman"/>
      <w:lvlText w:val="%3."/>
      <w:lvlJc w:val="right"/>
      <w:pPr>
        <w:ind w:left="2444" w:hanging="180"/>
      </w:pPr>
    </w:lvl>
    <w:lvl w:ilvl="3" w:tplc="2000000F" w:tentative="1">
      <w:start w:val="1"/>
      <w:numFmt w:val="decimal"/>
      <w:lvlText w:val="%4."/>
      <w:lvlJc w:val="left"/>
      <w:pPr>
        <w:ind w:left="3164" w:hanging="360"/>
      </w:pPr>
    </w:lvl>
    <w:lvl w:ilvl="4" w:tplc="20000019" w:tentative="1">
      <w:start w:val="1"/>
      <w:numFmt w:val="lowerLetter"/>
      <w:lvlText w:val="%5."/>
      <w:lvlJc w:val="left"/>
      <w:pPr>
        <w:ind w:left="3884" w:hanging="360"/>
      </w:pPr>
    </w:lvl>
    <w:lvl w:ilvl="5" w:tplc="2000001B" w:tentative="1">
      <w:start w:val="1"/>
      <w:numFmt w:val="lowerRoman"/>
      <w:lvlText w:val="%6."/>
      <w:lvlJc w:val="right"/>
      <w:pPr>
        <w:ind w:left="4604" w:hanging="180"/>
      </w:pPr>
    </w:lvl>
    <w:lvl w:ilvl="6" w:tplc="2000000F" w:tentative="1">
      <w:start w:val="1"/>
      <w:numFmt w:val="decimal"/>
      <w:lvlText w:val="%7."/>
      <w:lvlJc w:val="left"/>
      <w:pPr>
        <w:ind w:left="5324" w:hanging="360"/>
      </w:pPr>
    </w:lvl>
    <w:lvl w:ilvl="7" w:tplc="20000019" w:tentative="1">
      <w:start w:val="1"/>
      <w:numFmt w:val="lowerLetter"/>
      <w:lvlText w:val="%8."/>
      <w:lvlJc w:val="left"/>
      <w:pPr>
        <w:ind w:left="6044" w:hanging="360"/>
      </w:pPr>
    </w:lvl>
    <w:lvl w:ilvl="8" w:tplc="2000001B" w:tentative="1">
      <w:start w:val="1"/>
      <w:numFmt w:val="lowerRoman"/>
      <w:lvlText w:val="%9."/>
      <w:lvlJc w:val="right"/>
      <w:pPr>
        <w:ind w:left="6764" w:hanging="180"/>
      </w:pPr>
    </w:lvl>
  </w:abstractNum>
  <w:abstractNum w:abstractNumId="15" w15:restartNumberingAfterBreak="0">
    <w:nsid w:val="381B12A3"/>
    <w:multiLevelType w:val="hybridMultilevel"/>
    <w:tmpl w:val="8D767DA0"/>
    <w:lvl w:ilvl="0" w:tplc="0809000F">
      <w:start w:val="1"/>
      <w:numFmt w:val="decimal"/>
      <w:lvlText w:val="%1."/>
      <w:lvlJc w:val="left"/>
      <w:pPr>
        <w:ind w:left="108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D0C3A33"/>
    <w:multiLevelType w:val="hybridMultilevel"/>
    <w:tmpl w:val="E0C0B46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2993C3A"/>
    <w:multiLevelType w:val="hybridMultilevel"/>
    <w:tmpl w:val="1B2498DA"/>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 w15:restartNumberingAfterBreak="0">
    <w:nsid w:val="45C2768A"/>
    <w:multiLevelType w:val="hybridMultilevel"/>
    <w:tmpl w:val="DE62D4AC"/>
    <w:lvl w:ilvl="0" w:tplc="5866C964">
      <w:start w:val="1"/>
      <w:numFmt w:val="bullet"/>
      <w:lvlText w:val="-"/>
      <w:lvlJc w:val="left"/>
      <w:pPr>
        <w:ind w:left="1440" w:hanging="360"/>
      </w:pPr>
      <w:rPr>
        <w:rFonts w:ascii="Calibri" w:hAnsi="Calibri"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 w15:restartNumberingAfterBreak="0">
    <w:nsid w:val="464045DE"/>
    <w:multiLevelType w:val="hybridMultilevel"/>
    <w:tmpl w:val="55CA9D8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3314B2D"/>
    <w:multiLevelType w:val="hybridMultilevel"/>
    <w:tmpl w:val="A3A8FAE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B6335BA"/>
    <w:multiLevelType w:val="hybridMultilevel"/>
    <w:tmpl w:val="A6D61118"/>
    <w:lvl w:ilvl="0" w:tplc="F6048864">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B755E1B"/>
    <w:multiLevelType w:val="hybridMultilevel"/>
    <w:tmpl w:val="DD942622"/>
    <w:lvl w:ilvl="0" w:tplc="08090001">
      <w:start w:val="1"/>
      <w:numFmt w:val="bullet"/>
      <w:lvlText w:val=""/>
      <w:lvlJc w:val="left"/>
      <w:pPr>
        <w:ind w:left="2520" w:hanging="360"/>
      </w:pPr>
      <w:rPr>
        <w:rFonts w:ascii="Symbol" w:hAnsi="Symbol" w:hint="default"/>
      </w:rPr>
    </w:lvl>
    <w:lvl w:ilvl="1" w:tplc="08090003">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23" w15:restartNumberingAfterBreak="0">
    <w:nsid w:val="5C126BFC"/>
    <w:multiLevelType w:val="hybridMultilevel"/>
    <w:tmpl w:val="CE44AA64"/>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4" w15:restartNumberingAfterBreak="0">
    <w:nsid w:val="665E614E"/>
    <w:multiLevelType w:val="hybridMultilevel"/>
    <w:tmpl w:val="6C3CB430"/>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5" w15:restartNumberingAfterBreak="0">
    <w:nsid w:val="68BF2241"/>
    <w:multiLevelType w:val="hybridMultilevel"/>
    <w:tmpl w:val="BFF473F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BFA20CE"/>
    <w:multiLevelType w:val="hybridMultilevel"/>
    <w:tmpl w:val="A72834B6"/>
    <w:lvl w:ilvl="0" w:tplc="5866C964">
      <w:start w:val="1"/>
      <w:numFmt w:val="bullet"/>
      <w:lvlText w:val="-"/>
      <w:lvlJc w:val="left"/>
      <w:pPr>
        <w:ind w:left="2520" w:hanging="360"/>
      </w:pPr>
      <w:rPr>
        <w:rFonts w:ascii="Calibri" w:hAnsi="Calibri" w:hint="default"/>
      </w:rPr>
    </w:lvl>
    <w:lvl w:ilvl="1" w:tplc="08090003">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27" w15:restartNumberingAfterBreak="0">
    <w:nsid w:val="6DD723D8"/>
    <w:multiLevelType w:val="hybridMultilevel"/>
    <w:tmpl w:val="8CDEBD62"/>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A1E3170"/>
    <w:multiLevelType w:val="hybridMultilevel"/>
    <w:tmpl w:val="A6CA3026"/>
    <w:lvl w:ilvl="0" w:tplc="FDDC987E">
      <w:start w:val="5"/>
      <w:numFmt w:val="bullet"/>
      <w:lvlText w:val="-"/>
      <w:lvlJc w:val="left"/>
      <w:pPr>
        <w:ind w:left="1080" w:hanging="72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A6A06A7"/>
    <w:multiLevelType w:val="hybridMultilevel"/>
    <w:tmpl w:val="BBEA7BDC"/>
    <w:lvl w:ilvl="0" w:tplc="0809000F">
      <w:start w:val="1"/>
      <w:numFmt w:val="decimal"/>
      <w:lvlText w:val="%1."/>
      <w:lvlJc w:val="left"/>
      <w:pPr>
        <w:ind w:left="1364" w:hanging="360"/>
      </w:pPr>
    </w:lvl>
    <w:lvl w:ilvl="1" w:tplc="20000019" w:tentative="1">
      <w:start w:val="1"/>
      <w:numFmt w:val="lowerLetter"/>
      <w:lvlText w:val="%2."/>
      <w:lvlJc w:val="left"/>
      <w:pPr>
        <w:ind w:left="1724" w:hanging="360"/>
      </w:pPr>
    </w:lvl>
    <w:lvl w:ilvl="2" w:tplc="2000001B" w:tentative="1">
      <w:start w:val="1"/>
      <w:numFmt w:val="lowerRoman"/>
      <w:lvlText w:val="%3."/>
      <w:lvlJc w:val="right"/>
      <w:pPr>
        <w:ind w:left="2444" w:hanging="180"/>
      </w:pPr>
    </w:lvl>
    <w:lvl w:ilvl="3" w:tplc="2000000F" w:tentative="1">
      <w:start w:val="1"/>
      <w:numFmt w:val="decimal"/>
      <w:lvlText w:val="%4."/>
      <w:lvlJc w:val="left"/>
      <w:pPr>
        <w:ind w:left="3164" w:hanging="360"/>
      </w:pPr>
    </w:lvl>
    <w:lvl w:ilvl="4" w:tplc="20000019" w:tentative="1">
      <w:start w:val="1"/>
      <w:numFmt w:val="lowerLetter"/>
      <w:lvlText w:val="%5."/>
      <w:lvlJc w:val="left"/>
      <w:pPr>
        <w:ind w:left="3884" w:hanging="360"/>
      </w:pPr>
    </w:lvl>
    <w:lvl w:ilvl="5" w:tplc="2000001B" w:tentative="1">
      <w:start w:val="1"/>
      <w:numFmt w:val="lowerRoman"/>
      <w:lvlText w:val="%6."/>
      <w:lvlJc w:val="right"/>
      <w:pPr>
        <w:ind w:left="4604" w:hanging="180"/>
      </w:pPr>
    </w:lvl>
    <w:lvl w:ilvl="6" w:tplc="2000000F" w:tentative="1">
      <w:start w:val="1"/>
      <w:numFmt w:val="decimal"/>
      <w:lvlText w:val="%7."/>
      <w:lvlJc w:val="left"/>
      <w:pPr>
        <w:ind w:left="5324" w:hanging="360"/>
      </w:pPr>
    </w:lvl>
    <w:lvl w:ilvl="7" w:tplc="20000019" w:tentative="1">
      <w:start w:val="1"/>
      <w:numFmt w:val="lowerLetter"/>
      <w:lvlText w:val="%8."/>
      <w:lvlJc w:val="left"/>
      <w:pPr>
        <w:ind w:left="6044" w:hanging="360"/>
      </w:pPr>
    </w:lvl>
    <w:lvl w:ilvl="8" w:tplc="2000001B" w:tentative="1">
      <w:start w:val="1"/>
      <w:numFmt w:val="lowerRoman"/>
      <w:lvlText w:val="%9."/>
      <w:lvlJc w:val="right"/>
      <w:pPr>
        <w:ind w:left="6764" w:hanging="180"/>
      </w:pPr>
    </w:lvl>
  </w:abstractNum>
  <w:abstractNum w:abstractNumId="30" w15:restartNumberingAfterBreak="0">
    <w:nsid w:val="7EE90EF0"/>
    <w:multiLevelType w:val="hybridMultilevel"/>
    <w:tmpl w:val="7C7E644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595138700">
    <w:abstractNumId w:val="24"/>
  </w:num>
  <w:num w:numId="2" w16cid:durableId="322394858">
    <w:abstractNumId w:val="6"/>
  </w:num>
  <w:num w:numId="3" w16cid:durableId="1400208255">
    <w:abstractNumId w:val="12"/>
  </w:num>
  <w:num w:numId="4" w16cid:durableId="1165172595">
    <w:abstractNumId w:val="16"/>
  </w:num>
  <w:num w:numId="5" w16cid:durableId="1581057959">
    <w:abstractNumId w:val="27"/>
  </w:num>
  <w:num w:numId="6" w16cid:durableId="1723823208">
    <w:abstractNumId w:val="3"/>
  </w:num>
  <w:num w:numId="7" w16cid:durableId="595092656">
    <w:abstractNumId w:val="22"/>
  </w:num>
  <w:num w:numId="8" w16cid:durableId="297221958">
    <w:abstractNumId w:val="26"/>
  </w:num>
  <w:num w:numId="9" w16cid:durableId="1442265180">
    <w:abstractNumId w:val="1"/>
  </w:num>
  <w:num w:numId="10" w16cid:durableId="879978048">
    <w:abstractNumId w:val="0"/>
  </w:num>
  <w:num w:numId="11" w16cid:durableId="919218136">
    <w:abstractNumId w:val="15"/>
  </w:num>
  <w:num w:numId="12" w16cid:durableId="839732081">
    <w:abstractNumId w:val="13"/>
  </w:num>
  <w:num w:numId="13" w16cid:durableId="14429577">
    <w:abstractNumId w:val="9"/>
  </w:num>
  <w:num w:numId="14" w16cid:durableId="1491018727">
    <w:abstractNumId w:val="19"/>
  </w:num>
  <w:num w:numId="15" w16cid:durableId="653752879">
    <w:abstractNumId w:val="20"/>
  </w:num>
  <w:num w:numId="16" w16cid:durableId="1381251621">
    <w:abstractNumId w:val="10"/>
  </w:num>
  <w:num w:numId="17" w16cid:durableId="584148397">
    <w:abstractNumId w:val="25"/>
  </w:num>
  <w:num w:numId="18" w16cid:durableId="1838957911">
    <w:abstractNumId w:val="5"/>
  </w:num>
  <w:num w:numId="19" w16cid:durableId="981735216">
    <w:abstractNumId w:val="28"/>
  </w:num>
  <w:num w:numId="20" w16cid:durableId="94323479">
    <w:abstractNumId w:val="21"/>
  </w:num>
  <w:num w:numId="21" w16cid:durableId="1122580761">
    <w:abstractNumId w:val="18"/>
  </w:num>
  <w:num w:numId="22" w16cid:durableId="519701831">
    <w:abstractNumId w:val="30"/>
  </w:num>
  <w:num w:numId="23" w16cid:durableId="1305282357">
    <w:abstractNumId w:val="23"/>
  </w:num>
  <w:num w:numId="24" w16cid:durableId="1515724215">
    <w:abstractNumId w:val="14"/>
  </w:num>
  <w:num w:numId="25" w16cid:durableId="1003245492">
    <w:abstractNumId w:val="29"/>
  </w:num>
  <w:num w:numId="26" w16cid:durableId="1936131155">
    <w:abstractNumId w:val="17"/>
  </w:num>
  <w:num w:numId="27" w16cid:durableId="1575629304">
    <w:abstractNumId w:val="2"/>
  </w:num>
  <w:num w:numId="28" w16cid:durableId="1281959229">
    <w:abstractNumId w:val="4"/>
  </w:num>
  <w:num w:numId="29" w16cid:durableId="726338075">
    <w:abstractNumId w:val="8"/>
  </w:num>
  <w:num w:numId="30" w16cid:durableId="256907886">
    <w:abstractNumId w:val="11"/>
  </w:num>
  <w:num w:numId="31" w16cid:durableId="2263577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731E0"/>
    <w:rsid w:val="0000676B"/>
    <w:rsid w:val="00007E1F"/>
    <w:rsid w:val="00010163"/>
    <w:rsid w:val="00024501"/>
    <w:rsid w:val="00041BB2"/>
    <w:rsid w:val="00067C2D"/>
    <w:rsid w:val="0007441E"/>
    <w:rsid w:val="00076014"/>
    <w:rsid w:val="0008323F"/>
    <w:rsid w:val="00091422"/>
    <w:rsid w:val="000A676F"/>
    <w:rsid w:val="000B38F3"/>
    <w:rsid w:val="000D33CA"/>
    <w:rsid w:val="000D73CD"/>
    <w:rsid w:val="000E0D90"/>
    <w:rsid w:val="001030D0"/>
    <w:rsid w:val="00127DE2"/>
    <w:rsid w:val="00132E88"/>
    <w:rsid w:val="00133F63"/>
    <w:rsid w:val="001351FA"/>
    <w:rsid w:val="00142794"/>
    <w:rsid w:val="001435BA"/>
    <w:rsid w:val="00147755"/>
    <w:rsid w:val="00147F1C"/>
    <w:rsid w:val="00151C71"/>
    <w:rsid w:val="00160AC1"/>
    <w:rsid w:val="001642E6"/>
    <w:rsid w:val="00164FFA"/>
    <w:rsid w:val="00166162"/>
    <w:rsid w:val="00172A8A"/>
    <w:rsid w:val="00185028"/>
    <w:rsid w:val="001919A9"/>
    <w:rsid w:val="00193F3F"/>
    <w:rsid w:val="001B10D1"/>
    <w:rsid w:val="001B71D3"/>
    <w:rsid w:val="001E2F38"/>
    <w:rsid w:val="001E5544"/>
    <w:rsid w:val="001F2829"/>
    <w:rsid w:val="001F569C"/>
    <w:rsid w:val="001F6611"/>
    <w:rsid w:val="002123D8"/>
    <w:rsid w:val="002155B7"/>
    <w:rsid w:val="002160BE"/>
    <w:rsid w:val="00221FC8"/>
    <w:rsid w:val="0023599C"/>
    <w:rsid w:val="002368E1"/>
    <w:rsid w:val="002748BC"/>
    <w:rsid w:val="002748CB"/>
    <w:rsid w:val="00276DB2"/>
    <w:rsid w:val="00280978"/>
    <w:rsid w:val="002A15CE"/>
    <w:rsid w:val="002B3A25"/>
    <w:rsid w:val="002B685F"/>
    <w:rsid w:val="002D398A"/>
    <w:rsid w:val="002D7CB8"/>
    <w:rsid w:val="002F6EF8"/>
    <w:rsid w:val="00313937"/>
    <w:rsid w:val="00314C86"/>
    <w:rsid w:val="00315C7E"/>
    <w:rsid w:val="003167AA"/>
    <w:rsid w:val="00325DEE"/>
    <w:rsid w:val="00327493"/>
    <w:rsid w:val="00351152"/>
    <w:rsid w:val="0035413C"/>
    <w:rsid w:val="00357EB7"/>
    <w:rsid w:val="00382BBC"/>
    <w:rsid w:val="00386284"/>
    <w:rsid w:val="00390354"/>
    <w:rsid w:val="003A3841"/>
    <w:rsid w:val="003B3041"/>
    <w:rsid w:val="003C04EC"/>
    <w:rsid w:val="003C3E9E"/>
    <w:rsid w:val="003C6043"/>
    <w:rsid w:val="003C7B2E"/>
    <w:rsid w:val="003E0428"/>
    <w:rsid w:val="003E4F20"/>
    <w:rsid w:val="003E5B25"/>
    <w:rsid w:val="004105D8"/>
    <w:rsid w:val="004123E9"/>
    <w:rsid w:val="004206C6"/>
    <w:rsid w:val="004206CB"/>
    <w:rsid w:val="00427A67"/>
    <w:rsid w:val="00433C85"/>
    <w:rsid w:val="00433C8F"/>
    <w:rsid w:val="004375FE"/>
    <w:rsid w:val="004407E8"/>
    <w:rsid w:val="00441005"/>
    <w:rsid w:val="00445E3B"/>
    <w:rsid w:val="0045237C"/>
    <w:rsid w:val="004538BA"/>
    <w:rsid w:val="00457179"/>
    <w:rsid w:val="004805AC"/>
    <w:rsid w:val="00482CEE"/>
    <w:rsid w:val="00493C1F"/>
    <w:rsid w:val="004947FC"/>
    <w:rsid w:val="00496AAF"/>
    <w:rsid w:val="004A487E"/>
    <w:rsid w:val="004C3D9A"/>
    <w:rsid w:val="004F3F40"/>
    <w:rsid w:val="00505B19"/>
    <w:rsid w:val="005262BD"/>
    <w:rsid w:val="00530027"/>
    <w:rsid w:val="00543194"/>
    <w:rsid w:val="00543BA8"/>
    <w:rsid w:val="005538D8"/>
    <w:rsid w:val="005545B1"/>
    <w:rsid w:val="00560924"/>
    <w:rsid w:val="00564CB7"/>
    <w:rsid w:val="00574320"/>
    <w:rsid w:val="00580D1B"/>
    <w:rsid w:val="00594262"/>
    <w:rsid w:val="0059520B"/>
    <w:rsid w:val="005C4133"/>
    <w:rsid w:val="005C62AA"/>
    <w:rsid w:val="005E7A33"/>
    <w:rsid w:val="00605ACD"/>
    <w:rsid w:val="00607AA1"/>
    <w:rsid w:val="0063225A"/>
    <w:rsid w:val="00655D1E"/>
    <w:rsid w:val="006578A5"/>
    <w:rsid w:val="00673FB7"/>
    <w:rsid w:val="00695BCD"/>
    <w:rsid w:val="006A4FA4"/>
    <w:rsid w:val="006A6FB4"/>
    <w:rsid w:val="006B039A"/>
    <w:rsid w:val="006B4E97"/>
    <w:rsid w:val="006C2AE9"/>
    <w:rsid w:val="006C329B"/>
    <w:rsid w:val="006D39CF"/>
    <w:rsid w:val="006F030E"/>
    <w:rsid w:val="00700238"/>
    <w:rsid w:val="007042F1"/>
    <w:rsid w:val="00726BCD"/>
    <w:rsid w:val="007323C0"/>
    <w:rsid w:val="00733F98"/>
    <w:rsid w:val="00735EB3"/>
    <w:rsid w:val="00770C62"/>
    <w:rsid w:val="00786C5D"/>
    <w:rsid w:val="00791148"/>
    <w:rsid w:val="007A6B57"/>
    <w:rsid w:val="007B5E77"/>
    <w:rsid w:val="007B69B0"/>
    <w:rsid w:val="007D1BE8"/>
    <w:rsid w:val="007F35AA"/>
    <w:rsid w:val="007F57BB"/>
    <w:rsid w:val="007F79DC"/>
    <w:rsid w:val="00804D4D"/>
    <w:rsid w:val="0081588B"/>
    <w:rsid w:val="00836C00"/>
    <w:rsid w:val="008373B0"/>
    <w:rsid w:val="008431B9"/>
    <w:rsid w:val="0086428C"/>
    <w:rsid w:val="00877300"/>
    <w:rsid w:val="008807CE"/>
    <w:rsid w:val="00891CDD"/>
    <w:rsid w:val="008A3303"/>
    <w:rsid w:val="008B620A"/>
    <w:rsid w:val="008C4A55"/>
    <w:rsid w:val="008D2B93"/>
    <w:rsid w:val="008F5413"/>
    <w:rsid w:val="009009CC"/>
    <w:rsid w:val="009018A1"/>
    <w:rsid w:val="009047F3"/>
    <w:rsid w:val="00907EA1"/>
    <w:rsid w:val="00924C4A"/>
    <w:rsid w:val="009260DA"/>
    <w:rsid w:val="009342B0"/>
    <w:rsid w:val="00935CFA"/>
    <w:rsid w:val="00965580"/>
    <w:rsid w:val="0096754A"/>
    <w:rsid w:val="009726DA"/>
    <w:rsid w:val="009818A0"/>
    <w:rsid w:val="00981DEE"/>
    <w:rsid w:val="00996504"/>
    <w:rsid w:val="009E79DC"/>
    <w:rsid w:val="009F2B7F"/>
    <w:rsid w:val="009F42B7"/>
    <w:rsid w:val="00A01C91"/>
    <w:rsid w:val="00A102EA"/>
    <w:rsid w:val="00A219A4"/>
    <w:rsid w:val="00A27A7C"/>
    <w:rsid w:val="00A27CDA"/>
    <w:rsid w:val="00A34B32"/>
    <w:rsid w:val="00A37155"/>
    <w:rsid w:val="00A455A4"/>
    <w:rsid w:val="00A532C7"/>
    <w:rsid w:val="00A70532"/>
    <w:rsid w:val="00A77C68"/>
    <w:rsid w:val="00A81C40"/>
    <w:rsid w:val="00A93E9F"/>
    <w:rsid w:val="00AB4D25"/>
    <w:rsid w:val="00AC0A88"/>
    <w:rsid w:val="00AC21C2"/>
    <w:rsid w:val="00AC36D3"/>
    <w:rsid w:val="00AC6121"/>
    <w:rsid w:val="00AD62A4"/>
    <w:rsid w:val="00AE331F"/>
    <w:rsid w:val="00AF142A"/>
    <w:rsid w:val="00AF2FAE"/>
    <w:rsid w:val="00AF5732"/>
    <w:rsid w:val="00AF772F"/>
    <w:rsid w:val="00B00D2D"/>
    <w:rsid w:val="00B02183"/>
    <w:rsid w:val="00B02D5A"/>
    <w:rsid w:val="00B07657"/>
    <w:rsid w:val="00B106AF"/>
    <w:rsid w:val="00B10DF3"/>
    <w:rsid w:val="00B16B76"/>
    <w:rsid w:val="00B22496"/>
    <w:rsid w:val="00B22A91"/>
    <w:rsid w:val="00B42B19"/>
    <w:rsid w:val="00B44959"/>
    <w:rsid w:val="00B44D67"/>
    <w:rsid w:val="00B45847"/>
    <w:rsid w:val="00B45CE9"/>
    <w:rsid w:val="00B46EDE"/>
    <w:rsid w:val="00B54287"/>
    <w:rsid w:val="00B73F53"/>
    <w:rsid w:val="00B84D98"/>
    <w:rsid w:val="00B864FF"/>
    <w:rsid w:val="00B953DC"/>
    <w:rsid w:val="00BA0F7A"/>
    <w:rsid w:val="00BA17AB"/>
    <w:rsid w:val="00BA1D89"/>
    <w:rsid w:val="00BC1106"/>
    <w:rsid w:val="00BC756D"/>
    <w:rsid w:val="00BC7A51"/>
    <w:rsid w:val="00BC7B00"/>
    <w:rsid w:val="00BD4E26"/>
    <w:rsid w:val="00BF0F4E"/>
    <w:rsid w:val="00C00228"/>
    <w:rsid w:val="00C04298"/>
    <w:rsid w:val="00C10E88"/>
    <w:rsid w:val="00C267BB"/>
    <w:rsid w:val="00C347CF"/>
    <w:rsid w:val="00C41EB9"/>
    <w:rsid w:val="00C4722A"/>
    <w:rsid w:val="00C549D7"/>
    <w:rsid w:val="00C5701A"/>
    <w:rsid w:val="00C756DB"/>
    <w:rsid w:val="00C81A3A"/>
    <w:rsid w:val="00C85E12"/>
    <w:rsid w:val="00CC29AC"/>
    <w:rsid w:val="00CC6D74"/>
    <w:rsid w:val="00D02AE4"/>
    <w:rsid w:val="00D06A60"/>
    <w:rsid w:val="00D06F74"/>
    <w:rsid w:val="00D17382"/>
    <w:rsid w:val="00D22BBE"/>
    <w:rsid w:val="00D23F32"/>
    <w:rsid w:val="00D329A7"/>
    <w:rsid w:val="00D342AE"/>
    <w:rsid w:val="00D5353C"/>
    <w:rsid w:val="00D659B4"/>
    <w:rsid w:val="00D73444"/>
    <w:rsid w:val="00D874F1"/>
    <w:rsid w:val="00D93CEB"/>
    <w:rsid w:val="00DA37EE"/>
    <w:rsid w:val="00DB30FC"/>
    <w:rsid w:val="00DC6AA2"/>
    <w:rsid w:val="00DD39D5"/>
    <w:rsid w:val="00DD7D98"/>
    <w:rsid w:val="00DE03FF"/>
    <w:rsid w:val="00DE7A9D"/>
    <w:rsid w:val="00DF1F31"/>
    <w:rsid w:val="00DF6004"/>
    <w:rsid w:val="00E166B4"/>
    <w:rsid w:val="00E27312"/>
    <w:rsid w:val="00E27ACA"/>
    <w:rsid w:val="00E30670"/>
    <w:rsid w:val="00E444F8"/>
    <w:rsid w:val="00E54866"/>
    <w:rsid w:val="00E61DC0"/>
    <w:rsid w:val="00E6264B"/>
    <w:rsid w:val="00E768C5"/>
    <w:rsid w:val="00E77638"/>
    <w:rsid w:val="00E9771C"/>
    <w:rsid w:val="00EB008E"/>
    <w:rsid w:val="00EC054E"/>
    <w:rsid w:val="00ED0A00"/>
    <w:rsid w:val="00ED0C8B"/>
    <w:rsid w:val="00EE3EC1"/>
    <w:rsid w:val="00EE42E3"/>
    <w:rsid w:val="00F07DCC"/>
    <w:rsid w:val="00F126E4"/>
    <w:rsid w:val="00F23E8E"/>
    <w:rsid w:val="00F27D18"/>
    <w:rsid w:val="00F3103F"/>
    <w:rsid w:val="00F731E0"/>
    <w:rsid w:val="00F75854"/>
    <w:rsid w:val="00F75D33"/>
    <w:rsid w:val="00F77AF6"/>
    <w:rsid w:val="00F846D1"/>
    <w:rsid w:val="00F849D2"/>
    <w:rsid w:val="00FA7B25"/>
    <w:rsid w:val="00FC7185"/>
    <w:rsid w:val="00FD1C23"/>
    <w:rsid w:val="00FD3964"/>
    <w:rsid w:val="00FD58BE"/>
    <w:rsid w:val="00FD6F56"/>
    <w:rsid w:val="00FF03AB"/>
    <w:rsid w:val="00FF37DA"/>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6657D4E"/>
  <w15:chartTrackingRefBased/>
  <w15:docId w15:val="{FF65E4F0-44E2-4462-BDCB-72983AB32E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160B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B10D1"/>
    <w:pPr>
      <w:ind w:left="720"/>
      <w:contextualSpacing/>
    </w:pPr>
  </w:style>
  <w:style w:type="paragraph" w:styleId="BalloonText">
    <w:name w:val="Balloon Text"/>
    <w:basedOn w:val="Normal"/>
    <w:link w:val="BalloonTextChar"/>
    <w:uiPriority w:val="99"/>
    <w:semiHidden/>
    <w:unhideWhenUsed/>
    <w:rsid w:val="00132E8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32E88"/>
    <w:rPr>
      <w:rFonts w:ascii="Segoe UI" w:hAnsi="Segoe UI" w:cs="Segoe UI"/>
      <w:sz w:val="18"/>
      <w:szCs w:val="18"/>
    </w:rPr>
  </w:style>
  <w:style w:type="character" w:styleId="Hyperlink">
    <w:name w:val="Hyperlink"/>
    <w:basedOn w:val="DefaultParagraphFont"/>
    <w:uiPriority w:val="99"/>
    <w:unhideWhenUsed/>
    <w:rsid w:val="00695BCD"/>
    <w:rPr>
      <w:color w:val="0563C1" w:themeColor="hyperlink"/>
      <w:u w:val="single"/>
    </w:rPr>
  </w:style>
  <w:style w:type="character" w:customStyle="1" w:styleId="UnresolvedMention1">
    <w:name w:val="Unresolved Mention1"/>
    <w:basedOn w:val="DefaultParagraphFont"/>
    <w:uiPriority w:val="99"/>
    <w:semiHidden/>
    <w:unhideWhenUsed/>
    <w:rsid w:val="00695BCD"/>
    <w:rPr>
      <w:color w:val="605E5C"/>
      <w:shd w:val="clear" w:color="auto" w:fill="E1DFDD"/>
    </w:rPr>
  </w:style>
  <w:style w:type="paragraph" w:styleId="Header">
    <w:name w:val="header"/>
    <w:basedOn w:val="Normal"/>
    <w:link w:val="HeaderChar"/>
    <w:uiPriority w:val="99"/>
    <w:unhideWhenUsed/>
    <w:rsid w:val="00382BBC"/>
    <w:pPr>
      <w:tabs>
        <w:tab w:val="center" w:pos="4513"/>
        <w:tab w:val="right" w:pos="9026"/>
      </w:tabs>
      <w:spacing w:after="0" w:line="240" w:lineRule="auto"/>
    </w:pPr>
  </w:style>
  <w:style w:type="character" w:customStyle="1" w:styleId="HeaderChar">
    <w:name w:val="Header Char"/>
    <w:basedOn w:val="DefaultParagraphFont"/>
    <w:link w:val="Header"/>
    <w:uiPriority w:val="99"/>
    <w:rsid w:val="00382BBC"/>
  </w:style>
  <w:style w:type="paragraph" w:styleId="Footer">
    <w:name w:val="footer"/>
    <w:basedOn w:val="Normal"/>
    <w:link w:val="FooterChar"/>
    <w:uiPriority w:val="99"/>
    <w:unhideWhenUsed/>
    <w:rsid w:val="00382BBC"/>
    <w:pPr>
      <w:tabs>
        <w:tab w:val="center" w:pos="4513"/>
        <w:tab w:val="right" w:pos="9026"/>
      </w:tabs>
      <w:spacing w:after="0" w:line="240" w:lineRule="auto"/>
    </w:pPr>
  </w:style>
  <w:style w:type="character" w:customStyle="1" w:styleId="FooterChar">
    <w:name w:val="Footer Char"/>
    <w:basedOn w:val="DefaultParagraphFont"/>
    <w:link w:val="Footer"/>
    <w:uiPriority w:val="99"/>
    <w:rsid w:val="00382BBC"/>
  </w:style>
  <w:style w:type="character" w:styleId="CommentReference">
    <w:name w:val="annotation reference"/>
    <w:basedOn w:val="DefaultParagraphFont"/>
    <w:uiPriority w:val="99"/>
    <w:semiHidden/>
    <w:unhideWhenUsed/>
    <w:rsid w:val="00B22496"/>
    <w:rPr>
      <w:sz w:val="16"/>
      <w:szCs w:val="16"/>
    </w:rPr>
  </w:style>
  <w:style w:type="paragraph" w:styleId="CommentText">
    <w:name w:val="annotation text"/>
    <w:basedOn w:val="Normal"/>
    <w:link w:val="CommentTextChar"/>
    <w:uiPriority w:val="99"/>
    <w:unhideWhenUsed/>
    <w:rsid w:val="00B22496"/>
    <w:pPr>
      <w:spacing w:line="240" w:lineRule="auto"/>
    </w:pPr>
    <w:rPr>
      <w:sz w:val="20"/>
      <w:szCs w:val="20"/>
    </w:rPr>
  </w:style>
  <w:style w:type="character" w:customStyle="1" w:styleId="CommentTextChar">
    <w:name w:val="Comment Text Char"/>
    <w:basedOn w:val="DefaultParagraphFont"/>
    <w:link w:val="CommentText"/>
    <w:uiPriority w:val="99"/>
    <w:rsid w:val="00B22496"/>
    <w:rPr>
      <w:sz w:val="20"/>
      <w:szCs w:val="20"/>
    </w:rPr>
  </w:style>
  <w:style w:type="paragraph" w:styleId="CommentSubject">
    <w:name w:val="annotation subject"/>
    <w:basedOn w:val="CommentText"/>
    <w:next w:val="CommentText"/>
    <w:link w:val="CommentSubjectChar"/>
    <w:uiPriority w:val="99"/>
    <w:semiHidden/>
    <w:unhideWhenUsed/>
    <w:rsid w:val="00B22496"/>
    <w:rPr>
      <w:b/>
      <w:bCs/>
    </w:rPr>
  </w:style>
  <w:style w:type="character" w:customStyle="1" w:styleId="CommentSubjectChar">
    <w:name w:val="Comment Subject Char"/>
    <w:basedOn w:val="CommentTextChar"/>
    <w:link w:val="CommentSubject"/>
    <w:uiPriority w:val="99"/>
    <w:semiHidden/>
    <w:rsid w:val="00B22496"/>
    <w:rPr>
      <w:b/>
      <w:bCs/>
      <w:sz w:val="20"/>
      <w:szCs w:val="20"/>
    </w:rPr>
  </w:style>
  <w:style w:type="character" w:customStyle="1" w:styleId="UnresolvedMention2">
    <w:name w:val="Unresolved Mention2"/>
    <w:basedOn w:val="DefaultParagraphFont"/>
    <w:uiPriority w:val="99"/>
    <w:semiHidden/>
    <w:unhideWhenUsed/>
    <w:rsid w:val="00D06A60"/>
    <w:rPr>
      <w:color w:val="605E5C"/>
      <w:shd w:val="clear" w:color="auto" w:fill="E1DFDD"/>
    </w:rPr>
  </w:style>
  <w:style w:type="table" w:styleId="TableGrid">
    <w:name w:val="Table Grid"/>
    <w:basedOn w:val="TableNormal"/>
    <w:uiPriority w:val="39"/>
    <w:rsid w:val="00EE3E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C04298"/>
    <w:rPr>
      <w:color w:val="954F72" w:themeColor="followedHyperlink"/>
      <w:u w:val="single"/>
    </w:rPr>
  </w:style>
  <w:style w:type="character" w:customStyle="1" w:styleId="UnresolvedMention3">
    <w:name w:val="Unresolved Mention3"/>
    <w:basedOn w:val="DefaultParagraphFont"/>
    <w:uiPriority w:val="99"/>
    <w:semiHidden/>
    <w:unhideWhenUsed/>
    <w:rsid w:val="00C04298"/>
    <w:rPr>
      <w:color w:val="605E5C"/>
      <w:shd w:val="clear" w:color="auto" w:fill="E1DFDD"/>
    </w:rPr>
  </w:style>
  <w:style w:type="character" w:customStyle="1" w:styleId="UnresolvedMention4">
    <w:name w:val="Unresolved Mention4"/>
    <w:basedOn w:val="DefaultParagraphFont"/>
    <w:uiPriority w:val="99"/>
    <w:semiHidden/>
    <w:unhideWhenUsed/>
    <w:rsid w:val="009009CC"/>
    <w:rPr>
      <w:color w:val="605E5C"/>
      <w:shd w:val="clear" w:color="auto" w:fill="E1DFDD"/>
    </w:rPr>
  </w:style>
  <w:style w:type="paragraph" w:styleId="Revision">
    <w:name w:val="Revision"/>
    <w:hidden/>
    <w:uiPriority w:val="99"/>
    <w:semiHidden/>
    <w:rsid w:val="00F846D1"/>
    <w:pPr>
      <w:spacing w:after="0" w:line="240" w:lineRule="auto"/>
    </w:pPr>
  </w:style>
  <w:style w:type="character" w:styleId="UnresolvedMention">
    <w:name w:val="Unresolved Mention"/>
    <w:basedOn w:val="DefaultParagraphFont"/>
    <w:uiPriority w:val="99"/>
    <w:semiHidden/>
    <w:unhideWhenUsed/>
    <w:rsid w:val="0056092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5247860">
      <w:bodyDiv w:val="1"/>
      <w:marLeft w:val="0"/>
      <w:marRight w:val="0"/>
      <w:marTop w:val="0"/>
      <w:marBottom w:val="0"/>
      <w:divBdr>
        <w:top w:val="none" w:sz="0" w:space="0" w:color="auto"/>
        <w:left w:val="none" w:sz="0" w:space="0" w:color="auto"/>
        <w:bottom w:val="none" w:sz="0" w:space="0" w:color="auto"/>
        <w:right w:val="none" w:sz="0" w:space="0" w:color="auto"/>
      </w:divBdr>
    </w:div>
    <w:div w:id="1045174792">
      <w:bodyDiv w:val="1"/>
      <w:marLeft w:val="0"/>
      <w:marRight w:val="0"/>
      <w:marTop w:val="0"/>
      <w:marBottom w:val="0"/>
      <w:divBdr>
        <w:top w:val="none" w:sz="0" w:space="0" w:color="auto"/>
        <w:left w:val="none" w:sz="0" w:space="0" w:color="auto"/>
        <w:bottom w:val="none" w:sz="0" w:space="0" w:color="auto"/>
        <w:right w:val="none" w:sz="0" w:space="0" w:color="auto"/>
      </w:divBdr>
      <w:divsChild>
        <w:div w:id="2005546620">
          <w:blockQuote w:val="1"/>
          <w:marLeft w:val="0"/>
          <w:marRight w:val="0"/>
          <w:marTop w:val="0"/>
          <w:marBottom w:val="0"/>
          <w:divBdr>
            <w:top w:val="none" w:sz="0" w:space="0" w:color="auto"/>
            <w:left w:val="single" w:sz="12" w:space="5" w:color="1010FF"/>
            <w:bottom w:val="none" w:sz="0" w:space="0" w:color="auto"/>
            <w:right w:val="single" w:sz="12" w:space="5" w:color="006A9D"/>
          </w:divBdr>
          <w:divsChild>
            <w:div w:id="274679582">
              <w:marLeft w:val="0"/>
              <w:marRight w:val="0"/>
              <w:marTop w:val="0"/>
              <w:marBottom w:val="0"/>
              <w:divBdr>
                <w:top w:val="none" w:sz="0" w:space="0" w:color="auto"/>
                <w:left w:val="none" w:sz="0" w:space="0" w:color="auto"/>
                <w:bottom w:val="none" w:sz="0" w:space="0" w:color="auto"/>
                <w:right w:val="none" w:sz="0" w:space="0" w:color="auto"/>
              </w:divBdr>
              <w:divsChild>
                <w:div w:id="1495410945">
                  <w:marLeft w:val="0"/>
                  <w:marRight w:val="0"/>
                  <w:marTop w:val="0"/>
                  <w:marBottom w:val="0"/>
                  <w:divBdr>
                    <w:top w:val="none" w:sz="0" w:space="0" w:color="auto"/>
                    <w:left w:val="none" w:sz="0" w:space="0" w:color="auto"/>
                    <w:bottom w:val="none" w:sz="0" w:space="0" w:color="auto"/>
                    <w:right w:val="none" w:sz="0" w:space="0" w:color="auto"/>
                  </w:divBdr>
                  <w:divsChild>
                    <w:div w:id="1024288991">
                      <w:marLeft w:val="0"/>
                      <w:marRight w:val="0"/>
                      <w:marTop w:val="0"/>
                      <w:marBottom w:val="0"/>
                      <w:divBdr>
                        <w:top w:val="none" w:sz="0" w:space="0" w:color="auto"/>
                        <w:left w:val="none" w:sz="0" w:space="0" w:color="auto"/>
                        <w:bottom w:val="none" w:sz="0" w:space="0" w:color="auto"/>
                        <w:right w:val="none" w:sz="0" w:space="0" w:color="auto"/>
                      </w:divBdr>
                      <w:divsChild>
                        <w:div w:id="1623459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2554478">
      <w:bodyDiv w:val="1"/>
      <w:marLeft w:val="0"/>
      <w:marRight w:val="0"/>
      <w:marTop w:val="0"/>
      <w:marBottom w:val="0"/>
      <w:divBdr>
        <w:top w:val="none" w:sz="0" w:space="0" w:color="auto"/>
        <w:left w:val="none" w:sz="0" w:space="0" w:color="auto"/>
        <w:bottom w:val="none" w:sz="0" w:space="0" w:color="auto"/>
        <w:right w:val="none" w:sz="0" w:space="0" w:color="auto"/>
      </w:divBdr>
      <w:divsChild>
        <w:div w:id="658193992">
          <w:blockQuote w:val="1"/>
          <w:marLeft w:val="0"/>
          <w:marRight w:val="0"/>
          <w:marTop w:val="0"/>
          <w:marBottom w:val="0"/>
          <w:divBdr>
            <w:top w:val="none" w:sz="0" w:space="0" w:color="auto"/>
            <w:left w:val="single" w:sz="12" w:space="5" w:color="1010FF"/>
            <w:bottom w:val="none" w:sz="0" w:space="0" w:color="auto"/>
            <w:right w:val="single" w:sz="12" w:space="5" w:color="006A9D"/>
          </w:divBdr>
          <w:divsChild>
            <w:div w:id="892233553">
              <w:marLeft w:val="0"/>
              <w:marRight w:val="0"/>
              <w:marTop w:val="0"/>
              <w:marBottom w:val="0"/>
              <w:divBdr>
                <w:top w:val="none" w:sz="0" w:space="0" w:color="auto"/>
                <w:left w:val="none" w:sz="0" w:space="0" w:color="auto"/>
                <w:bottom w:val="none" w:sz="0" w:space="0" w:color="auto"/>
                <w:right w:val="none" w:sz="0" w:space="0" w:color="auto"/>
              </w:divBdr>
              <w:divsChild>
                <w:div w:id="1978073860">
                  <w:marLeft w:val="0"/>
                  <w:marRight w:val="0"/>
                  <w:marTop w:val="0"/>
                  <w:marBottom w:val="0"/>
                  <w:divBdr>
                    <w:top w:val="none" w:sz="0" w:space="0" w:color="auto"/>
                    <w:left w:val="none" w:sz="0" w:space="0" w:color="auto"/>
                    <w:bottom w:val="none" w:sz="0" w:space="0" w:color="auto"/>
                    <w:right w:val="none" w:sz="0" w:space="0" w:color="auto"/>
                  </w:divBdr>
                  <w:divsChild>
                    <w:div w:id="1347976697">
                      <w:blockQuote w:val="1"/>
                      <w:marLeft w:val="96"/>
                      <w:marRight w:val="0"/>
                      <w:marTop w:val="0"/>
                      <w:marBottom w:val="0"/>
                      <w:divBdr>
                        <w:top w:val="none" w:sz="0" w:space="0" w:color="auto"/>
                        <w:left w:val="single" w:sz="6" w:space="6" w:color="CCCCCC"/>
                        <w:bottom w:val="none" w:sz="0" w:space="0" w:color="auto"/>
                        <w:right w:val="single" w:sz="12" w:space="5" w:color="205A24"/>
                      </w:divBdr>
                      <w:divsChild>
                        <w:div w:id="99572047">
                          <w:marLeft w:val="0"/>
                          <w:marRight w:val="0"/>
                          <w:marTop w:val="0"/>
                          <w:marBottom w:val="0"/>
                          <w:divBdr>
                            <w:top w:val="none" w:sz="0" w:space="0" w:color="auto"/>
                            <w:left w:val="none" w:sz="0" w:space="0" w:color="auto"/>
                            <w:bottom w:val="none" w:sz="0" w:space="0" w:color="auto"/>
                            <w:right w:val="none" w:sz="0" w:space="0" w:color="auto"/>
                          </w:divBdr>
                          <w:divsChild>
                            <w:div w:id="1285117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52391414">
      <w:bodyDiv w:val="1"/>
      <w:marLeft w:val="0"/>
      <w:marRight w:val="0"/>
      <w:marTop w:val="0"/>
      <w:marBottom w:val="0"/>
      <w:divBdr>
        <w:top w:val="none" w:sz="0" w:space="0" w:color="auto"/>
        <w:left w:val="none" w:sz="0" w:space="0" w:color="auto"/>
        <w:bottom w:val="none" w:sz="0" w:space="0" w:color="auto"/>
        <w:right w:val="none" w:sz="0" w:space="0" w:color="auto"/>
      </w:divBdr>
      <w:divsChild>
        <w:div w:id="819537719">
          <w:marLeft w:val="0"/>
          <w:marRight w:val="0"/>
          <w:marTop w:val="0"/>
          <w:marBottom w:val="0"/>
          <w:divBdr>
            <w:top w:val="none" w:sz="0" w:space="0" w:color="auto"/>
            <w:left w:val="none" w:sz="0" w:space="0" w:color="auto"/>
            <w:bottom w:val="none" w:sz="0" w:space="0" w:color="auto"/>
            <w:right w:val="none" w:sz="0" w:space="0" w:color="auto"/>
          </w:divBdr>
        </w:div>
        <w:div w:id="1969161413">
          <w:marLeft w:val="0"/>
          <w:marRight w:val="0"/>
          <w:marTop w:val="0"/>
          <w:marBottom w:val="0"/>
          <w:divBdr>
            <w:top w:val="none" w:sz="0" w:space="0" w:color="auto"/>
            <w:left w:val="none" w:sz="0" w:space="0" w:color="auto"/>
            <w:bottom w:val="none" w:sz="0" w:space="0" w:color="auto"/>
            <w:right w:val="none" w:sz="0" w:space="0" w:color="auto"/>
          </w:divBdr>
        </w:div>
      </w:divsChild>
    </w:div>
    <w:div w:id="1971859703">
      <w:bodyDiv w:val="1"/>
      <w:marLeft w:val="0"/>
      <w:marRight w:val="0"/>
      <w:marTop w:val="0"/>
      <w:marBottom w:val="0"/>
      <w:divBdr>
        <w:top w:val="none" w:sz="0" w:space="0" w:color="auto"/>
        <w:left w:val="none" w:sz="0" w:space="0" w:color="auto"/>
        <w:bottom w:val="none" w:sz="0" w:space="0" w:color="auto"/>
        <w:right w:val="none" w:sz="0" w:space="0" w:color="auto"/>
      </w:divBdr>
      <w:divsChild>
        <w:div w:id="1446730268">
          <w:blockQuote w:val="1"/>
          <w:marLeft w:val="0"/>
          <w:marRight w:val="0"/>
          <w:marTop w:val="0"/>
          <w:marBottom w:val="0"/>
          <w:divBdr>
            <w:top w:val="none" w:sz="0" w:space="0" w:color="auto"/>
            <w:left w:val="single" w:sz="12" w:space="5" w:color="1010FF"/>
            <w:bottom w:val="none" w:sz="0" w:space="0" w:color="auto"/>
            <w:right w:val="single" w:sz="12" w:space="5" w:color="006A9D"/>
          </w:divBdr>
          <w:divsChild>
            <w:div w:id="538935237">
              <w:marLeft w:val="0"/>
              <w:marRight w:val="0"/>
              <w:marTop w:val="0"/>
              <w:marBottom w:val="0"/>
              <w:divBdr>
                <w:top w:val="none" w:sz="0" w:space="0" w:color="auto"/>
                <w:left w:val="none" w:sz="0" w:space="0" w:color="auto"/>
                <w:bottom w:val="none" w:sz="0" w:space="0" w:color="auto"/>
                <w:right w:val="none" w:sz="0" w:space="0" w:color="auto"/>
              </w:divBdr>
              <w:divsChild>
                <w:div w:id="330646353">
                  <w:marLeft w:val="0"/>
                  <w:marRight w:val="0"/>
                  <w:marTop w:val="0"/>
                  <w:marBottom w:val="0"/>
                  <w:divBdr>
                    <w:top w:val="none" w:sz="0" w:space="0" w:color="auto"/>
                    <w:left w:val="none" w:sz="0" w:space="0" w:color="auto"/>
                    <w:bottom w:val="none" w:sz="0" w:space="0" w:color="auto"/>
                    <w:right w:val="none" w:sz="0" w:space="0" w:color="auto"/>
                  </w:divBdr>
                  <w:divsChild>
                    <w:div w:id="1357805363">
                      <w:blockQuote w:val="1"/>
                      <w:marLeft w:val="96"/>
                      <w:marRight w:val="0"/>
                      <w:marTop w:val="0"/>
                      <w:marBottom w:val="0"/>
                      <w:divBdr>
                        <w:top w:val="none" w:sz="0" w:space="0" w:color="auto"/>
                        <w:left w:val="single" w:sz="6" w:space="6" w:color="CCCCCC"/>
                        <w:bottom w:val="none" w:sz="0" w:space="0" w:color="auto"/>
                        <w:right w:val="single" w:sz="12" w:space="5" w:color="205A24"/>
                      </w:divBdr>
                      <w:divsChild>
                        <w:div w:id="530650632">
                          <w:marLeft w:val="0"/>
                          <w:marRight w:val="0"/>
                          <w:marTop w:val="0"/>
                          <w:marBottom w:val="0"/>
                          <w:divBdr>
                            <w:top w:val="none" w:sz="0" w:space="0" w:color="auto"/>
                            <w:left w:val="none" w:sz="0" w:space="0" w:color="auto"/>
                            <w:bottom w:val="none" w:sz="0" w:space="0" w:color="auto"/>
                            <w:right w:val="none" w:sz="0" w:space="0" w:color="auto"/>
                          </w:divBdr>
                          <w:divsChild>
                            <w:div w:id="172309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CB7679-49F7-4F50-B788-11C803D404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346</Words>
  <Characters>1977</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Molina Reynaldo</dc:creator>
  <cp:keywords/>
  <dc:description/>
  <cp:lastModifiedBy>Molina Reynaldo</cp:lastModifiedBy>
  <cp:revision>2</cp:revision>
  <cp:lastPrinted>2020-11-29T14:09:00Z</cp:lastPrinted>
  <dcterms:created xsi:type="dcterms:W3CDTF">2025-12-02T02:31:00Z</dcterms:created>
  <dcterms:modified xsi:type="dcterms:W3CDTF">2025-12-02T02:31:00Z</dcterms:modified>
</cp:coreProperties>
</file>