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D8B9FD" w14:textId="50D34181" w:rsidR="00010E4F" w:rsidRDefault="00777B98" w:rsidP="00654A17">
      <w:pPr>
        <w:pStyle w:val="TOCHeading"/>
        <w:numPr>
          <w:ilvl w:val="0"/>
          <w:numId w:val="0"/>
        </w:numPr>
        <w:spacing w:before="0" w:after="160"/>
        <w:contextualSpacing w:val="0"/>
        <w:jc w:val="center"/>
        <w:rPr>
          <w:rFonts w:asciiTheme="minorHAnsi" w:hAnsiTheme="minorHAnsi"/>
          <w:b/>
          <w:bCs/>
          <w:kern w:val="2"/>
          <w:sz w:val="22"/>
          <w:szCs w:val="22"/>
          <w14:ligatures w14:val="standardContextual"/>
        </w:rPr>
      </w:pPr>
      <w:r w:rsidRPr="00777B98">
        <w:rPr>
          <w:noProof/>
        </w:rPr>
        <w:drawing>
          <wp:inline distT="0" distB="0" distL="0" distR="0" wp14:anchorId="0081DC0C" wp14:editId="187DA74C">
            <wp:extent cx="8910258" cy="4638745"/>
            <wp:effectExtent l="0" t="0" r="5715" b="0"/>
            <wp:docPr id="30028094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922090" cy="4644905"/>
                    </a:xfrm>
                    <a:prstGeom prst="rect">
                      <a:avLst/>
                    </a:prstGeom>
                    <a:noFill/>
                    <a:ln>
                      <a:noFill/>
                    </a:ln>
                  </pic:spPr>
                </pic:pic>
              </a:graphicData>
            </a:graphic>
          </wp:inline>
        </w:drawing>
      </w:r>
    </w:p>
    <w:p w14:paraId="6376AEB5" w14:textId="77777777" w:rsidR="001C098B" w:rsidRDefault="001C098B" w:rsidP="001C098B">
      <w:pPr>
        <w:sectPr w:rsidR="001C098B" w:rsidSect="001C098B">
          <w:footerReference w:type="even" r:id="rId9"/>
          <w:footerReference w:type="default" r:id="rId10"/>
          <w:pgSz w:w="16838" w:h="11906" w:orient="landscape"/>
          <w:pgMar w:top="1440" w:right="1440" w:bottom="1440" w:left="1440" w:header="709" w:footer="709" w:gutter="0"/>
          <w:cols w:space="708"/>
          <w:docGrid w:linePitch="360"/>
        </w:sectPr>
      </w:pPr>
    </w:p>
    <w:p w14:paraId="3BCE71E6" w14:textId="46A50AA3" w:rsidR="0000213F" w:rsidRDefault="0000213F" w:rsidP="004A6227">
      <w:pPr>
        <w:jc w:val="center"/>
        <w:rPr>
          <w:rFonts w:ascii="Times New Roman" w:hAnsi="Times New Roman" w:cs="Times New Roman"/>
          <w:b/>
          <w:bCs/>
          <w:sz w:val="24"/>
          <w:szCs w:val="24"/>
          <w:lang w:val="en-ID"/>
        </w:rPr>
      </w:pPr>
      <w:r w:rsidRPr="0000213F">
        <w:rPr>
          <w:rFonts w:ascii="Times New Roman" w:hAnsi="Times New Roman" w:cs="Times New Roman"/>
          <w:b/>
          <w:bCs/>
          <w:sz w:val="24"/>
          <w:szCs w:val="24"/>
          <w:lang w:val="en-ID"/>
        </w:rPr>
        <w:lastRenderedPageBreak/>
        <w:t xml:space="preserve">The status and </w:t>
      </w:r>
      <w:r w:rsidR="00754F34">
        <w:rPr>
          <w:rFonts w:ascii="Times New Roman" w:hAnsi="Times New Roman" w:cs="Times New Roman"/>
          <w:b/>
          <w:bCs/>
          <w:sz w:val="24"/>
          <w:szCs w:val="24"/>
          <w:lang w:val="en-ID"/>
        </w:rPr>
        <w:t xml:space="preserve">recent management </w:t>
      </w:r>
      <w:r w:rsidRPr="0000213F">
        <w:rPr>
          <w:rFonts w:ascii="Times New Roman" w:hAnsi="Times New Roman" w:cs="Times New Roman"/>
          <w:b/>
          <w:bCs/>
          <w:sz w:val="24"/>
          <w:szCs w:val="24"/>
          <w:lang w:val="en-ID"/>
        </w:rPr>
        <w:t xml:space="preserve">of </w:t>
      </w:r>
      <w:r w:rsidR="00754F34">
        <w:rPr>
          <w:rFonts w:ascii="Times New Roman" w:hAnsi="Times New Roman" w:cs="Times New Roman"/>
          <w:b/>
          <w:bCs/>
          <w:sz w:val="24"/>
          <w:szCs w:val="24"/>
          <w:lang w:val="en-ID"/>
        </w:rPr>
        <w:t xml:space="preserve">the </w:t>
      </w:r>
      <w:r w:rsidRPr="0000213F">
        <w:rPr>
          <w:rFonts w:ascii="Times New Roman" w:hAnsi="Times New Roman" w:cs="Times New Roman"/>
          <w:b/>
          <w:bCs/>
          <w:sz w:val="24"/>
          <w:szCs w:val="24"/>
          <w:lang w:val="en-ID"/>
        </w:rPr>
        <w:t>marine pollution in the waters of the Indonesian part of the South China Sea</w:t>
      </w:r>
    </w:p>
    <w:p w14:paraId="694113EA" w14:textId="1C5B0D96" w:rsidR="004A6227" w:rsidRPr="00421151" w:rsidRDefault="004A6227" w:rsidP="004A6227">
      <w:pPr>
        <w:jc w:val="center"/>
        <w:rPr>
          <w:rFonts w:ascii="Times New Roman" w:hAnsi="Times New Roman" w:cs="Times New Roman"/>
          <w:sz w:val="24"/>
          <w:szCs w:val="24"/>
          <w:lang w:val="en-ID"/>
        </w:rPr>
      </w:pPr>
      <w:r w:rsidRPr="00383247">
        <w:rPr>
          <w:rFonts w:ascii="Times New Roman" w:hAnsi="Times New Roman" w:cs="Times New Roman"/>
          <w:sz w:val="24"/>
          <w:szCs w:val="24"/>
          <w:lang w:val="en-ID"/>
        </w:rPr>
        <w:t>Ario Damar</w:t>
      </w:r>
      <w:r w:rsidR="003D46C9" w:rsidRPr="003D46C9">
        <w:rPr>
          <w:rFonts w:ascii="Times New Roman" w:hAnsi="Times New Roman" w:cs="Times New Roman"/>
          <w:sz w:val="24"/>
          <w:szCs w:val="24"/>
          <w:vertAlign w:val="superscript"/>
          <w:lang w:val="en-ID"/>
        </w:rPr>
        <w:t>1,2</w:t>
      </w:r>
      <w:r w:rsidRPr="00383247">
        <w:rPr>
          <w:rFonts w:ascii="Times New Roman" w:hAnsi="Times New Roman" w:cs="Times New Roman"/>
          <w:sz w:val="24"/>
          <w:szCs w:val="24"/>
          <w:lang w:val="en-ID"/>
        </w:rPr>
        <w:t>, Irene Aditya</w:t>
      </w:r>
      <w:r w:rsidR="003D46C9" w:rsidRPr="003D46C9">
        <w:rPr>
          <w:rFonts w:ascii="Times New Roman" w:hAnsi="Times New Roman" w:cs="Times New Roman"/>
          <w:sz w:val="24"/>
          <w:szCs w:val="24"/>
          <w:vertAlign w:val="superscript"/>
          <w:lang w:val="en-ID"/>
        </w:rPr>
        <w:t>3</w:t>
      </w:r>
      <w:r w:rsidRPr="00383247">
        <w:rPr>
          <w:rFonts w:ascii="Times New Roman" w:hAnsi="Times New Roman" w:cs="Times New Roman"/>
          <w:sz w:val="24"/>
          <w:szCs w:val="24"/>
          <w:lang w:val="en-ID"/>
        </w:rPr>
        <w:t xml:space="preserve">, </w:t>
      </w:r>
      <w:proofErr w:type="spellStart"/>
      <w:r w:rsidR="00B20F29" w:rsidRPr="00383247">
        <w:rPr>
          <w:rFonts w:ascii="Times New Roman" w:hAnsi="Times New Roman" w:cs="Times New Roman"/>
          <w:sz w:val="24"/>
          <w:szCs w:val="24"/>
          <w:lang w:val="en-ID"/>
        </w:rPr>
        <w:t>Qonita</w:t>
      </w:r>
      <w:proofErr w:type="spellEnd"/>
      <w:r w:rsidR="00B20F29" w:rsidRPr="00383247">
        <w:rPr>
          <w:rFonts w:ascii="Times New Roman" w:hAnsi="Times New Roman" w:cs="Times New Roman"/>
          <w:sz w:val="24"/>
          <w:szCs w:val="24"/>
          <w:lang w:val="en-ID"/>
        </w:rPr>
        <w:t xml:space="preserve"> S</w:t>
      </w:r>
      <w:r w:rsidR="00B20F29">
        <w:rPr>
          <w:rFonts w:ascii="Times New Roman" w:hAnsi="Times New Roman" w:cs="Times New Roman"/>
          <w:sz w:val="24"/>
          <w:szCs w:val="24"/>
          <w:lang w:val="en-ID"/>
        </w:rPr>
        <w:t>i</w:t>
      </w:r>
      <w:r w:rsidR="00B20F29" w:rsidRPr="00383247">
        <w:rPr>
          <w:rFonts w:ascii="Times New Roman" w:hAnsi="Times New Roman" w:cs="Times New Roman"/>
          <w:sz w:val="24"/>
          <w:szCs w:val="24"/>
          <w:lang w:val="en-ID"/>
        </w:rPr>
        <w:t>nathrya</w:t>
      </w:r>
      <w:r w:rsidR="00B20F29" w:rsidRPr="003D46C9">
        <w:rPr>
          <w:rFonts w:ascii="Times New Roman" w:hAnsi="Times New Roman" w:cs="Times New Roman"/>
          <w:sz w:val="24"/>
          <w:szCs w:val="24"/>
          <w:vertAlign w:val="superscript"/>
          <w:lang w:val="en-ID"/>
        </w:rPr>
        <w:t>1</w:t>
      </w:r>
      <w:r w:rsidR="00B20F29" w:rsidRPr="00383247">
        <w:rPr>
          <w:rFonts w:ascii="Times New Roman" w:hAnsi="Times New Roman" w:cs="Times New Roman"/>
          <w:sz w:val="24"/>
          <w:szCs w:val="24"/>
          <w:lang w:val="en-ID"/>
        </w:rPr>
        <w:t xml:space="preserve">, </w:t>
      </w:r>
      <w:r w:rsidRPr="00383247">
        <w:rPr>
          <w:rFonts w:ascii="Times New Roman" w:hAnsi="Times New Roman" w:cs="Times New Roman"/>
          <w:sz w:val="24"/>
          <w:szCs w:val="24"/>
          <w:lang w:val="en-ID"/>
        </w:rPr>
        <w:t>Isdahartati</w:t>
      </w:r>
      <w:r w:rsidR="003D46C9" w:rsidRPr="003D46C9">
        <w:rPr>
          <w:rFonts w:ascii="Times New Roman" w:hAnsi="Times New Roman" w:cs="Times New Roman"/>
          <w:sz w:val="24"/>
          <w:szCs w:val="24"/>
          <w:vertAlign w:val="superscript"/>
          <w:lang w:val="en-ID"/>
        </w:rPr>
        <w:t>1</w:t>
      </w:r>
    </w:p>
    <w:p w14:paraId="5A8DD78D" w14:textId="0E706843" w:rsidR="003D46C9" w:rsidRDefault="003D46C9" w:rsidP="003D46C9">
      <w:pPr>
        <w:jc w:val="both"/>
        <w:rPr>
          <w:rFonts w:ascii="Times New Roman" w:hAnsi="Times New Roman" w:cs="Times New Roman"/>
          <w:sz w:val="24"/>
          <w:szCs w:val="24"/>
          <w:lang w:val="en-ID"/>
        </w:rPr>
      </w:pPr>
      <w:r w:rsidRPr="003D46C9">
        <w:rPr>
          <w:rFonts w:ascii="Times New Roman" w:hAnsi="Times New Roman" w:cs="Times New Roman"/>
          <w:sz w:val="24"/>
          <w:szCs w:val="24"/>
          <w:vertAlign w:val="superscript"/>
          <w:lang w:val="en-ID"/>
        </w:rPr>
        <w:t>1</w:t>
      </w:r>
      <w:r w:rsidRPr="003D46C9">
        <w:rPr>
          <w:rFonts w:ascii="Times New Roman" w:hAnsi="Times New Roman" w:cs="Times New Roman"/>
          <w:sz w:val="24"/>
          <w:szCs w:val="24"/>
          <w:lang w:val="en-ID"/>
        </w:rPr>
        <w:t>Center for Coastal and Marine Resources Studies, IPB University</w:t>
      </w:r>
    </w:p>
    <w:p w14:paraId="40C52F39" w14:textId="492F1F00" w:rsidR="003D46C9" w:rsidRDefault="003D46C9" w:rsidP="003D46C9">
      <w:pPr>
        <w:jc w:val="both"/>
        <w:rPr>
          <w:rFonts w:ascii="Times New Roman" w:hAnsi="Times New Roman" w:cs="Times New Roman"/>
          <w:sz w:val="24"/>
          <w:szCs w:val="24"/>
          <w:lang w:val="en-ID"/>
        </w:rPr>
      </w:pPr>
      <w:r w:rsidRPr="003D46C9">
        <w:rPr>
          <w:rFonts w:ascii="Times New Roman" w:hAnsi="Times New Roman" w:cs="Times New Roman"/>
          <w:sz w:val="24"/>
          <w:szCs w:val="24"/>
          <w:vertAlign w:val="superscript"/>
          <w:lang w:val="en-ID"/>
        </w:rPr>
        <w:t>2</w:t>
      </w:r>
      <w:r>
        <w:rPr>
          <w:rFonts w:ascii="Times New Roman" w:hAnsi="Times New Roman" w:cs="Times New Roman"/>
          <w:sz w:val="24"/>
          <w:szCs w:val="24"/>
          <w:lang w:val="en-ID"/>
        </w:rPr>
        <w:t>Department of Aquatic Resources Management, Faculty of Fisheries and Marine Sciences, IPB University</w:t>
      </w:r>
    </w:p>
    <w:p w14:paraId="329C8B59" w14:textId="355AA894" w:rsidR="003D46C9" w:rsidRDefault="003D46C9" w:rsidP="003D46C9">
      <w:pPr>
        <w:jc w:val="both"/>
        <w:rPr>
          <w:rFonts w:ascii="Times New Roman" w:hAnsi="Times New Roman" w:cs="Times New Roman"/>
          <w:sz w:val="24"/>
          <w:szCs w:val="24"/>
          <w:lang w:val="en-ID"/>
        </w:rPr>
      </w:pPr>
      <w:r w:rsidRPr="003D46C9">
        <w:rPr>
          <w:rFonts w:ascii="Times New Roman" w:hAnsi="Times New Roman" w:cs="Times New Roman"/>
          <w:sz w:val="24"/>
          <w:szCs w:val="24"/>
          <w:vertAlign w:val="superscript"/>
          <w:lang w:val="en-ID"/>
        </w:rPr>
        <w:t>3</w:t>
      </w:r>
      <w:r>
        <w:rPr>
          <w:rFonts w:ascii="Times New Roman" w:hAnsi="Times New Roman" w:cs="Times New Roman"/>
          <w:sz w:val="24"/>
          <w:szCs w:val="24"/>
          <w:lang w:val="en-ID"/>
        </w:rPr>
        <w:t>Ministry of Environment of the Republic of Indonesia</w:t>
      </w:r>
    </w:p>
    <w:p w14:paraId="3AE713A3" w14:textId="03767955" w:rsidR="003D46C9" w:rsidRPr="003D46C9" w:rsidRDefault="003D46C9" w:rsidP="003D46C9">
      <w:pPr>
        <w:jc w:val="both"/>
        <w:rPr>
          <w:rFonts w:ascii="Times New Roman" w:hAnsi="Times New Roman" w:cs="Times New Roman"/>
          <w:sz w:val="24"/>
          <w:szCs w:val="24"/>
          <w:lang w:val="en-ID"/>
        </w:rPr>
      </w:pPr>
    </w:p>
    <w:p w14:paraId="5C4EE6B7" w14:textId="172560FA" w:rsidR="004A6227" w:rsidRPr="00383247" w:rsidRDefault="000B0E62" w:rsidP="004A6227">
      <w:pPr>
        <w:jc w:val="center"/>
        <w:rPr>
          <w:rFonts w:ascii="Times New Roman" w:hAnsi="Times New Roman" w:cs="Times New Roman"/>
          <w:b/>
          <w:bCs/>
          <w:sz w:val="24"/>
          <w:szCs w:val="24"/>
          <w:lang w:val="en-ID"/>
        </w:rPr>
      </w:pPr>
      <w:r w:rsidRPr="000B0E62">
        <w:rPr>
          <w:rFonts w:ascii="Times New Roman" w:hAnsi="Times New Roman" w:cs="Times New Roman"/>
          <w:b/>
          <w:bCs/>
          <w:sz w:val="24"/>
          <w:szCs w:val="24"/>
          <w:lang w:val="en-ID"/>
        </w:rPr>
        <w:t>Abstract</w:t>
      </w:r>
    </w:p>
    <w:p w14:paraId="76A2696E" w14:textId="65744132" w:rsidR="000B0E62" w:rsidRPr="000B0E62" w:rsidRDefault="000B0E62" w:rsidP="004A6227">
      <w:pPr>
        <w:jc w:val="both"/>
        <w:rPr>
          <w:rFonts w:ascii="Times New Roman" w:hAnsi="Times New Roman" w:cs="Times New Roman"/>
          <w:sz w:val="24"/>
          <w:szCs w:val="24"/>
          <w:lang w:val="en-ID"/>
        </w:rPr>
      </w:pPr>
      <w:r w:rsidRPr="000B0E62">
        <w:rPr>
          <w:rFonts w:ascii="Times New Roman" w:hAnsi="Times New Roman" w:cs="Times New Roman"/>
          <w:b/>
          <w:bCs/>
          <w:sz w:val="24"/>
          <w:szCs w:val="24"/>
          <w:lang w:val="en-ID"/>
        </w:rPr>
        <w:br/>
      </w:r>
      <w:r w:rsidRPr="000B0E62">
        <w:rPr>
          <w:rFonts w:ascii="Times New Roman" w:hAnsi="Times New Roman" w:cs="Times New Roman"/>
          <w:sz w:val="24"/>
          <w:szCs w:val="24"/>
          <w:lang w:val="en-ID"/>
        </w:rPr>
        <w:t xml:space="preserve">The South China Sea (SCS) represents a critical ecological and economic region for Indonesia, supporting fisheries, energy, and trade. However, it faces escalating environmental degradation driven by land-based and marine pollution. This paper examines pollution dynamics across Indonesia’s SCS provinces—Riau, Riau Islands, Bangka Belitung, South Sumatra, and West Kalimantan—covering the period 2019–2024. Using national environment statistics and risk assessment analysis, five major pollution sources were evaluated: aquaculture waste, agricultural runoff, hazardous waste, domestic solid and liquid discharges, and oil pollution. Results indicate that land-based pollution dominates, with rivers such as the Kapuas and Batanghari transporting large nutrient and organic loads into coastal waters. The River Water Quality Index (RWQI) remains in poor to moderate categories, while Marine Water Quality Index (IKAL) scores range from moderate to good, with recent declines. Oil sludge strandings along Batam and </w:t>
      </w:r>
      <w:proofErr w:type="spellStart"/>
      <w:r w:rsidRPr="000B0E62">
        <w:rPr>
          <w:rFonts w:ascii="Times New Roman" w:hAnsi="Times New Roman" w:cs="Times New Roman"/>
          <w:sz w:val="24"/>
          <w:szCs w:val="24"/>
          <w:lang w:val="en-ID"/>
        </w:rPr>
        <w:t>Bintan</w:t>
      </w:r>
      <w:proofErr w:type="spellEnd"/>
      <w:r w:rsidRPr="000B0E62">
        <w:rPr>
          <w:rFonts w:ascii="Times New Roman" w:hAnsi="Times New Roman" w:cs="Times New Roman"/>
          <w:sz w:val="24"/>
          <w:szCs w:val="24"/>
          <w:lang w:val="en-ID"/>
        </w:rPr>
        <w:t xml:space="preserve"> beaches pose the highest transboundary risk, disrupting tourism and damaging mangroves and coral reefs. Plastic debris and microplastics also persist across coastal habitats, while domestic wastewater contributes localized E. coli contamination. Risk mapping identifies oil pollution as high-priority issues, followed by moderate risks from marine debris and nutrients. Institutional coordination involves multiple ministries and provincial governments but remains fragmented. The study recommends enhanced regional cooperation</w:t>
      </w:r>
      <w:r w:rsidR="003D46C9">
        <w:rPr>
          <w:rFonts w:ascii="Times New Roman" w:hAnsi="Times New Roman" w:cs="Times New Roman"/>
          <w:sz w:val="24"/>
          <w:szCs w:val="24"/>
          <w:lang w:val="en-ID"/>
        </w:rPr>
        <w:t xml:space="preserve">, </w:t>
      </w:r>
      <w:r w:rsidRPr="000B0E62">
        <w:rPr>
          <w:rFonts w:ascii="Times New Roman" w:hAnsi="Times New Roman" w:cs="Times New Roman"/>
          <w:sz w:val="24"/>
          <w:szCs w:val="24"/>
          <w:lang w:val="en-ID"/>
        </w:rPr>
        <w:t>particularly through ASEAN</w:t>
      </w:r>
      <w:r w:rsidR="003D46C9">
        <w:rPr>
          <w:rFonts w:ascii="Times New Roman" w:hAnsi="Times New Roman" w:cs="Times New Roman"/>
          <w:sz w:val="24"/>
          <w:szCs w:val="24"/>
          <w:lang w:val="en-ID"/>
        </w:rPr>
        <w:t xml:space="preserve">, </w:t>
      </w:r>
      <w:r w:rsidRPr="000B0E62">
        <w:rPr>
          <w:rFonts w:ascii="Times New Roman" w:hAnsi="Times New Roman" w:cs="Times New Roman"/>
          <w:sz w:val="24"/>
          <w:szCs w:val="24"/>
          <w:lang w:val="en-ID"/>
        </w:rPr>
        <w:t>strengthened waste management infrastructure, stricter maritime enforcement, and public awareness programs. Integrated transboundary governance is essential to safeguard Indonesia’s SCS ecosystems and sustain coastal livelihoods.</w:t>
      </w:r>
    </w:p>
    <w:p w14:paraId="606CC473" w14:textId="6A6A2014" w:rsidR="00421151" w:rsidRPr="00421151" w:rsidRDefault="00421151" w:rsidP="00733B9F">
      <w:pPr>
        <w:jc w:val="both"/>
        <w:rPr>
          <w:rFonts w:ascii="Times New Roman" w:hAnsi="Times New Roman" w:cs="Times New Roman"/>
          <w:b/>
          <w:bCs/>
          <w:sz w:val="24"/>
          <w:szCs w:val="24"/>
          <w:lang w:val="en-ID"/>
        </w:rPr>
      </w:pPr>
      <w:proofErr w:type="gramStart"/>
      <w:r w:rsidRPr="00421151">
        <w:rPr>
          <w:rFonts w:ascii="Times New Roman" w:hAnsi="Times New Roman" w:cs="Times New Roman"/>
          <w:b/>
          <w:bCs/>
          <w:sz w:val="24"/>
          <w:szCs w:val="24"/>
          <w:lang w:val="en-ID"/>
        </w:rPr>
        <w:t>Keywords</w:t>
      </w:r>
      <w:r w:rsidR="004A6227" w:rsidRPr="00383247">
        <w:rPr>
          <w:rFonts w:ascii="Times New Roman" w:hAnsi="Times New Roman" w:cs="Times New Roman"/>
          <w:b/>
          <w:bCs/>
          <w:sz w:val="24"/>
          <w:szCs w:val="24"/>
          <w:lang w:val="en-ID"/>
        </w:rPr>
        <w:t xml:space="preserve"> :</w:t>
      </w:r>
      <w:proofErr w:type="gramEnd"/>
      <w:r w:rsidR="004A6227" w:rsidRPr="00383247">
        <w:rPr>
          <w:rFonts w:ascii="Times New Roman" w:hAnsi="Times New Roman" w:cs="Times New Roman"/>
          <w:b/>
          <w:bCs/>
          <w:sz w:val="24"/>
          <w:szCs w:val="24"/>
          <w:lang w:val="en-ID"/>
        </w:rPr>
        <w:t xml:space="preserve">  </w:t>
      </w:r>
      <w:r w:rsidR="004A6227" w:rsidRPr="00383247">
        <w:rPr>
          <w:rFonts w:ascii="Times New Roman" w:hAnsi="Times New Roman" w:cs="Times New Roman"/>
          <w:sz w:val="24"/>
          <w:szCs w:val="24"/>
          <w:lang w:val="en-ID"/>
        </w:rPr>
        <w:t xml:space="preserve">pollution; the South China Sea; oil </w:t>
      </w:r>
      <w:proofErr w:type="gramStart"/>
      <w:r w:rsidR="004A6227" w:rsidRPr="00383247">
        <w:rPr>
          <w:rFonts w:ascii="Times New Roman" w:hAnsi="Times New Roman" w:cs="Times New Roman"/>
          <w:sz w:val="24"/>
          <w:szCs w:val="24"/>
          <w:lang w:val="en-ID"/>
        </w:rPr>
        <w:t>sludge;  plastic</w:t>
      </w:r>
      <w:proofErr w:type="gramEnd"/>
      <w:r w:rsidR="004A6227" w:rsidRPr="00383247">
        <w:rPr>
          <w:rFonts w:ascii="Times New Roman" w:hAnsi="Times New Roman" w:cs="Times New Roman"/>
          <w:sz w:val="24"/>
          <w:szCs w:val="24"/>
          <w:lang w:val="en-ID"/>
        </w:rPr>
        <w:t xml:space="preserve"> debris; marine debris; domestic waste</w:t>
      </w:r>
    </w:p>
    <w:p w14:paraId="08463551" w14:textId="23100258" w:rsidR="00952C25" w:rsidRPr="00383247" w:rsidRDefault="001E247A">
      <w:pPr>
        <w:pStyle w:val="ListParagraph"/>
        <w:numPr>
          <w:ilvl w:val="0"/>
          <w:numId w:val="9"/>
        </w:numPr>
        <w:ind w:hanging="720"/>
        <w:rPr>
          <w:rFonts w:ascii="Times New Roman" w:hAnsi="Times New Roman" w:cs="Times New Roman"/>
          <w:b/>
          <w:bCs/>
          <w:sz w:val="24"/>
          <w:szCs w:val="24"/>
        </w:rPr>
      </w:pPr>
      <w:r w:rsidRPr="00383247">
        <w:rPr>
          <w:rFonts w:ascii="Times New Roman" w:hAnsi="Times New Roman" w:cs="Times New Roman"/>
          <w:b/>
          <w:bCs/>
          <w:sz w:val="24"/>
          <w:szCs w:val="24"/>
        </w:rPr>
        <w:t>Introduction</w:t>
      </w:r>
    </w:p>
    <w:p w14:paraId="1A868A83" w14:textId="64B17B2E" w:rsidR="00D02981" w:rsidRPr="00383247" w:rsidRDefault="000B441F" w:rsidP="001B2A7A">
      <w:pPr>
        <w:pStyle w:val="NormalWeb"/>
        <w:jc w:val="both"/>
      </w:pPr>
      <w:bookmarkStart w:id="0" w:name="_Toc206147442"/>
      <w:bookmarkStart w:id="1" w:name="_Toc206147527"/>
      <w:bookmarkStart w:id="2" w:name="_Toc206147744"/>
      <w:bookmarkStart w:id="3" w:name="_Toc212449405"/>
      <w:r w:rsidRPr="00383247">
        <w:t xml:space="preserve">The </w:t>
      </w:r>
      <w:r w:rsidRPr="00383247">
        <w:rPr>
          <w:rStyle w:val="Strong"/>
          <w:b w:val="0"/>
          <w:bCs w:val="0"/>
        </w:rPr>
        <w:t>South China Sea (SCS)</w:t>
      </w:r>
      <w:r w:rsidRPr="00383247">
        <w:t xml:space="preserve"> is one of the world’s most strategic and ecologically important seas, rich in biodiversity, fisheries, and energy resources that support millions of livelihoods and global maritime trade</w:t>
      </w:r>
      <w:r w:rsidR="00B866DC">
        <w:t xml:space="preserve"> (</w:t>
      </w:r>
      <w:r w:rsidR="00B866DC" w:rsidRPr="008921CA">
        <w:rPr>
          <w:b/>
          <w:bCs/>
        </w:rPr>
        <w:t xml:space="preserve">Teh et al., 2017; </w:t>
      </w:r>
      <w:proofErr w:type="spellStart"/>
      <w:r w:rsidR="00B866DC" w:rsidRPr="008921CA">
        <w:rPr>
          <w:b/>
          <w:bCs/>
        </w:rPr>
        <w:t>Meierding</w:t>
      </w:r>
      <w:proofErr w:type="spellEnd"/>
      <w:r w:rsidR="00B866DC" w:rsidRPr="008921CA">
        <w:rPr>
          <w:b/>
          <w:bCs/>
        </w:rPr>
        <w:t>, 2017</w:t>
      </w:r>
      <w:r w:rsidR="00B866DC">
        <w:t>)</w:t>
      </w:r>
      <w:r w:rsidRPr="00383247">
        <w:t xml:space="preserve">. For Indonesia, the northern waters around the </w:t>
      </w:r>
      <w:r w:rsidRPr="00383247">
        <w:rPr>
          <w:rStyle w:val="Strong"/>
          <w:b w:val="0"/>
          <w:bCs w:val="0"/>
        </w:rPr>
        <w:t>Natuna Islands</w:t>
      </w:r>
      <w:r w:rsidRPr="00383247">
        <w:t xml:space="preserve">, within its </w:t>
      </w:r>
      <w:r w:rsidRPr="00383247">
        <w:rPr>
          <w:rStyle w:val="Strong"/>
          <w:b w:val="0"/>
          <w:bCs w:val="0"/>
        </w:rPr>
        <w:t>Exclusive Economic Zone (EEZ)</w:t>
      </w:r>
      <w:r w:rsidRPr="00383247">
        <w:t>, serve as a vital resource base and ecological frontier</w:t>
      </w:r>
      <w:r w:rsidR="008921CA">
        <w:t xml:space="preserve"> (</w:t>
      </w:r>
      <w:proofErr w:type="spellStart"/>
      <w:r w:rsidR="008921CA" w:rsidRPr="008921CA">
        <w:rPr>
          <w:b/>
          <w:bCs/>
        </w:rPr>
        <w:t>Pramono</w:t>
      </w:r>
      <w:proofErr w:type="spellEnd"/>
      <w:r w:rsidR="008921CA" w:rsidRPr="008921CA">
        <w:rPr>
          <w:b/>
          <w:bCs/>
        </w:rPr>
        <w:t>, 2023</w:t>
      </w:r>
      <w:r w:rsidR="008921CA">
        <w:rPr>
          <w:b/>
          <w:bCs/>
        </w:rPr>
        <w:t>; Aziz et al., 2020)</w:t>
      </w:r>
      <w:r w:rsidRPr="00383247">
        <w:t>.</w:t>
      </w:r>
      <w:r w:rsidR="008921CA">
        <w:t xml:space="preserve">  </w:t>
      </w:r>
      <w:r w:rsidRPr="00383247">
        <w:t xml:space="preserve"> However, the region faces increasing </w:t>
      </w:r>
      <w:r w:rsidRPr="00383247">
        <w:rPr>
          <w:rStyle w:val="Strong"/>
          <w:b w:val="0"/>
          <w:bCs w:val="0"/>
        </w:rPr>
        <w:t>environmental stress</w:t>
      </w:r>
      <w:r w:rsidRPr="00383247">
        <w:t>, primarily from land-based and marine pollution, which threatens marine ecosystems, food security, and coastal welfare</w:t>
      </w:r>
      <w:r w:rsidR="008921CA">
        <w:t xml:space="preserve">. </w:t>
      </w:r>
      <w:r w:rsidRPr="00383247">
        <w:t xml:space="preserve">Pollution in the SCS has </w:t>
      </w:r>
      <w:r w:rsidRPr="00383247">
        <w:lastRenderedPageBreak/>
        <w:t xml:space="preserve">intensified due to rapid coastal development, urbanization, overfishing, and weak environmental </w:t>
      </w:r>
      <w:proofErr w:type="gramStart"/>
      <w:r w:rsidRPr="00383247">
        <w:t>governance</w:t>
      </w:r>
      <w:r w:rsidR="008921CA">
        <w:t xml:space="preserve">  (</w:t>
      </w:r>
      <w:proofErr w:type="gramEnd"/>
      <w:r w:rsidR="008921CA" w:rsidRPr="008921CA">
        <w:rPr>
          <w:b/>
          <w:bCs/>
        </w:rPr>
        <w:t>Xiao et al., 2022</w:t>
      </w:r>
      <w:r w:rsidR="006A7C66">
        <w:rPr>
          <w:b/>
          <w:bCs/>
        </w:rPr>
        <w:t>; McManus (2017)</w:t>
      </w:r>
      <w:r w:rsidR="008921CA" w:rsidRPr="00383247">
        <w:t>.</w:t>
      </w:r>
      <w:r w:rsidRPr="00383247">
        <w:t xml:space="preserve"> </w:t>
      </w:r>
    </w:p>
    <w:p w14:paraId="2C522571" w14:textId="65624036" w:rsidR="000B441F" w:rsidRPr="00383247" w:rsidRDefault="000B441F" w:rsidP="001B2A7A">
      <w:pPr>
        <w:pStyle w:val="NormalWeb"/>
        <w:jc w:val="both"/>
      </w:pPr>
      <w:r w:rsidRPr="00383247">
        <w:t xml:space="preserve">In Indonesia, </w:t>
      </w:r>
      <w:r w:rsidRPr="00383247">
        <w:rPr>
          <w:rStyle w:val="Strong"/>
          <w:b w:val="0"/>
          <w:bCs w:val="0"/>
        </w:rPr>
        <w:t>land-based pollution</w:t>
      </w:r>
      <w:r w:rsidRPr="00383247">
        <w:t xml:space="preserve"> dominates, contributing </w:t>
      </w:r>
      <w:r w:rsidRPr="00383247">
        <w:rPr>
          <w:rStyle w:val="Strong"/>
          <w:b w:val="0"/>
          <w:bCs w:val="0"/>
        </w:rPr>
        <w:t>70–80% of total marine pollutants</w:t>
      </w:r>
      <w:r w:rsidRPr="00383247">
        <w:t xml:space="preserve"> (</w:t>
      </w:r>
      <w:proofErr w:type="spellStart"/>
      <w:r w:rsidRPr="00F04A4D">
        <w:rPr>
          <w:b/>
          <w:bCs/>
        </w:rPr>
        <w:t>Dsikowitzky</w:t>
      </w:r>
      <w:proofErr w:type="spellEnd"/>
      <w:r w:rsidRPr="00F04A4D">
        <w:rPr>
          <w:b/>
          <w:bCs/>
        </w:rPr>
        <w:t xml:space="preserve"> et al., 2018; </w:t>
      </w:r>
      <w:proofErr w:type="spellStart"/>
      <w:r w:rsidRPr="00F04A4D">
        <w:rPr>
          <w:b/>
          <w:bCs/>
        </w:rPr>
        <w:t>Sianipar</w:t>
      </w:r>
      <w:proofErr w:type="spellEnd"/>
      <w:r w:rsidRPr="00F04A4D">
        <w:rPr>
          <w:b/>
          <w:bCs/>
        </w:rPr>
        <w:t xml:space="preserve"> et al., 2022</w:t>
      </w:r>
      <w:r w:rsidR="00837B6C" w:rsidRPr="00F04A4D">
        <w:rPr>
          <w:b/>
          <w:bCs/>
        </w:rPr>
        <w:t>; Damar et al., 202</w:t>
      </w:r>
      <w:r w:rsidR="005171B0" w:rsidRPr="00F04A4D">
        <w:rPr>
          <w:b/>
          <w:bCs/>
        </w:rPr>
        <w:t>0</w:t>
      </w:r>
      <w:r w:rsidRPr="00383247">
        <w:t>). Major sources include untreated sewage, industrial discharges, agricultural runoff, and plastic waste entering the sea from Sumatra, Kalimantan, and Java through rivers and estuaries. These pollutants degrade water quality, coral reefs, mangroves, and seagrass beds, which are critical habitats for fisheries and tourism.</w:t>
      </w:r>
    </w:p>
    <w:p w14:paraId="667334F1" w14:textId="384C94CE" w:rsidR="000B441F" w:rsidRPr="00383247" w:rsidRDefault="000B441F" w:rsidP="001B2A7A">
      <w:pPr>
        <w:pStyle w:val="NormalWeb"/>
        <w:jc w:val="both"/>
      </w:pPr>
      <w:r w:rsidRPr="00383247">
        <w:rPr>
          <w:rStyle w:val="Strong"/>
          <w:b w:val="0"/>
          <w:bCs w:val="0"/>
        </w:rPr>
        <w:t>Plastic waste</w:t>
      </w:r>
      <w:r w:rsidRPr="00383247">
        <w:t xml:space="preserve"> represents the most visible and persistent pollutant. As the world’s </w:t>
      </w:r>
      <w:r w:rsidRPr="00383247">
        <w:rPr>
          <w:rStyle w:val="Strong"/>
          <w:b w:val="0"/>
          <w:bCs w:val="0"/>
        </w:rPr>
        <w:t>second-largest contributor of ocean plastics</w:t>
      </w:r>
      <w:r w:rsidRPr="00383247">
        <w:t xml:space="preserve"> (</w:t>
      </w:r>
      <w:proofErr w:type="spellStart"/>
      <w:r w:rsidRPr="00F04A4D">
        <w:rPr>
          <w:b/>
          <w:bCs/>
        </w:rPr>
        <w:t>Jambeck</w:t>
      </w:r>
      <w:proofErr w:type="spellEnd"/>
      <w:r w:rsidRPr="00F04A4D">
        <w:rPr>
          <w:b/>
          <w:bCs/>
        </w:rPr>
        <w:t xml:space="preserve"> et al., 2015</w:t>
      </w:r>
      <w:r w:rsidRPr="00383247">
        <w:t xml:space="preserve">), Indonesia releases large volumes of debris into semi-enclosed seas like the SCS. This waste breaks down into </w:t>
      </w:r>
      <w:r w:rsidRPr="00383247">
        <w:rPr>
          <w:rStyle w:val="Strong"/>
          <w:b w:val="0"/>
          <w:bCs w:val="0"/>
        </w:rPr>
        <w:t>microplastics</w:t>
      </w:r>
      <w:r w:rsidRPr="00383247">
        <w:t xml:space="preserve">, which harm marine life, contaminate seafood, and threaten the livelihoods of small-scale fishers in Natuna. Meanwhile, </w:t>
      </w:r>
      <w:r w:rsidRPr="00383247">
        <w:rPr>
          <w:rStyle w:val="Strong"/>
          <w:b w:val="0"/>
          <w:bCs w:val="0"/>
        </w:rPr>
        <w:t>agricultural and aquaculture runoff</w:t>
      </w:r>
      <w:r w:rsidRPr="00383247">
        <w:t xml:space="preserve"> triggers </w:t>
      </w:r>
      <w:r w:rsidRPr="00383247">
        <w:rPr>
          <w:rStyle w:val="Strong"/>
          <w:b w:val="0"/>
          <w:bCs w:val="0"/>
        </w:rPr>
        <w:t>eutrophication</w:t>
      </w:r>
      <w:r w:rsidRPr="00383247">
        <w:t>, resulting in algal blooms and oxygen-depleted zones that damage coral reefs and marine biodiversity</w:t>
      </w:r>
      <w:r w:rsidR="00F04A4D">
        <w:t xml:space="preserve"> (</w:t>
      </w:r>
      <w:r w:rsidR="00F04A4D" w:rsidRPr="00F04A4D">
        <w:rPr>
          <w:b/>
          <w:bCs/>
        </w:rPr>
        <w:t>Zheng et al., 2023</w:t>
      </w:r>
      <w:r w:rsidR="00F04A4D">
        <w:t>)</w:t>
      </w:r>
      <w:r w:rsidRPr="00383247">
        <w:t>.</w:t>
      </w:r>
    </w:p>
    <w:p w14:paraId="6CC2FA08" w14:textId="1650630A" w:rsidR="000B441F" w:rsidRPr="00383247" w:rsidRDefault="000B441F" w:rsidP="001B2A7A">
      <w:pPr>
        <w:pStyle w:val="NormalWeb"/>
        <w:jc w:val="both"/>
      </w:pPr>
      <w:r w:rsidRPr="00383247">
        <w:t xml:space="preserve">Marine-based pollution also remains significant. Heavy </w:t>
      </w:r>
      <w:r w:rsidRPr="00383247">
        <w:rPr>
          <w:rStyle w:val="Strong"/>
          <w:b w:val="0"/>
          <w:bCs w:val="0"/>
        </w:rPr>
        <w:t>shipping traffic</w:t>
      </w:r>
      <w:r w:rsidRPr="00383247">
        <w:t xml:space="preserve"> in the SCS leads to frequent </w:t>
      </w:r>
      <w:r w:rsidRPr="00383247">
        <w:rPr>
          <w:rStyle w:val="Strong"/>
          <w:b w:val="0"/>
          <w:bCs w:val="0"/>
        </w:rPr>
        <w:t>oil spills</w:t>
      </w:r>
      <w:r w:rsidRPr="00383247">
        <w:t xml:space="preserve"> and </w:t>
      </w:r>
      <w:r w:rsidR="00D02981" w:rsidRPr="00383247">
        <w:rPr>
          <w:rStyle w:val="Strong"/>
          <w:b w:val="0"/>
          <w:bCs w:val="0"/>
        </w:rPr>
        <w:t>oil sludge</w:t>
      </w:r>
      <w:r w:rsidRPr="00383247">
        <w:t xml:space="preserve">, particularly near </w:t>
      </w:r>
      <w:proofErr w:type="spellStart"/>
      <w:r w:rsidRPr="00383247">
        <w:rPr>
          <w:rStyle w:val="Strong"/>
          <w:b w:val="0"/>
          <w:bCs w:val="0"/>
        </w:rPr>
        <w:t>Bintan</w:t>
      </w:r>
      <w:proofErr w:type="spellEnd"/>
      <w:r w:rsidRPr="00383247">
        <w:rPr>
          <w:rStyle w:val="Strong"/>
          <w:b w:val="0"/>
          <w:bCs w:val="0"/>
        </w:rPr>
        <w:t xml:space="preserve"> and Batam</w:t>
      </w:r>
      <w:r w:rsidRPr="00383247">
        <w:t>, where recurring oil contamination</w:t>
      </w:r>
      <w:r w:rsidR="00837B6C">
        <w:t>, o</w:t>
      </w:r>
      <w:r w:rsidRPr="00383247">
        <w:t>ften linked to ship tank-cleaning activities in the Strait of Malacca</w:t>
      </w:r>
      <w:r w:rsidR="00837B6C">
        <w:t xml:space="preserve">, </w:t>
      </w:r>
      <w:r w:rsidRPr="00383247">
        <w:t>has persisted for years (</w:t>
      </w:r>
      <w:proofErr w:type="spellStart"/>
      <w:r w:rsidRPr="00F04A4D">
        <w:rPr>
          <w:b/>
          <w:bCs/>
        </w:rPr>
        <w:t>Sahputra</w:t>
      </w:r>
      <w:proofErr w:type="spellEnd"/>
      <w:r w:rsidRPr="00F04A4D">
        <w:rPr>
          <w:b/>
          <w:bCs/>
        </w:rPr>
        <w:t>, 2024</w:t>
      </w:r>
      <w:r w:rsidRPr="00383247">
        <w:t>).</w:t>
      </w:r>
    </w:p>
    <w:p w14:paraId="60D6DFBB" w14:textId="5816F067" w:rsidR="004F3A79" w:rsidRDefault="004F3A79" w:rsidP="001B2A7A">
      <w:pPr>
        <w:pStyle w:val="NormalWeb"/>
        <w:jc w:val="both"/>
        <w:rPr>
          <w:lang w:val="en-US"/>
        </w:rPr>
      </w:pPr>
      <w:r w:rsidRPr="00383247">
        <w:rPr>
          <w:lang w:val="en-US"/>
        </w:rPr>
        <w:t xml:space="preserve">This paper aims to comprehensively examine the </w:t>
      </w:r>
      <w:r w:rsidR="00383247">
        <w:rPr>
          <w:lang w:val="en-US"/>
        </w:rPr>
        <w:t xml:space="preserve">status of the </w:t>
      </w:r>
      <w:r w:rsidRPr="00383247">
        <w:rPr>
          <w:lang w:val="en-US"/>
        </w:rPr>
        <w:t xml:space="preserve">land-based pollution in the </w:t>
      </w:r>
      <w:r w:rsidR="00383247">
        <w:rPr>
          <w:lang w:val="en-US"/>
        </w:rPr>
        <w:t xml:space="preserve">Indonesian part of the </w:t>
      </w:r>
      <w:r w:rsidRPr="00383247">
        <w:rPr>
          <w:lang w:val="en-US"/>
        </w:rPr>
        <w:t>South China Sea (SCS) region</w:t>
      </w:r>
      <w:r w:rsidR="001C2B99">
        <w:rPr>
          <w:lang w:val="en-US"/>
        </w:rPr>
        <w:t xml:space="preserve"> (Figure 1)</w:t>
      </w:r>
      <w:r w:rsidRPr="00383247">
        <w:rPr>
          <w:lang w:val="en-US"/>
        </w:rPr>
        <w:t xml:space="preserve">, including the </w:t>
      </w:r>
      <w:r w:rsidR="00383247">
        <w:rPr>
          <w:lang w:val="en-US"/>
        </w:rPr>
        <w:t xml:space="preserve">major </w:t>
      </w:r>
      <w:r w:rsidRPr="00383247">
        <w:rPr>
          <w:lang w:val="en-US"/>
        </w:rPr>
        <w:t xml:space="preserve">forms of pollution, their impacts on ecosystems and economy. The paper concludes with a set of recommendations in the form of a strategic action plan, which is expected to serve as a reference for pollution management </w:t>
      </w:r>
      <w:r w:rsidRPr="004F3A79">
        <w:rPr>
          <w:lang w:val="en-US"/>
        </w:rPr>
        <w:t>in Indonesia, particularly within the SCS region.</w:t>
      </w:r>
    </w:p>
    <w:bookmarkEnd w:id="0"/>
    <w:bookmarkEnd w:id="1"/>
    <w:bookmarkEnd w:id="2"/>
    <w:bookmarkEnd w:id="3"/>
    <w:p w14:paraId="001BF1BA" w14:textId="0C096D69" w:rsidR="00F413EC" w:rsidRDefault="00470829" w:rsidP="00F413EC">
      <w:pPr>
        <w:keepNext/>
        <w:jc w:val="center"/>
        <w:rPr>
          <w:rFonts w:ascii="Aptos" w:hAnsi="Aptos"/>
        </w:rPr>
      </w:pPr>
      <w:r>
        <w:rPr>
          <w:rFonts w:ascii="Aptos" w:hAnsi="Aptos"/>
          <w:noProof/>
        </w:rPr>
        <w:drawing>
          <wp:inline distT="0" distB="0" distL="0" distR="0" wp14:anchorId="0D8AC83B" wp14:editId="5AF5ADFF">
            <wp:extent cx="3007087" cy="3268049"/>
            <wp:effectExtent l="0" t="0" r="3175" b="8890"/>
            <wp:docPr id="180878950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57948" cy="3323324"/>
                    </a:xfrm>
                    <a:prstGeom prst="rect">
                      <a:avLst/>
                    </a:prstGeom>
                    <a:noFill/>
                  </pic:spPr>
                </pic:pic>
              </a:graphicData>
            </a:graphic>
          </wp:inline>
        </w:drawing>
      </w:r>
    </w:p>
    <w:p w14:paraId="6039620F" w14:textId="39D9288E" w:rsidR="002B71E4" w:rsidRPr="00FE145C" w:rsidRDefault="00F413EC" w:rsidP="000429EB">
      <w:pPr>
        <w:pStyle w:val="Caption"/>
        <w:jc w:val="center"/>
        <w:rPr>
          <w:rFonts w:ascii="Times New Roman" w:hAnsi="Times New Roman" w:cs="Times New Roman"/>
          <w:i w:val="0"/>
          <w:iCs w:val="0"/>
          <w:color w:val="auto"/>
          <w:sz w:val="24"/>
          <w:szCs w:val="24"/>
        </w:rPr>
      </w:pPr>
      <w:bookmarkStart w:id="4" w:name="_Toc211871559"/>
      <w:r w:rsidRPr="00FE145C">
        <w:rPr>
          <w:rFonts w:ascii="Times New Roman" w:hAnsi="Times New Roman" w:cs="Times New Roman"/>
          <w:i w:val="0"/>
          <w:iCs w:val="0"/>
          <w:color w:val="auto"/>
          <w:sz w:val="24"/>
          <w:szCs w:val="24"/>
        </w:rPr>
        <w:t xml:space="preserve">Figure </w:t>
      </w:r>
      <w:r w:rsidR="00FE145C">
        <w:rPr>
          <w:rFonts w:ascii="Times New Roman" w:hAnsi="Times New Roman" w:cs="Times New Roman"/>
          <w:i w:val="0"/>
          <w:iCs w:val="0"/>
          <w:color w:val="auto"/>
          <w:sz w:val="24"/>
          <w:szCs w:val="24"/>
        </w:rPr>
        <w:t xml:space="preserve">1. </w:t>
      </w:r>
      <w:r w:rsidRPr="00FE145C">
        <w:rPr>
          <w:rFonts w:ascii="Times New Roman" w:hAnsi="Times New Roman" w:cs="Times New Roman"/>
          <w:i w:val="0"/>
          <w:iCs w:val="0"/>
          <w:color w:val="auto"/>
          <w:sz w:val="24"/>
          <w:szCs w:val="24"/>
        </w:rPr>
        <w:t xml:space="preserve"> South China Sea Indonesia’s part</w:t>
      </w:r>
      <w:bookmarkEnd w:id="4"/>
      <w:r w:rsidR="00470829">
        <w:rPr>
          <w:rFonts w:ascii="Times New Roman" w:hAnsi="Times New Roman" w:cs="Times New Roman"/>
          <w:i w:val="0"/>
          <w:iCs w:val="0"/>
          <w:color w:val="auto"/>
          <w:sz w:val="24"/>
          <w:szCs w:val="24"/>
        </w:rPr>
        <w:t xml:space="preserve"> (red box)</w:t>
      </w:r>
    </w:p>
    <w:p w14:paraId="39C2430A" w14:textId="23A7E0E8" w:rsidR="004D2581" w:rsidRPr="00383247" w:rsidRDefault="00120A4D">
      <w:pPr>
        <w:pStyle w:val="Heading1"/>
        <w:numPr>
          <w:ilvl w:val="0"/>
          <w:numId w:val="9"/>
        </w:numPr>
        <w:tabs>
          <w:tab w:val="left" w:pos="426"/>
        </w:tabs>
        <w:ind w:hanging="720"/>
        <w:rPr>
          <w:rFonts w:ascii="Times New Roman" w:hAnsi="Times New Roman" w:cs="Times New Roman"/>
          <w:sz w:val="24"/>
          <w:szCs w:val="24"/>
        </w:rPr>
      </w:pPr>
      <w:bookmarkStart w:id="5" w:name="_Toc206147443"/>
      <w:bookmarkStart w:id="6" w:name="_Toc206147528"/>
      <w:bookmarkStart w:id="7" w:name="_Toc206147745"/>
      <w:bookmarkStart w:id="8" w:name="_Toc212449406"/>
      <w:r>
        <w:rPr>
          <w:rFonts w:ascii="Times New Roman" w:hAnsi="Times New Roman" w:cs="Times New Roman"/>
          <w:sz w:val="24"/>
          <w:szCs w:val="24"/>
        </w:rPr>
        <w:lastRenderedPageBreak/>
        <w:t xml:space="preserve"> </w:t>
      </w:r>
      <w:r w:rsidR="004D2581" w:rsidRPr="00383247">
        <w:rPr>
          <w:rFonts w:ascii="Times New Roman" w:hAnsi="Times New Roman" w:cs="Times New Roman"/>
          <w:sz w:val="24"/>
          <w:szCs w:val="24"/>
        </w:rPr>
        <w:t>Key Pollution Concerns</w:t>
      </w:r>
      <w:bookmarkEnd w:id="5"/>
      <w:bookmarkEnd w:id="6"/>
      <w:bookmarkEnd w:id="7"/>
      <w:bookmarkEnd w:id="8"/>
    </w:p>
    <w:p w14:paraId="6978459A" w14:textId="1955E179" w:rsidR="000B441F" w:rsidRPr="00383247" w:rsidRDefault="000B441F" w:rsidP="001C6880">
      <w:pPr>
        <w:pStyle w:val="NormalWeb"/>
        <w:jc w:val="both"/>
      </w:pPr>
      <w:bookmarkStart w:id="9" w:name="_Toc206147445"/>
      <w:bookmarkStart w:id="10" w:name="_Toc206147530"/>
      <w:bookmarkStart w:id="11" w:name="_Toc206147746"/>
      <w:bookmarkStart w:id="12" w:name="_Toc212449407"/>
      <w:r w:rsidRPr="00383247">
        <w:t xml:space="preserve">The Indonesian part of the </w:t>
      </w:r>
      <w:r w:rsidRPr="00383247">
        <w:rPr>
          <w:rStyle w:val="Strong"/>
          <w:b w:val="0"/>
          <w:bCs w:val="0"/>
        </w:rPr>
        <w:t>South China Sea (SCS)</w:t>
      </w:r>
      <w:r w:rsidRPr="00383247">
        <w:t xml:space="preserve"> is located in the country’s western maritime region</w:t>
      </w:r>
      <w:r w:rsidR="00A62D49">
        <w:t xml:space="preserve"> (Figure 1)</w:t>
      </w:r>
      <w:r w:rsidRPr="00383247">
        <w:t xml:space="preserve">, bordered by eastern </w:t>
      </w:r>
      <w:r w:rsidRPr="00383247">
        <w:rPr>
          <w:rStyle w:val="Strong"/>
          <w:b w:val="0"/>
          <w:bCs w:val="0"/>
        </w:rPr>
        <w:t>Sumatra</w:t>
      </w:r>
      <w:r w:rsidRPr="00383247">
        <w:t xml:space="preserve"> (Riau and Riau Islands Provinces), the </w:t>
      </w:r>
      <w:r w:rsidRPr="00383247">
        <w:rPr>
          <w:rStyle w:val="Strong"/>
          <w:b w:val="0"/>
          <w:bCs w:val="0"/>
        </w:rPr>
        <w:t>Bangka Belitung Islands</w:t>
      </w:r>
      <w:r w:rsidRPr="00383247">
        <w:t xml:space="preserve"> to the south, and </w:t>
      </w:r>
      <w:r w:rsidRPr="00383247">
        <w:rPr>
          <w:rStyle w:val="Strong"/>
          <w:b w:val="0"/>
          <w:bCs w:val="0"/>
        </w:rPr>
        <w:t>West Kalimantan</w:t>
      </w:r>
      <w:r w:rsidRPr="00383247">
        <w:t xml:space="preserve"> to the east. This semi-enclosed sea comprises numerous small islands, straits, and shallow shelves forming part of the </w:t>
      </w:r>
      <w:r w:rsidRPr="00383247">
        <w:rPr>
          <w:rStyle w:val="Strong"/>
          <w:b w:val="0"/>
          <w:bCs w:val="0"/>
        </w:rPr>
        <w:t>Sunda Shelf</w:t>
      </w:r>
      <w:r w:rsidRPr="00383247">
        <w:t xml:space="preserve">, including key ecological areas such as the </w:t>
      </w:r>
      <w:r w:rsidRPr="00383247">
        <w:rPr>
          <w:rStyle w:val="Strong"/>
          <w:b w:val="0"/>
          <w:bCs w:val="0"/>
        </w:rPr>
        <w:t>Natuna Sea</w:t>
      </w:r>
      <w:r w:rsidRPr="00383247">
        <w:rPr>
          <w:b/>
          <w:bCs/>
        </w:rPr>
        <w:t xml:space="preserve">, </w:t>
      </w:r>
      <w:proofErr w:type="spellStart"/>
      <w:r w:rsidRPr="00383247">
        <w:rPr>
          <w:rStyle w:val="Strong"/>
          <w:b w:val="0"/>
          <w:bCs w:val="0"/>
        </w:rPr>
        <w:t>Anambas</w:t>
      </w:r>
      <w:proofErr w:type="spellEnd"/>
      <w:r w:rsidRPr="00383247">
        <w:rPr>
          <w:rStyle w:val="Strong"/>
          <w:b w:val="0"/>
          <w:bCs w:val="0"/>
        </w:rPr>
        <w:t xml:space="preserve"> Islands</w:t>
      </w:r>
      <w:r w:rsidRPr="00383247">
        <w:rPr>
          <w:b/>
          <w:bCs/>
        </w:rPr>
        <w:t>,</w:t>
      </w:r>
      <w:r w:rsidRPr="00383247">
        <w:t xml:space="preserve"> and </w:t>
      </w:r>
      <w:proofErr w:type="spellStart"/>
      <w:r w:rsidRPr="00383247">
        <w:rPr>
          <w:rStyle w:val="Strong"/>
          <w:b w:val="0"/>
          <w:bCs w:val="0"/>
        </w:rPr>
        <w:t>Karimata</w:t>
      </w:r>
      <w:proofErr w:type="spellEnd"/>
      <w:r w:rsidRPr="00383247">
        <w:rPr>
          <w:rStyle w:val="Strong"/>
          <w:b w:val="0"/>
          <w:bCs w:val="0"/>
        </w:rPr>
        <w:t xml:space="preserve"> Strait</w:t>
      </w:r>
      <w:r w:rsidRPr="00383247">
        <w:t>. These waters, relatively less urbanized than other Indonesian coasts, sustain diverse marine ecosystems and play crucial roles in fisheries, hydrodynamics, and maritime transport</w:t>
      </w:r>
      <w:r w:rsidR="00CB432E">
        <w:t xml:space="preserve"> (</w:t>
      </w:r>
      <w:r w:rsidR="00CB432E" w:rsidRPr="00CB432E">
        <w:rPr>
          <w:b/>
          <w:bCs/>
        </w:rPr>
        <w:t>Yulianto et al., 2019</w:t>
      </w:r>
      <w:r w:rsidR="00CB432E">
        <w:t>)</w:t>
      </w:r>
      <w:r w:rsidRPr="00383247">
        <w:t>.</w:t>
      </w:r>
    </w:p>
    <w:p w14:paraId="4613059A" w14:textId="637B2D6F" w:rsidR="000B441F" w:rsidRPr="00CB432E" w:rsidRDefault="000B441F" w:rsidP="001C6880">
      <w:pPr>
        <w:pStyle w:val="NormalWeb"/>
        <w:jc w:val="both"/>
      </w:pPr>
      <w:r w:rsidRPr="00383247">
        <w:t xml:space="preserve">Coastal provinces show distinct economic patterns influencing marine conditions. </w:t>
      </w:r>
      <w:r w:rsidRPr="00383247">
        <w:rPr>
          <w:rStyle w:val="Strong"/>
          <w:b w:val="0"/>
          <w:bCs w:val="0"/>
        </w:rPr>
        <w:t>Riau Province</w:t>
      </w:r>
      <w:r w:rsidRPr="00383247">
        <w:t xml:space="preserve"> (6.86 million people) depends on oil, gas, forestry, and plantations, particularly palm oil and rubber, generating both economic benefits and environmental stress. The </w:t>
      </w:r>
      <w:r w:rsidRPr="00383247">
        <w:rPr>
          <w:rStyle w:val="Strong"/>
          <w:b w:val="0"/>
          <w:bCs w:val="0"/>
        </w:rPr>
        <w:t>Riau Islands</w:t>
      </w:r>
      <w:r w:rsidRPr="00383247">
        <w:t xml:space="preserve"> (2.18 million) </w:t>
      </w:r>
      <w:proofErr w:type="spellStart"/>
      <w:r w:rsidRPr="00383247">
        <w:t>center</w:t>
      </w:r>
      <w:proofErr w:type="spellEnd"/>
      <w:r w:rsidRPr="00383247">
        <w:t xml:space="preserve"> around </w:t>
      </w:r>
      <w:r w:rsidRPr="00383247">
        <w:rPr>
          <w:rStyle w:val="Strong"/>
          <w:b w:val="0"/>
          <w:bCs w:val="0"/>
        </w:rPr>
        <w:t>Batam</w:t>
      </w:r>
      <w:r w:rsidRPr="00383247">
        <w:t xml:space="preserve">, a major manufacturing and logistics hub linked to Singapore, while smaller islands rely on fisheries and tourism. Further south, the </w:t>
      </w:r>
      <w:r w:rsidRPr="00383247">
        <w:rPr>
          <w:rStyle w:val="Strong"/>
          <w:b w:val="0"/>
          <w:bCs w:val="0"/>
        </w:rPr>
        <w:t>Bangka Belitung Islands</w:t>
      </w:r>
      <w:r w:rsidRPr="00383247">
        <w:t xml:space="preserve"> (1.51 million) are shifting from tin mining to tourism and agriculture, while </w:t>
      </w:r>
      <w:r w:rsidRPr="00383247">
        <w:rPr>
          <w:rStyle w:val="Strong"/>
          <w:b w:val="0"/>
          <w:bCs w:val="0"/>
        </w:rPr>
        <w:t>West Kalimantan</w:t>
      </w:r>
      <w:r w:rsidRPr="00383247">
        <w:t xml:space="preserve"> (5.62 million) is dominated by forestry, mining, and plantations</w:t>
      </w:r>
      <w:r w:rsidR="00CB432E">
        <w:t xml:space="preserve"> (</w:t>
      </w:r>
      <w:r w:rsidR="0055557E">
        <w:t xml:space="preserve">Indonesian Statistics, 2024). </w:t>
      </w:r>
    </w:p>
    <w:p w14:paraId="43A62F8D" w14:textId="5E9B8A9C" w:rsidR="00C81A98" w:rsidRPr="00383247" w:rsidRDefault="00C81A98">
      <w:pPr>
        <w:pStyle w:val="Heading1"/>
        <w:numPr>
          <w:ilvl w:val="0"/>
          <w:numId w:val="9"/>
        </w:numPr>
        <w:tabs>
          <w:tab w:val="left" w:pos="426"/>
        </w:tabs>
        <w:spacing w:before="160"/>
        <w:ind w:hanging="720"/>
        <w:contextualSpacing w:val="0"/>
        <w:rPr>
          <w:rFonts w:ascii="Times New Roman" w:hAnsi="Times New Roman" w:cs="Times New Roman"/>
          <w:sz w:val="24"/>
          <w:szCs w:val="24"/>
        </w:rPr>
      </w:pPr>
      <w:r w:rsidRPr="00383247">
        <w:rPr>
          <w:rFonts w:ascii="Times New Roman" w:hAnsi="Times New Roman" w:cs="Times New Roman"/>
          <w:sz w:val="24"/>
          <w:szCs w:val="24"/>
        </w:rPr>
        <w:t>Current Status by indicator group</w:t>
      </w:r>
      <w:bookmarkEnd w:id="9"/>
      <w:bookmarkEnd w:id="10"/>
      <w:bookmarkEnd w:id="11"/>
      <w:bookmarkEnd w:id="12"/>
    </w:p>
    <w:p w14:paraId="597B1B8C" w14:textId="1C95CD6C" w:rsidR="00C81A98" w:rsidRPr="00383247" w:rsidRDefault="00C81A98">
      <w:pPr>
        <w:pStyle w:val="Heading2"/>
        <w:numPr>
          <w:ilvl w:val="1"/>
          <w:numId w:val="9"/>
        </w:numPr>
        <w:ind w:hanging="720"/>
        <w:rPr>
          <w:rFonts w:ascii="Times New Roman" w:hAnsi="Times New Roman" w:cs="Times New Roman"/>
          <w:sz w:val="24"/>
          <w:szCs w:val="24"/>
        </w:rPr>
      </w:pPr>
      <w:bookmarkStart w:id="13" w:name="_Toc206147446"/>
      <w:bookmarkStart w:id="14" w:name="_Toc206147531"/>
      <w:bookmarkStart w:id="15" w:name="_Toc206147747"/>
      <w:bookmarkStart w:id="16" w:name="_Toc212449408"/>
      <w:r w:rsidRPr="00383247">
        <w:rPr>
          <w:rFonts w:ascii="Times New Roman" w:hAnsi="Times New Roman" w:cs="Times New Roman"/>
          <w:sz w:val="24"/>
          <w:szCs w:val="24"/>
        </w:rPr>
        <w:t xml:space="preserve">Pollution </w:t>
      </w:r>
      <w:r w:rsidR="009E4A19" w:rsidRPr="00383247">
        <w:rPr>
          <w:rFonts w:ascii="Times New Roman" w:hAnsi="Times New Roman" w:cs="Times New Roman"/>
          <w:sz w:val="24"/>
          <w:szCs w:val="24"/>
        </w:rPr>
        <w:t>So</w:t>
      </w:r>
      <w:r w:rsidRPr="00383247">
        <w:rPr>
          <w:rFonts w:ascii="Times New Roman" w:hAnsi="Times New Roman" w:cs="Times New Roman"/>
          <w:sz w:val="24"/>
          <w:szCs w:val="24"/>
        </w:rPr>
        <w:t xml:space="preserve">urces and </w:t>
      </w:r>
      <w:r w:rsidR="009E4A19" w:rsidRPr="00383247">
        <w:rPr>
          <w:rFonts w:ascii="Times New Roman" w:hAnsi="Times New Roman" w:cs="Times New Roman"/>
          <w:sz w:val="24"/>
          <w:szCs w:val="24"/>
        </w:rPr>
        <w:t>M</w:t>
      </w:r>
      <w:r w:rsidRPr="00383247">
        <w:rPr>
          <w:rFonts w:ascii="Times New Roman" w:hAnsi="Times New Roman" w:cs="Times New Roman"/>
          <w:sz w:val="24"/>
          <w:szCs w:val="24"/>
        </w:rPr>
        <w:t>agnitude</w:t>
      </w:r>
      <w:bookmarkEnd w:id="13"/>
      <w:bookmarkEnd w:id="14"/>
      <w:bookmarkEnd w:id="15"/>
      <w:bookmarkEnd w:id="16"/>
    </w:p>
    <w:p w14:paraId="05CB3248" w14:textId="551D8160" w:rsidR="005B7076" w:rsidRPr="001B2A7A" w:rsidRDefault="005B7076" w:rsidP="009F7A0C">
      <w:pPr>
        <w:pStyle w:val="Heading3"/>
        <w:rPr>
          <w:rFonts w:ascii="Times New Roman" w:hAnsi="Times New Roman" w:cs="Times New Roman"/>
          <w:sz w:val="24"/>
          <w:szCs w:val="24"/>
        </w:rPr>
      </w:pPr>
      <w:bookmarkStart w:id="17" w:name="_Toc212449409"/>
      <w:r w:rsidRPr="001B2A7A">
        <w:rPr>
          <w:rFonts w:ascii="Times New Roman" w:hAnsi="Times New Roman" w:cs="Times New Roman"/>
          <w:sz w:val="24"/>
          <w:szCs w:val="24"/>
        </w:rPr>
        <w:t>3.</w:t>
      </w:r>
      <w:r w:rsidR="00120A4D">
        <w:rPr>
          <w:rFonts w:ascii="Times New Roman" w:hAnsi="Times New Roman" w:cs="Times New Roman"/>
          <w:sz w:val="24"/>
          <w:szCs w:val="24"/>
        </w:rPr>
        <w:t>1.</w:t>
      </w:r>
      <w:r w:rsidRPr="001B2A7A">
        <w:rPr>
          <w:rFonts w:ascii="Times New Roman" w:hAnsi="Times New Roman" w:cs="Times New Roman"/>
          <w:sz w:val="24"/>
          <w:szCs w:val="24"/>
        </w:rPr>
        <w:t>1.    Aquaculture-generated Pollution</w:t>
      </w:r>
      <w:bookmarkEnd w:id="17"/>
    </w:p>
    <w:p w14:paraId="68271138" w14:textId="6EBC6F88" w:rsidR="000B441F" w:rsidRPr="000B441F" w:rsidRDefault="0011031A" w:rsidP="001C6880">
      <w:pPr>
        <w:jc w:val="both"/>
        <w:rPr>
          <w:rFonts w:ascii="Times New Roman" w:hAnsi="Times New Roman" w:cs="Times New Roman"/>
          <w:sz w:val="24"/>
          <w:szCs w:val="24"/>
          <w:lang w:val="en-ID"/>
        </w:rPr>
      </w:pPr>
      <w:r w:rsidRPr="001B2A7A">
        <w:rPr>
          <w:rFonts w:ascii="Times New Roman" w:hAnsi="Times New Roman" w:cs="Times New Roman"/>
          <w:sz w:val="24"/>
          <w:szCs w:val="24"/>
        </w:rPr>
        <w:t xml:space="preserve">The estimation of the pollution load generated by aquaculture activities is </w:t>
      </w:r>
      <w:r w:rsidR="00D02981">
        <w:rPr>
          <w:rFonts w:ascii="Times New Roman" w:hAnsi="Times New Roman" w:cs="Times New Roman"/>
          <w:sz w:val="24"/>
          <w:szCs w:val="24"/>
        </w:rPr>
        <w:t xml:space="preserve">approached trough </w:t>
      </w:r>
      <w:r w:rsidRPr="001B2A7A">
        <w:rPr>
          <w:rFonts w:ascii="Times New Roman" w:hAnsi="Times New Roman" w:cs="Times New Roman"/>
          <w:sz w:val="24"/>
          <w:szCs w:val="24"/>
        </w:rPr>
        <w:t>the total aquaculture production</w:t>
      </w:r>
      <w:r w:rsidR="00383247">
        <w:rPr>
          <w:rFonts w:ascii="Times New Roman" w:hAnsi="Times New Roman" w:cs="Times New Roman"/>
          <w:sz w:val="24"/>
          <w:szCs w:val="24"/>
        </w:rPr>
        <w:t xml:space="preserve"> volume</w:t>
      </w:r>
      <w:r w:rsidRPr="001B2A7A">
        <w:rPr>
          <w:rFonts w:ascii="Times New Roman" w:hAnsi="Times New Roman" w:cs="Times New Roman"/>
          <w:sz w:val="24"/>
          <w:szCs w:val="24"/>
        </w:rPr>
        <w:t xml:space="preserve"> multiplied by </w:t>
      </w:r>
      <w:r w:rsidR="00383247">
        <w:rPr>
          <w:rFonts w:ascii="Times New Roman" w:hAnsi="Times New Roman" w:cs="Times New Roman"/>
          <w:sz w:val="24"/>
          <w:szCs w:val="24"/>
        </w:rPr>
        <w:t xml:space="preserve">its </w:t>
      </w:r>
      <w:r w:rsidRPr="001B2A7A">
        <w:rPr>
          <w:rFonts w:ascii="Times New Roman" w:hAnsi="Times New Roman" w:cs="Times New Roman"/>
          <w:sz w:val="24"/>
          <w:szCs w:val="24"/>
        </w:rPr>
        <w:t>Feed Conversion Ratio (FCR). It is generally assumed that approximately 25% of the total feed input is released as organic waste, contributing to nutrient enrichment and potential degradation of the surrounding aquatic environment</w:t>
      </w:r>
      <w:r w:rsidR="00837B6C">
        <w:rPr>
          <w:rFonts w:ascii="Times New Roman" w:hAnsi="Times New Roman" w:cs="Times New Roman"/>
          <w:sz w:val="24"/>
          <w:szCs w:val="24"/>
        </w:rPr>
        <w:t xml:space="preserve"> (detail method is presented at </w:t>
      </w:r>
      <w:r w:rsidR="00837B6C" w:rsidRPr="003C1BE2">
        <w:rPr>
          <w:rFonts w:ascii="Times New Roman" w:hAnsi="Times New Roman" w:cs="Times New Roman"/>
          <w:b/>
          <w:bCs/>
          <w:sz w:val="24"/>
          <w:szCs w:val="24"/>
        </w:rPr>
        <w:t>App.1</w:t>
      </w:r>
      <w:r w:rsidR="00837B6C">
        <w:rPr>
          <w:rFonts w:ascii="Times New Roman" w:hAnsi="Times New Roman" w:cs="Times New Roman"/>
          <w:sz w:val="24"/>
          <w:szCs w:val="24"/>
        </w:rPr>
        <w:t>)</w:t>
      </w:r>
      <w:r w:rsidRPr="001B2A7A">
        <w:rPr>
          <w:rFonts w:ascii="Times New Roman" w:hAnsi="Times New Roman" w:cs="Times New Roman"/>
          <w:sz w:val="24"/>
          <w:szCs w:val="24"/>
        </w:rPr>
        <w:t xml:space="preserve">.    South Kalimantan consistently records the highest aquaculture-derived waste (&gt;30,000 </w:t>
      </w:r>
      <w:proofErr w:type="spellStart"/>
      <w:r w:rsidRPr="001B2A7A">
        <w:rPr>
          <w:rFonts w:ascii="Times New Roman" w:hAnsi="Times New Roman" w:cs="Times New Roman"/>
          <w:sz w:val="24"/>
          <w:szCs w:val="24"/>
        </w:rPr>
        <w:t>tonnes</w:t>
      </w:r>
      <w:proofErr w:type="spellEnd"/>
      <w:r w:rsidRPr="001B2A7A">
        <w:rPr>
          <w:rFonts w:ascii="Times New Roman" w:hAnsi="Times New Roman" w:cs="Times New Roman"/>
          <w:sz w:val="24"/>
          <w:szCs w:val="24"/>
        </w:rPr>
        <w:t xml:space="preserve"> yr⁻¹ since 2020), reflecting intensive pond and cage culture with limited feed conversion efficiency. West Kalimantan follows with 20,000–22,000 </w:t>
      </w:r>
      <w:proofErr w:type="spellStart"/>
      <w:r w:rsidRPr="001B2A7A">
        <w:rPr>
          <w:rFonts w:ascii="Times New Roman" w:hAnsi="Times New Roman" w:cs="Times New Roman"/>
          <w:sz w:val="24"/>
          <w:szCs w:val="24"/>
        </w:rPr>
        <w:t>tonnes</w:t>
      </w:r>
      <w:proofErr w:type="spellEnd"/>
      <w:r w:rsidRPr="001B2A7A">
        <w:rPr>
          <w:rFonts w:ascii="Times New Roman" w:hAnsi="Times New Roman" w:cs="Times New Roman"/>
          <w:sz w:val="24"/>
          <w:szCs w:val="24"/>
        </w:rPr>
        <w:t xml:space="preserve"> yr⁻¹, indicating sustained production and feed loss. The Riau Islands exhibit greater variability (6,000–8,000 </w:t>
      </w:r>
      <w:proofErr w:type="spellStart"/>
      <w:r w:rsidRPr="001B2A7A">
        <w:rPr>
          <w:rFonts w:ascii="Times New Roman" w:hAnsi="Times New Roman" w:cs="Times New Roman"/>
          <w:sz w:val="24"/>
          <w:szCs w:val="24"/>
        </w:rPr>
        <w:t>tonnes</w:t>
      </w:r>
      <w:proofErr w:type="spellEnd"/>
      <w:r w:rsidRPr="001B2A7A">
        <w:rPr>
          <w:rFonts w:ascii="Times New Roman" w:hAnsi="Times New Roman" w:cs="Times New Roman"/>
          <w:sz w:val="24"/>
          <w:szCs w:val="24"/>
        </w:rPr>
        <w:t xml:space="preserve"> yr⁻¹) with a sharp increase in 2023, whereas Bangka Belitung remains below 5,000 </w:t>
      </w:r>
      <w:proofErr w:type="spellStart"/>
      <w:r w:rsidRPr="001B2A7A">
        <w:rPr>
          <w:rFonts w:ascii="Times New Roman" w:hAnsi="Times New Roman" w:cs="Times New Roman"/>
          <w:sz w:val="24"/>
          <w:szCs w:val="24"/>
        </w:rPr>
        <w:t>tonnes</w:t>
      </w:r>
      <w:proofErr w:type="spellEnd"/>
      <w:r w:rsidRPr="001B2A7A">
        <w:rPr>
          <w:rFonts w:ascii="Times New Roman" w:hAnsi="Times New Roman" w:cs="Times New Roman"/>
          <w:sz w:val="24"/>
          <w:szCs w:val="24"/>
        </w:rPr>
        <w:t xml:space="preserve"> yr⁻¹. These spatial disparities suggest that highly intensive systems disproportionately contribute to nutrient loading, emphasizing the need for improved feed management and ecosystem-based aquaculture governance</w:t>
      </w:r>
      <w:r w:rsidR="001C2B99">
        <w:rPr>
          <w:rFonts w:ascii="Times New Roman" w:hAnsi="Times New Roman" w:cs="Times New Roman"/>
          <w:sz w:val="24"/>
          <w:szCs w:val="24"/>
        </w:rPr>
        <w:t xml:space="preserve"> (Figure 2)</w:t>
      </w:r>
      <w:r w:rsidRPr="001B2A7A">
        <w:rPr>
          <w:rFonts w:ascii="Times New Roman" w:hAnsi="Times New Roman" w:cs="Times New Roman"/>
          <w:sz w:val="24"/>
          <w:szCs w:val="24"/>
        </w:rPr>
        <w:t>.</w:t>
      </w:r>
    </w:p>
    <w:p w14:paraId="20D33CCF" w14:textId="0E1450E3" w:rsidR="005B7076" w:rsidRDefault="005B7076" w:rsidP="005B7076">
      <w:pPr>
        <w:keepNext/>
        <w:rPr>
          <w:rFonts w:ascii="Aptos" w:hAnsi="Aptos"/>
        </w:rPr>
      </w:pPr>
    </w:p>
    <w:p w14:paraId="26D240A3" w14:textId="12F6DDEE" w:rsidR="00AD7054" w:rsidRPr="00A803B9" w:rsidRDefault="00AD7054" w:rsidP="005B7076">
      <w:pPr>
        <w:keepNext/>
        <w:rPr>
          <w:rFonts w:ascii="Aptos" w:hAnsi="Aptos"/>
        </w:rPr>
      </w:pPr>
      <w:r>
        <w:rPr>
          <w:noProof/>
        </w:rPr>
        <w:drawing>
          <wp:inline distT="0" distB="0" distL="0" distR="0" wp14:anchorId="054D73FA" wp14:editId="186D36A5">
            <wp:extent cx="5731510" cy="2326005"/>
            <wp:effectExtent l="0" t="0" r="2540" b="17145"/>
            <wp:docPr id="1005713350" name="Chart 1">
              <a:extLst xmlns:a="http://schemas.openxmlformats.org/drawingml/2006/main">
                <a:ext uri="{FF2B5EF4-FFF2-40B4-BE49-F238E27FC236}">
                  <a16:creationId xmlns:a16="http://schemas.microsoft.com/office/drawing/2014/main" id="{8F69BB0C-0DC7-A706-0916-623D9E6D9A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2D0942F" w14:textId="22674939" w:rsidR="005B7076" w:rsidRPr="00FE145C" w:rsidRDefault="005B7076" w:rsidP="005B7076">
      <w:pPr>
        <w:pStyle w:val="Caption"/>
        <w:rPr>
          <w:rFonts w:ascii="Times New Roman" w:hAnsi="Times New Roman" w:cs="Times New Roman"/>
          <w:i w:val="0"/>
          <w:iCs w:val="0"/>
          <w:color w:val="auto"/>
          <w:sz w:val="24"/>
          <w:szCs w:val="24"/>
        </w:rPr>
      </w:pPr>
      <w:bookmarkStart w:id="18" w:name="_Toc211871560"/>
      <w:r w:rsidRPr="00FE145C">
        <w:rPr>
          <w:rFonts w:ascii="Times New Roman" w:hAnsi="Times New Roman" w:cs="Times New Roman"/>
          <w:i w:val="0"/>
          <w:iCs w:val="0"/>
          <w:color w:val="auto"/>
          <w:sz w:val="24"/>
          <w:szCs w:val="24"/>
        </w:rPr>
        <w:t xml:space="preserve">Figure </w:t>
      </w:r>
      <w:r w:rsidR="00FE145C">
        <w:rPr>
          <w:rFonts w:ascii="Times New Roman" w:hAnsi="Times New Roman" w:cs="Times New Roman"/>
          <w:i w:val="0"/>
          <w:iCs w:val="0"/>
          <w:color w:val="auto"/>
          <w:sz w:val="24"/>
          <w:szCs w:val="24"/>
        </w:rPr>
        <w:t>2.</w:t>
      </w:r>
      <w:r w:rsidRPr="00FE145C">
        <w:rPr>
          <w:rFonts w:ascii="Times New Roman" w:hAnsi="Times New Roman" w:cs="Times New Roman"/>
          <w:i w:val="0"/>
          <w:iCs w:val="0"/>
          <w:color w:val="auto"/>
          <w:sz w:val="24"/>
          <w:szCs w:val="24"/>
        </w:rPr>
        <w:t xml:space="preserve"> Estimates of total volume (</w:t>
      </w:r>
      <w:proofErr w:type="spellStart"/>
      <w:r w:rsidRPr="00FE145C">
        <w:rPr>
          <w:rFonts w:ascii="Times New Roman" w:hAnsi="Times New Roman" w:cs="Times New Roman"/>
          <w:i w:val="0"/>
          <w:iCs w:val="0"/>
          <w:color w:val="auto"/>
          <w:sz w:val="24"/>
          <w:szCs w:val="24"/>
        </w:rPr>
        <w:t>tonnes</w:t>
      </w:r>
      <w:proofErr w:type="spellEnd"/>
      <w:r w:rsidRPr="00FE145C">
        <w:rPr>
          <w:rFonts w:ascii="Times New Roman" w:hAnsi="Times New Roman" w:cs="Times New Roman"/>
          <w:i w:val="0"/>
          <w:iCs w:val="0"/>
          <w:color w:val="auto"/>
          <w:sz w:val="24"/>
          <w:szCs w:val="24"/>
        </w:rPr>
        <w:t>) of uneaten feed (become waste) Aquaculture (</w:t>
      </w:r>
      <w:proofErr w:type="spellStart"/>
      <w:r w:rsidRPr="00FE145C">
        <w:rPr>
          <w:rFonts w:ascii="Times New Roman" w:hAnsi="Times New Roman" w:cs="Times New Roman"/>
          <w:i w:val="0"/>
          <w:iCs w:val="0"/>
          <w:color w:val="auto"/>
          <w:sz w:val="24"/>
          <w:szCs w:val="24"/>
        </w:rPr>
        <w:t>tonnes</w:t>
      </w:r>
      <w:proofErr w:type="spellEnd"/>
      <w:r w:rsidRPr="00FE145C">
        <w:rPr>
          <w:rFonts w:ascii="Times New Roman" w:hAnsi="Times New Roman" w:cs="Times New Roman"/>
          <w:i w:val="0"/>
          <w:iCs w:val="0"/>
          <w:color w:val="auto"/>
          <w:sz w:val="24"/>
          <w:szCs w:val="24"/>
        </w:rPr>
        <w:t xml:space="preserve">) in several provinces in the area around the SCS from 2019 to 2024 (source: </w:t>
      </w:r>
      <w:r w:rsidR="00383247" w:rsidRPr="00FE145C">
        <w:rPr>
          <w:rFonts w:ascii="Times New Roman" w:hAnsi="Times New Roman" w:cs="Times New Roman"/>
          <w:i w:val="0"/>
          <w:iCs w:val="0"/>
          <w:color w:val="auto"/>
          <w:sz w:val="24"/>
          <w:szCs w:val="24"/>
        </w:rPr>
        <w:t xml:space="preserve">Indonesia Fisheries Statistics </w:t>
      </w:r>
      <w:r w:rsidRPr="00FE145C">
        <w:rPr>
          <w:rFonts w:ascii="Times New Roman" w:hAnsi="Times New Roman" w:cs="Times New Roman"/>
          <w:i w:val="0"/>
          <w:iCs w:val="0"/>
          <w:color w:val="auto"/>
          <w:sz w:val="24"/>
          <w:szCs w:val="24"/>
        </w:rPr>
        <w:t>2020, 2021, 2022, 2023, 2024)</w:t>
      </w:r>
      <w:bookmarkEnd w:id="18"/>
      <w:r w:rsidR="00FE145C">
        <w:rPr>
          <w:rFonts w:ascii="Times New Roman" w:hAnsi="Times New Roman" w:cs="Times New Roman"/>
          <w:i w:val="0"/>
          <w:iCs w:val="0"/>
          <w:color w:val="auto"/>
          <w:sz w:val="24"/>
          <w:szCs w:val="24"/>
        </w:rPr>
        <w:t>.</w:t>
      </w:r>
    </w:p>
    <w:p w14:paraId="40EADA96" w14:textId="5CE5F5EC" w:rsidR="004373B8" w:rsidRPr="001B2A7A" w:rsidRDefault="002C2408" w:rsidP="009E4A19">
      <w:pPr>
        <w:pStyle w:val="Heading3"/>
        <w:rPr>
          <w:rFonts w:ascii="Times New Roman" w:hAnsi="Times New Roman" w:cs="Times New Roman"/>
          <w:sz w:val="24"/>
          <w:szCs w:val="24"/>
        </w:rPr>
      </w:pPr>
      <w:bookmarkStart w:id="19" w:name="_Toc212449410"/>
      <w:r w:rsidRPr="001B2A7A">
        <w:rPr>
          <w:rFonts w:ascii="Times New Roman" w:hAnsi="Times New Roman" w:cs="Times New Roman"/>
          <w:sz w:val="24"/>
          <w:szCs w:val="24"/>
        </w:rPr>
        <w:t>3</w:t>
      </w:r>
      <w:r w:rsidR="004373B8" w:rsidRPr="001B2A7A">
        <w:rPr>
          <w:rFonts w:ascii="Times New Roman" w:hAnsi="Times New Roman" w:cs="Times New Roman"/>
          <w:sz w:val="24"/>
          <w:szCs w:val="24"/>
        </w:rPr>
        <w:t>.1.</w:t>
      </w:r>
      <w:r w:rsidR="005B7076" w:rsidRPr="001B2A7A">
        <w:rPr>
          <w:rFonts w:ascii="Times New Roman" w:hAnsi="Times New Roman" w:cs="Times New Roman"/>
          <w:sz w:val="24"/>
          <w:szCs w:val="24"/>
        </w:rPr>
        <w:t xml:space="preserve">2.   </w:t>
      </w:r>
      <w:r w:rsidR="004373B8" w:rsidRPr="001B2A7A">
        <w:rPr>
          <w:rFonts w:ascii="Times New Roman" w:hAnsi="Times New Roman" w:cs="Times New Roman"/>
          <w:sz w:val="24"/>
          <w:szCs w:val="24"/>
        </w:rPr>
        <w:t>Agricultur</w:t>
      </w:r>
      <w:r w:rsidR="009E4A19" w:rsidRPr="001B2A7A">
        <w:rPr>
          <w:rFonts w:ascii="Times New Roman" w:hAnsi="Times New Roman" w:cs="Times New Roman"/>
          <w:sz w:val="24"/>
          <w:szCs w:val="24"/>
        </w:rPr>
        <w:t>al</w:t>
      </w:r>
      <w:r w:rsidR="005B7076" w:rsidRPr="001B2A7A">
        <w:rPr>
          <w:rFonts w:ascii="Times New Roman" w:hAnsi="Times New Roman" w:cs="Times New Roman"/>
          <w:sz w:val="24"/>
          <w:szCs w:val="24"/>
        </w:rPr>
        <w:t>-generated</w:t>
      </w:r>
      <w:r w:rsidR="009E4A19" w:rsidRPr="001B2A7A">
        <w:rPr>
          <w:rFonts w:ascii="Times New Roman" w:hAnsi="Times New Roman" w:cs="Times New Roman"/>
          <w:sz w:val="24"/>
          <w:szCs w:val="24"/>
        </w:rPr>
        <w:t xml:space="preserve"> Pollution</w:t>
      </w:r>
      <w:bookmarkEnd w:id="19"/>
    </w:p>
    <w:p w14:paraId="3D69CFF3" w14:textId="7C7F577B" w:rsidR="00482978" w:rsidRPr="001B2A7A" w:rsidRDefault="00482978" w:rsidP="008665DF">
      <w:pPr>
        <w:jc w:val="both"/>
        <w:rPr>
          <w:rFonts w:ascii="Times New Roman" w:hAnsi="Times New Roman" w:cs="Times New Roman"/>
          <w:sz w:val="24"/>
          <w:szCs w:val="24"/>
        </w:rPr>
      </w:pPr>
      <w:r w:rsidRPr="001B2A7A">
        <w:rPr>
          <w:rFonts w:ascii="Times New Roman" w:hAnsi="Times New Roman" w:cs="Times New Roman"/>
          <w:sz w:val="24"/>
          <w:szCs w:val="24"/>
          <w:lang w:val="en-ID"/>
        </w:rPr>
        <w:t xml:space="preserve">The primary pollutants derived </w:t>
      </w:r>
      <w:proofErr w:type="gramStart"/>
      <w:r w:rsidRPr="001B2A7A">
        <w:rPr>
          <w:rFonts w:ascii="Times New Roman" w:hAnsi="Times New Roman" w:cs="Times New Roman"/>
          <w:sz w:val="24"/>
          <w:szCs w:val="24"/>
          <w:lang w:val="en-ID"/>
        </w:rPr>
        <w:t xml:space="preserve">from </w:t>
      </w:r>
      <w:r w:rsidR="00837B6C">
        <w:rPr>
          <w:rFonts w:ascii="Times New Roman" w:hAnsi="Times New Roman" w:cs="Times New Roman"/>
          <w:sz w:val="24"/>
          <w:szCs w:val="24"/>
          <w:lang w:val="en-ID"/>
        </w:rPr>
        <w:t xml:space="preserve"> </w:t>
      </w:r>
      <w:r w:rsidRPr="001B2A7A">
        <w:rPr>
          <w:rFonts w:ascii="Times New Roman" w:hAnsi="Times New Roman" w:cs="Times New Roman"/>
          <w:sz w:val="24"/>
          <w:szCs w:val="24"/>
          <w:lang w:val="en-ID"/>
        </w:rPr>
        <w:t>agricultural</w:t>
      </w:r>
      <w:proofErr w:type="gramEnd"/>
      <w:r w:rsidRPr="001B2A7A">
        <w:rPr>
          <w:rFonts w:ascii="Times New Roman" w:hAnsi="Times New Roman" w:cs="Times New Roman"/>
          <w:sz w:val="24"/>
          <w:szCs w:val="24"/>
          <w:lang w:val="en-ID"/>
        </w:rPr>
        <w:t xml:space="preserve"> activities are associated with fertilization use. Fertilizer application introduces organic matter and nutrient loads into receiving water bodies, which can drive eutrophication processes</w:t>
      </w:r>
      <w:r w:rsidR="00E20CB2" w:rsidRPr="001B2A7A">
        <w:rPr>
          <w:rFonts w:ascii="Times New Roman" w:hAnsi="Times New Roman" w:cs="Times New Roman"/>
          <w:sz w:val="24"/>
          <w:szCs w:val="24"/>
        </w:rPr>
        <w:t xml:space="preserve">.   </w:t>
      </w:r>
    </w:p>
    <w:p w14:paraId="32544590" w14:textId="7283FEBF" w:rsidR="00D718CB" w:rsidRPr="001B2A7A" w:rsidRDefault="00D718CB" w:rsidP="008665DF">
      <w:pPr>
        <w:jc w:val="both"/>
        <w:rPr>
          <w:rFonts w:ascii="Times New Roman" w:hAnsi="Times New Roman" w:cs="Times New Roman"/>
          <w:sz w:val="24"/>
          <w:szCs w:val="24"/>
        </w:rPr>
      </w:pPr>
      <w:r w:rsidRPr="00D718CB">
        <w:rPr>
          <w:rFonts w:ascii="Times New Roman" w:hAnsi="Times New Roman" w:cs="Times New Roman"/>
          <w:sz w:val="24"/>
          <w:szCs w:val="24"/>
        </w:rPr>
        <w:t xml:space="preserve">The data </w:t>
      </w:r>
      <w:r w:rsidR="00733B9F">
        <w:rPr>
          <w:rFonts w:ascii="Times New Roman" w:hAnsi="Times New Roman" w:cs="Times New Roman"/>
          <w:sz w:val="24"/>
          <w:szCs w:val="24"/>
        </w:rPr>
        <w:t xml:space="preserve">(Figure 3) </w:t>
      </w:r>
      <w:r w:rsidRPr="00D718CB">
        <w:rPr>
          <w:rFonts w:ascii="Times New Roman" w:hAnsi="Times New Roman" w:cs="Times New Roman"/>
          <w:sz w:val="24"/>
          <w:szCs w:val="24"/>
        </w:rPr>
        <w:t xml:space="preserve">indicate that South Sumatra consistently contributes the highest </w:t>
      </w:r>
      <w:r w:rsidR="00733B9F">
        <w:rPr>
          <w:rFonts w:ascii="Times New Roman" w:hAnsi="Times New Roman" w:cs="Times New Roman"/>
          <w:sz w:val="24"/>
          <w:szCs w:val="24"/>
        </w:rPr>
        <w:t xml:space="preserve">volume of urea fertilizer used </w:t>
      </w:r>
      <w:r w:rsidRPr="00D718CB">
        <w:rPr>
          <w:rFonts w:ascii="Times New Roman" w:hAnsi="Times New Roman" w:cs="Times New Roman"/>
          <w:sz w:val="24"/>
          <w:szCs w:val="24"/>
        </w:rPr>
        <w:t>from 2019 to 2023, peaking in 2020 and gradually declining thereafter. West Kalimantan shows moderate but stable levels, while Riau Islands and Jambi exhibit lower yet increasing trends until 2021–2022 before declining in 2023. Bangka Belitung remains comparatively low and decreases sharply in 2023. Overall, the chart reflects spatial variability among provinces and a general downward trend after 2020, suggesting changes in pollutant inputs, management effectiveness, or reporting accuracy.</w:t>
      </w:r>
    </w:p>
    <w:p w14:paraId="72CF0EFA" w14:textId="2768AC6F" w:rsidR="00082BDF" w:rsidRPr="00A803B9" w:rsidRDefault="00733B9F" w:rsidP="00082BDF">
      <w:pPr>
        <w:keepNext/>
        <w:rPr>
          <w:rFonts w:ascii="Aptos" w:hAnsi="Aptos"/>
        </w:rPr>
      </w:pPr>
      <w:r>
        <w:rPr>
          <w:noProof/>
        </w:rPr>
        <w:drawing>
          <wp:inline distT="0" distB="0" distL="0" distR="0" wp14:anchorId="5FAC76A3" wp14:editId="75ABEC66">
            <wp:extent cx="5731510" cy="1539875"/>
            <wp:effectExtent l="0" t="0" r="2540" b="3175"/>
            <wp:docPr id="1325069434" name="Chart 1">
              <a:extLst xmlns:a="http://schemas.openxmlformats.org/drawingml/2006/main">
                <a:ext uri="{FF2B5EF4-FFF2-40B4-BE49-F238E27FC236}">
                  <a16:creationId xmlns:a16="http://schemas.microsoft.com/office/drawing/2014/main" id="{4C51E391-2468-3342-9204-87C7C6F405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FEC81F6" w14:textId="1A6835A8" w:rsidR="006C4E69" w:rsidRPr="00FE145C" w:rsidRDefault="00082BDF" w:rsidP="00FE145C">
      <w:pPr>
        <w:pStyle w:val="Caption"/>
        <w:jc w:val="both"/>
        <w:rPr>
          <w:rFonts w:ascii="Times New Roman" w:hAnsi="Times New Roman" w:cs="Times New Roman"/>
          <w:i w:val="0"/>
          <w:iCs w:val="0"/>
          <w:color w:val="auto"/>
          <w:sz w:val="24"/>
          <w:szCs w:val="24"/>
        </w:rPr>
      </w:pPr>
      <w:bookmarkStart w:id="20" w:name="_Ref206144857"/>
      <w:bookmarkStart w:id="21" w:name="_Toc211871562"/>
      <w:r w:rsidRPr="00FE145C">
        <w:rPr>
          <w:rFonts w:ascii="Times New Roman" w:hAnsi="Times New Roman" w:cs="Times New Roman"/>
          <w:i w:val="0"/>
          <w:iCs w:val="0"/>
          <w:color w:val="auto"/>
          <w:sz w:val="24"/>
          <w:szCs w:val="24"/>
        </w:rPr>
        <w:t xml:space="preserve">Figure </w:t>
      </w:r>
      <w:r w:rsidR="001C2B99" w:rsidRPr="00FE145C">
        <w:rPr>
          <w:rFonts w:ascii="Times New Roman" w:hAnsi="Times New Roman" w:cs="Times New Roman"/>
          <w:i w:val="0"/>
          <w:iCs w:val="0"/>
          <w:color w:val="auto"/>
          <w:sz w:val="24"/>
          <w:szCs w:val="24"/>
        </w:rPr>
        <w:t>3</w:t>
      </w:r>
      <w:bookmarkEnd w:id="20"/>
      <w:r w:rsidR="001C2B99" w:rsidRPr="00FE145C">
        <w:rPr>
          <w:rFonts w:ascii="Times New Roman" w:hAnsi="Times New Roman" w:cs="Times New Roman"/>
          <w:i w:val="0"/>
          <w:iCs w:val="0"/>
          <w:color w:val="auto"/>
          <w:sz w:val="24"/>
          <w:szCs w:val="24"/>
        </w:rPr>
        <w:t>.</w:t>
      </w:r>
      <w:r w:rsidRPr="00FE145C">
        <w:rPr>
          <w:rFonts w:ascii="Times New Roman" w:hAnsi="Times New Roman" w:cs="Times New Roman"/>
          <w:i w:val="0"/>
          <w:iCs w:val="0"/>
          <w:color w:val="auto"/>
          <w:sz w:val="24"/>
          <w:szCs w:val="24"/>
        </w:rPr>
        <w:t xml:space="preserve"> Distribution of subsidize</w:t>
      </w:r>
      <w:r w:rsidR="008858E6" w:rsidRPr="00FE145C">
        <w:rPr>
          <w:rFonts w:ascii="Times New Roman" w:hAnsi="Times New Roman" w:cs="Times New Roman"/>
          <w:i w:val="0"/>
          <w:iCs w:val="0"/>
          <w:color w:val="auto"/>
          <w:sz w:val="24"/>
          <w:szCs w:val="24"/>
        </w:rPr>
        <w:t>d</w:t>
      </w:r>
      <w:r w:rsidRPr="00FE145C">
        <w:rPr>
          <w:rFonts w:ascii="Times New Roman" w:hAnsi="Times New Roman" w:cs="Times New Roman"/>
          <w:i w:val="0"/>
          <w:iCs w:val="0"/>
          <w:color w:val="auto"/>
          <w:sz w:val="24"/>
          <w:szCs w:val="24"/>
        </w:rPr>
        <w:t xml:space="preserve"> urea fertilizer in </w:t>
      </w:r>
      <w:r w:rsidR="008858E6" w:rsidRPr="00FE145C">
        <w:rPr>
          <w:rFonts w:ascii="Times New Roman" w:hAnsi="Times New Roman" w:cs="Times New Roman"/>
          <w:i w:val="0"/>
          <w:iCs w:val="0"/>
          <w:color w:val="auto"/>
          <w:sz w:val="24"/>
          <w:szCs w:val="24"/>
        </w:rPr>
        <w:t xml:space="preserve">the </w:t>
      </w:r>
      <w:r w:rsidRPr="00FE145C">
        <w:rPr>
          <w:rFonts w:ascii="Times New Roman" w:hAnsi="Times New Roman" w:cs="Times New Roman"/>
          <w:i w:val="0"/>
          <w:iCs w:val="0"/>
          <w:color w:val="auto"/>
          <w:sz w:val="24"/>
          <w:szCs w:val="24"/>
        </w:rPr>
        <w:t>agricultural sector (</w:t>
      </w:r>
      <w:proofErr w:type="spellStart"/>
      <w:r w:rsidRPr="00FE145C">
        <w:rPr>
          <w:rFonts w:ascii="Times New Roman" w:hAnsi="Times New Roman" w:cs="Times New Roman"/>
          <w:i w:val="0"/>
          <w:iCs w:val="0"/>
          <w:color w:val="auto"/>
          <w:sz w:val="24"/>
          <w:szCs w:val="24"/>
        </w:rPr>
        <w:t>tonnes</w:t>
      </w:r>
      <w:proofErr w:type="spellEnd"/>
      <w:r w:rsidRPr="00FE145C">
        <w:rPr>
          <w:rFonts w:ascii="Times New Roman" w:hAnsi="Times New Roman" w:cs="Times New Roman"/>
          <w:i w:val="0"/>
          <w:iCs w:val="0"/>
          <w:color w:val="auto"/>
          <w:sz w:val="24"/>
          <w:szCs w:val="24"/>
        </w:rPr>
        <w:t>) in the provinces adjacent to SCS area (source: Environment Statistics of Indonesia 2020, 2021, 2022, 2023, 2024)</w:t>
      </w:r>
      <w:bookmarkEnd w:id="21"/>
    </w:p>
    <w:p w14:paraId="76152773" w14:textId="7D1853D8" w:rsidR="002053ED" w:rsidRPr="001B2A7A" w:rsidRDefault="002C2408" w:rsidP="009E4A19">
      <w:pPr>
        <w:pStyle w:val="Heading3"/>
        <w:rPr>
          <w:rFonts w:ascii="Times New Roman" w:hAnsi="Times New Roman" w:cs="Times New Roman"/>
          <w:sz w:val="24"/>
          <w:szCs w:val="24"/>
        </w:rPr>
      </w:pPr>
      <w:bookmarkStart w:id="22" w:name="_Toc212449411"/>
      <w:r w:rsidRPr="001B2A7A">
        <w:rPr>
          <w:rFonts w:ascii="Times New Roman" w:hAnsi="Times New Roman" w:cs="Times New Roman"/>
          <w:sz w:val="24"/>
          <w:szCs w:val="24"/>
        </w:rPr>
        <w:t>3</w:t>
      </w:r>
      <w:r w:rsidR="00D66878" w:rsidRPr="001B2A7A">
        <w:rPr>
          <w:rFonts w:ascii="Times New Roman" w:hAnsi="Times New Roman" w:cs="Times New Roman"/>
          <w:sz w:val="24"/>
          <w:szCs w:val="24"/>
        </w:rPr>
        <w:t>.1.</w:t>
      </w:r>
      <w:r w:rsidR="005B7076" w:rsidRPr="001B2A7A">
        <w:rPr>
          <w:rFonts w:ascii="Times New Roman" w:hAnsi="Times New Roman" w:cs="Times New Roman"/>
          <w:sz w:val="24"/>
          <w:szCs w:val="24"/>
        </w:rPr>
        <w:t>3</w:t>
      </w:r>
      <w:r w:rsidR="00D66878" w:rsidRPr="001B2A7A">
        <w:rPr>
          <w:rFonts w:ascii="Times New Roman" w:hAnsi="Times New Roman" w:cs="Times New Roman"/>
          <w:sz w:val="24"/>
          <w:szCs w:val="24"/>
        </w:rPr>
        <w:t xml:space="preserve">.  </w:t>
      </w:r>
      <w:r w:rsidR="002053ED" w:rsidRPr="001B2A7A">
        <w:rPr>
          <w:rFonts w:ascii="Times New Roman" w:hAnsi="Times New Roman" w:cs="Times New Roman"/>
          <w:sz w:val="24"/>
          <w:szCs w:val="24"/>
        </w:rPr>
        <w:t xml:space="preserve">Hazardous </w:t>
      </w:r>
      <w:r w:rsidR="00BF751C" w:rsidRPr="001B2A7A">
        <w:rPr>
          <w:rFonts w:ascii="Times New Roman" w:hAnsi="Times New Roman" w:cs="Times New Roman"/>
          <w:sz w:val="24"/>
          <w:szCs w:val="24"/>
        </w:rPr>
        <w:t xml:space="preserve">Waste and Heavy Metals </w:t>
      </w:r>
      <w:r w:rsidR="002053ED" w:rsidRPr="001B2A7A">
        <w:rPr>
          <w:rFonts w:ascii="Times New Roman" w:hAnsi="Times New Roman" w:cs="Times New Roman"/>
          <w:sz w:val="24"/>
          <w:szCs w:val="24"/>
        </w:rPr>
        <w:t>Pollution</w:t>
      </w:r>
      <w:bookmarkEnd w:id="22"/>
    </w:p>
    <w:p w14:paraId="3F13253C" w14:textId="2194B321" w:rsidR="00925473" w:rsidRPr="00925473" w:rsidRDefault="00925473" w:rsidP="00925473">
      <w:pPr>
        <w:keepNext/>
        <w:jc w:val="both"/>
        <w:rPr>
          <w:rFonts w:ascii="Times New Roman" w:hAnsi="Times New Roman" w:cs="Times New Roman"/>
          <w:sz w:val="24"/>
          <w:szCs w:val="24"/>
          <w:lang w:val="en-ID"/>
        </w:rPr>
      </w:pPr>
      <w:r w:rsidRPr="00925473">
        <w:rPr>
          <w:rFonts w:ascii="Times New Roman" w:hAnsi="Times New Roman" w:cs="Times New Roman"/>
          <w:sz w:val="24"/>
          <w:szCs w:val="24"/>
          <w:lang w:val="en-ID"/>
        </w:rPr>
        <w:t xml:space="preserve">The chart </w:t>
      </w:r>
      <w:r>
        <w:rPr>
          <w:rFonts w:ascii="Times New Roman" w:hAnsi="Times New Roman" w:cs="Times New Roman"/>
          <w:sz w:val="24"/>
          <w:szCs w:val="24"/>
          <w:lang w:val="en-ID"/>
        </w:rPr>
        <w:t xml:space="preserve">(Figure 4) </w:t>
      </w:r>
      <w:r w:rsidRPr="00925473">
        <w:rPr>
          <w:rFonts w:ascii="Times New Roman" w:hAnsi="Times New Roman" w:cs="Times New Roman"/>
          <w:sz w:val="24"/>
          <w:szCs w:val="24"/>
          <w:lang w:val="en-ID"/>
        </w:rPr>
        <w:t>illustrates the annual generation of hazardous (B3) waste across five provinces</w:t>
      </w:r>
      <w:r>
        <w:rPr>
          <w:rFonts w:ascii="Times New Roman" w:hAnsi="Times New Roman" w:cs="Times New Roman"/>
          <w:sz w:val="24"/>
          <w:szCs w:val="24"/>
          <w:lang w:val="en-ID"/>
        </w:rPr>
        <w:t xml:space="preserve">, </w:t>
      </w:r>
      <w:r w:rsidRPr="00925473">
        <w:rPr>
          <w:rFonts w:ascii="Times New Roman" w:hAnsi="Times New Roman" w:cs="Times New Roman"/>
          <w:sz w:val="24"/>
          <w:szCs w:val="24"/>
          <w:lang w:val="en-ID"/>
        </w:rPr>
        <w:t>Riau Islands, West Kalimantan, Bangka Belitung, South Sumatra, and Jambi</w:t>
      </w:r>
      <w:r>
        <w:rPr>
          <w:rFonts w:ascii="Times New Roman" w:hAnsi="Times New Roman" w:cs="Times New Roman"/>
          <w:sz w:val="24"/>
          <w:szCs w:val="24"/>
          <w:lang w:val="en-ID"/>
        </w:rPr>
        <w:t xml:space="preserve">, </w:t>
      </w:r>
      <w:r w:rsidRPr="00925473">
        <w:rPr>
          <w:rFonts w:ascii="Times New Roman" w:hAnsi="Times New Roman" w:cs="Times New Roman"/>
          <w:sz w:val="24"/>
          <w:szCs w:val="24"/>
          <w:lang w:val="en-ID"/>
        </w:rPr>
        <w:t xml:space="preserve">from </w:t>
      </w:r>
      <w:r w:rsidRPr="00925473">
        <w:rPr>
          <w:rFonts w:ascii="Times New Roman" w:hAnsi="Times New Roman" w:cs="Times New Roman"/>
          <w:sz w:val="24"/>
          <w:szCs w:val="24"/>
          <w:lang w:val="en-ID"/>
        </w:rPr>
        <w:lastRenderedPageBreak/>
        <w:t>2019 to 2023. Overall, the data show moderate fluctuations but a generally increasing trend in hazardous waste production across most provinces.</w:t>
      </w:r>
    </w:p>
    <w:p w14:paraId="5C8846FC" w14:textId="77777777" w:rsidR="00925473" w:rsidRPr="00925473" w:rsidRDefault="00925473" w:rsidP="00925473">
      <w:pPr>
        <w:keepNext/>
        <w:jc w:val="both"/>
        <w:rPr>
          <w:rFonts w:ascii="Times New Roman" w:hAnsi="Times New Roman" w:cs="Times New Roman"/>
          <w:sz w:val="24"/>
          <w:szCs w:val="24"/>
          <w:lang w:val="en-ID"/>
        </w:rPr>
      </w:pPr>
      <w:r w:rsidRPr="00925473">
        <w:rPr>
          <w:rFonts w:ascii="Times New Roman" w:hAnsi="Times New Roman" w:cs="Times New Roman"/>
          <w:sz w:val="24"/>
          <w:szCs w:val="24"/>
          <w:lang w:val="en-ID"/>
        </w:rPr>
        <w:t>In the Riau Islands, B3 waste rose from about 82 tonnes in 2019 to a peak of approximately 84 tonnes in 2022, before decreasing slightly in 2023. West Kalimantan exhibited a steady increase from roughly 68 tonnes in 2019 to more than 82 tonnes in 2023, indicating a consistent upward trajectory. Bangka Belitung followed a similar pattern, increasing from around 67 tonnes in 2019 to over 84 tonnes by 2022, although values stabilized in 2023.</w:t>
      </w:r>
    </w:p>
    <w:p w14:paraId="731829BB" w14:textId="77777777" w:rsidR="00925473" w:rsidRPr="00925473" w:rsidRDefault="00925473" w:rsidP="00925473">
      <w:pPr>
        <w:keepNext/>
        <w:jc w:val="both"/>
        <w:rPr>
          <w:rFonts w:ascii="Times New Roman" w:hAnsi="Times New Roman" w:cs="Times New Roman"/>
          <w:sz w:val="24"/>
          <w:szCs w:val="24"/>
          <w:lang w:val="en-ID"/>
        </w:rPr>
      </w:pPr>
      <w:r w:rsidRPr="00925473">
        <w:rPr>
          <w:rFonts w:ascii="Times New Roman" w:hAnsi="Times New Roman" w:cs="Times New Roman"/>
          <w:sz w:val="24"/>
          <w:szCs w:val="24"/>
          <w:lang w:val="en-ID"/>
        </w:rPr>
        <w:t>South Sumatra showed relatively stable levels, ranging between 63 and 81 tonnes, with a gradual rise through 2022 before a slight decline in 2023. Jambi demonstrated moderate variability, increasing steadily from 71 tonnes in 2019 to approximately 81 tonnes in 2022, followed by a reduction in 2023.</w:t>
      </w:r>
    </w:p>
    <w:p w14:paraId="2E82CBE4" w14:textId="15D5A069" w:rsidR="00D718CB" w:rsidRPr="00D718CB" w:rsidRDefault="00925473" w:rsidP="00925473">
      <w:pPr>
        <w:keepNext/>
        <w:jc w:val="both"/>
        <w:rPr>
          <w:rFonts w:ascii="Times New Roman" w:hAnsi="Times New Roman" w:cs="Times New Roman"/>
          <w:sz w:val="24"/>
          <w:szCs w:val="24"/>
          <w:lang w:val="en-ID"/>
        </w:rPr>
      </w:pPr>
      <w:r w:rsidRPr="00925473">
        <w:rPr>
          <w:rFonts w:ascii="Times New Roman" w:hAnsi="Times New Roman" w:cs="Times New Roman"/>
          <w:sz w:val="24"/>
          <w:szCs w:val="24"/>
          <w:lang w:val="en-ID"/>
        </w:rPr>
        <w:t>Overall, the provinces exhibit converging waste volumes over time, with West Kalimantan and Bangka Belitung showing the most pronounced growth.</w:t>
      </w:r>
      <w:r w:rsidR="00D718CB" w:rsidRPr="00D718CB">
        <w:rPr>
          <w:rFonts w:ascii="Times New Roman" w:hAnsi="Times New Roman" w:cs="Times New Roman"/>
          <w:vanish/>
          <w:sz w:val="24"/>
          <w:szCs w:val="24"/>
          <w:lang w:val="en-ID"/>
        </w:rPr>
        <w:t>Top of Form</w:t>
      </w:r>
    </w:p>
    <w:p w14:paraId="6AD4C025" w14:textId="77777777" w:rsidR="00D718CB" w:rsidRPr="00D718CB" w:rsidRDefault="00D718CB" w:rsidP="00D718CB">
      <w:pPr>
        <w:keepNext/>
        <w:rPr>
          <w:rFonts w:ascii="Times New Roman" w:hAnsi="Times New Roman" w:cs="Times New Roman"/>
          <w:sz w:val="24"/>
          <w:szCs w:val="24"/>
          <w:lang w:val="en-ID"/>
        </w:rPr>
      </w:pPr>
    </w:p>
    <w:p w14:paraId="7EDC2EDE" w14:textId="77777777" w:rsidR="00D718CB" w:rsidRPr="00D718CB" w:rsidRDefault="00D718CB" w:rsidP="00D718CB">
      <w:pPr>
        <w:keepNext/>
        <w:rPr>
          <w:rFonts w:ascii="Times New Roman" w:hAnsi="Times New Roman" w:cs="Times New Roman"/>
          <w:vanish/>
          <w:sz w:val="24"/>
          <w:szCs w:val="24"/>
          <w:lang w:val="en-ID"/>
        </w:rPr>
      </w:pPr>
      <w:r w:rsidRPr="00D718CB">
        <w:rPr>
          <w:rFonts w:ascii="Times New Roman" w:hAnsi="Times New Roman" w:cs="Times New Roman"/>
          <w:vanish/>
          <w:sz w:val="24"/>
          <w:szCs w:val="24"/>
          <w:lang w:val="en-ID"/>
        </w:rPr>
        <w:t>Bottom of Form</w:t>
      </w:r>
    </w:p>
    <w:p w14:paraId="071CFE88" w14:textId="29E49B6C" w:rsidR="006D2D06" w:rsidRPr="00A803B9" w:rsidRDefault="00882771" w:rsidP="006D2D06">
      <w:pPr>
        <w:keepNext/>
        <w:rPr>
          <w:rFonts w:ascii="Aptos" w:hAnsi="Aptos"/>
        </w:rPr>
      </w:pPr>
      <w:r>
        <w:rPr>
          <w:noProof/>
        </w:rPr>
        <w:drawing>
          <wp:inline distT="0" distB="0" distL="0" distR="0" wp14:anchorId="16C84BCA" wp14:editId="422B35E8">
            <wp:extent cx="5731510" cy="2041732"/>
            <wp:effectExtent l="0" t="0" r="2540" b="15875"/>
            <wp:docPr id="190860243" name="Chart 1">
              <a:extLst xmlns:a="http://schemas.openxmlformats.org/drawingml/2006/main">
                <a:ext uri="{FF2B5EF4-FFF2-40B4-BE49-F238E27FC236}">
                  <a16:creationId xmlns:a16="http://schemas.microsoft.com/office/drawing/2014/main" id="{E702F532-29FB-EF42-9AE6-E54A92F9B9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14F5FF5" w14:textId="7A570B70" w:rsidR="006C4E69" w:rsidRPr="001C2B99" w:rsidRDefault="006D2D06" w:rsidP="00CA3B8F">
      <w:pPr>
        <w:pStyle w:val="Caption"/>
        <w:rPr>
          <w:rFonts w:ascii="Times New Roman" w:hAnsi="Times New Roman" w:cs="Times New Roman"/>
          <w:i w:val="0"/>
          <w:iCs w:val="0"/>
          <w:color w:val="auto"/>
          <w:sz w:val="24"/>
          <w:szCs w:val="24"/>
        </w:rPr>
      </w:pPr>
      <w:bookmarkStart w:id="23" w:name="_Toc211871567"/>
      <w:r w:rsidRPr="001C2B99">
        <w:rPr>
          <w:rFonts w:ascii="Times New Roman" w:hAnsi="Times New Roman" w:cs="Times New Roman"/>
          <w:i w:val="0"/>
          <w:iCs w:val="0"/>
          <w:color w:val="auto"/>
          <w:sz w:val="24"/>
          <w:szCs w:val="24"/>
        </w:rPr>
        <w:t xml:space="preserve">Figure </w:t>
      </w:r>
      <w:r w:rsidR="001C2B99" w:rsidRPr="001C2B99">
        <w:rPr>
          <w:rFonts w:ascii="Times New Roman" w:hAnsi="Times New Roman" w:cs="Times New Roman"/>
          <w:i w:val="0"/>
          <w:iCs w:val="0"/>
          <w:color w:val="auto"/>
          <w:sz w:val="24"/>
          <w:szCs w:val="24"/>
        </w:rPr>
        <w:t>4.</w:t>
      </w:r>
      <w:r w:rsidRPr="001C2B99">
        <w:rPr>
          <w:rFonts w:ascii="Times New Roman" w:hAnsi="Times New Roman" w:cs="Times New Roman"/>
          <w:i w:val="0"/>
          <w:iCs w:val="0"/>
          <w:color w:val="auto"/>
          <w:sz w:val="24"/>
          <w:szCs w:val="24"/>
        </w:rPr>
        <w:t xml:space="preserve"> Volume of hazardous waste (B3) </w:t>
      </w:r>
      <w:proofErr w:type="spellStart"/>
      <w:r w:rsidRPr="001C2B99">
        <w:rPr>
          <w:rFonts w:ascii="Times New Roman" w:hAnsi="Times New Roman" w:cs="Times New Roman"/>
          <w:i w:val="0"/>
          <w:iCs w:val="0"/>
          <w:color w:val="auto"/>
          <w:sz w:val="24"/>
          <w:szCs w:val="24"/>
        </w:rPr>
        <w:t>Tonnes</w:t>
      </w:r>
      <w:proofErr w:type="spellEnd"/>
      <w:r w:rsidRPr="001C2B99">
        <w:rPr>
          <w:rFonts w:ascii="Times New Roman" w:hAnsi="Times New Roman" w:cs="Times New Roman"/>
          <w:i w:val="0"/>
          <w:iCs w:val="0"/>
          <w:color w:val="auto"/>
          <w:sz w:val="24"/>
          <w:szCs w:val="24"/>
        </w:rPr>
        <w:t xml:space="preserve"> from each of</w:t>
      </w:r>
      <w:r w:rsidR="009F443A" w:rsidRPr="001C2B99">
        <w:rPr>
          <w:rFonts w:ascii="Times New Roman" w:hAnsi="Times New Roman" w:cs="Times New Roman"/>
          <w:i w:val="0"/>
          <w:iCs w:val="0"/>
          <w:color w:val="auto"/>
          <w:sz w:val="24"/>
          <w:szCs w:val="24"/>
        </w:rPr>
        <w:t xml:space="preserve"> the</w:t>
      </w:r>
      <w:r w:rsidRPr="001C2B99">
        <w:rPr>
          <w:rFonts w:ascii="Times New Roman" w:hAnsi="Times New Roman" w:cs="Times New Roman"/>
          <w:i w:val="0"/>
          <w:iCs w:val="0"/>
          <w:color w:val="auto"/>
          <w:sz w:val="24"/>
          <w:szCs w:val="24"/>
        </w:rPr>
        <w:t xml:space="preserve"> provinces in the SCS region (source: Environment Statistics of Indonesia, 2020, 2021, 2022, 2023, 2024)</w:t>
      </w:r>
      <w:bookmarkEnd w:id="23"/>
    </w:p>
    <w:p w14:paraId="5737485B" w14:textId="6989F804" w:rsidR="002053ED" w:rsidRPr="001B2A7A" w:rsidRDefault="002C2408" w:rsidP="009E4A19">
      <w:pPr>
        <w:pStyle w:val="Heading3"/>
        <w:rPr>
          <w:rFonts w:ascii="Times New Roman" w:hAnsi="Times New Roman" w:cs="Times New Roman"/>
          <w:sz w:val="24"/>
          <w:szCs w:val="24"/>
        </w:rPr>
      </w:pPr>
      <w:bookmarkStart w:id="24" w:name="_Toc212449412"/>
      <w:r w:rsidRPr="001B2A7A">
        <w:rPr>
          <w:rFonts w:ascii="Times New Roman" w:hAnsi="Times New Roman" w:cs="Times New Roman"/>
          <w:sz w:val="24"/>
          <w:szCs w:val="24"/>
        </w:rPr>
        <w:t>3</w:t>
      </w:r>
      <w:r w:rsidR="00D66878" w:rsidRPr="001B2A7A">
        <w:rPr>
          <w:rFonts w:ascii="Times New Roman" w:hAnsi="Times New Roman" w:cs="Times New Roman"/>
          <w:sz w:val="24"/>
          <w:szCs w:val="24"/>
        </w:rPr>
        <w:t>.1.</w:t>
      </w:r>
      <w:r w:rsidR="00120A4D">
        <w:rPr>
          <w:rFonts w:ascii="Times New Roman" w:hAnsi="Times New Roman" w:cs="Times New Roman"/>
          <w:sz w:val="24"/>
          <w:szCs w:val="24"/>
        </w:rPr>
        <w:t>4</w:t>
      </w:r>
      <w:r w:rsidR="00D66878" w:rsidRPr="001B2A7A">
        <w:rPr>
          <w:rFonts w:ascii="Times New Roman" w:hAnsi="Times New Roman" w:cs="Times New Roman"/>
          <w:sz w:val="24"/>
          <w:szCs w:val="24"/>
        </w:rPr>
        <w:t xml:space="preserve">.  </w:t>
      </w:r>
      <w:r w:rsidR="00652789" w:rsidRPr="001B2A7A">
        <w:rPr>
          <w:rFonts w:ascii="Times New Roman" w:hAnsi="Times New Roman" w:cs="Times New Roman"/>
          <w:sz w:val="24"/>
          <w:szCs w:val="24"/>
        </w:rPr>
        <w:t xml:space="preserve">Domestic </w:t>
      </w:r>
      <w:r w:rsidR="00246EF6" w:rsidRPr="001B2A7A">
        <w:rPr>
          <w:rFonts w:ascii="Times New Roman" w:hAnsi="Times New Roman" w:cs="Times New Roman"/>
          <w:sz w:val="24"/>
          <w:szCs w:val="24"/>
        </w:rPr>
        <w:t xml:space="preserve">Liquid Waste </w:t>
      </w:r>
      <w:r w:rsidR="00652789" w:rsidRPr="001B2A7A">
        <w:rPr>
          <w:rFonts w:ascii="Times New Roman" w:hAnsi="Times New Roman" w:cs="Times New Roman"/>
          <w:sz w:val="24"/>
          <w:szCs w:val="24"/>
        </w:rPr>
        <w:t xml:space="preserve">and </w:t>
      </w:r>
      <w:r w:rsidR="002053ED" w:rsidRPr="001B2A7A">
        <w:rPr>
          <w:rFonts w:ascii="Times New Roman" w:hAnsi="Times New Roman" w:cs="Times New Roman"/>
          <w:sz w:val="24"/>
          <w:szCs w:val="24"/>
        </w:rPr>
        <w:t>Solid Waste</w:t>
      </w:r>
      <w:bookmarkEnd w:id="24"/>
    </w:p>
    <w:p w14:paraId="3DBAC4C5" w14:textId="27AEF736" w:rsidR="00E97D54" w:rsidRPr="001B2A7A" w:rsidRDefault="00E97D54" w:rsidP="00E97D54">
      <w:pPr>
        <w:jc w:val="both"/>
        <w:rPr>
          <w:rFonts w:ascii="Times New Roman" w:hAnsi="Times New Roman" w:cs="Times New Roman"/>
          <w:sz w:val="24"/>
          <w:szCs w:val="24"/>
        </w:rPr>
      </w:pPr>
      <w:r w:rsidRPr="001B2A7A">
        <w:rPr>
          <w:rFonts w:ascii="Times New Roman" w:hAnsi="Times New Roman" w:cs="Times New Roman"/>
          <w:sz w:val="24"/>
          <w:szCs w:val="24"/>
        </w:rPr>
        <w:t xml:space="preserve">The estimation of liquid waste was derived from calculations of the organic pollution load transported by major rivers discharging into the South China Sea (see </w:t>
      </w:r>
      <w:r w:rsidRPr="003C1BE2">
        <w:rPr>
          <w:rFonts w:ascii="Times New Roman" w:hAnsi="Times New Roman" w:cs="Times New Roman"/>
          <w:b/>
          <w:bCs/>
          <w:sz w:val="24"/>
          <w:szCs w:val="24"/>
        </w:rPr>
        <w:t>App</w:t>
      </w:r>
      <w:r w:rsidR="003C1BE2" w:rsidRPr="003C1BE2">
        <w:rPr>
          <w:rFonts w:ascii="Times New Roman" w:hAnsi="Times New Roman" w:cs="Times New Roman"/>
          <w:b/>
          <w:bCs/>
          <w:sz w:val="24"/>
          <w:szCs w:val="24"/>
        </w:rPr>
        <w:t>. 2</w:t>
      </w:r>
      <w:r w:rsidRPr="001B2A7A">
        <w:rPr>
          <w:rFonts w:ascii="Times New Roman" w:hAnsi="Times New Roman" w:cs="Times New Roman"/>
          <w:sz w:val="24"/>
          <w:szCs w:val="24"/>
        </w:rPr>
        <w:t xml:space="preserve"> for methodological details).  The South China Sea (SCS), particularly the Indonesian sector, also receives discharges originating from land-based activities, specifically from Sumatra, Bangka Belitung, and West Kalimantan. The terrestrial pollution load enters the SCS through several rivers, including the Musi River (South Sumatra), the Siak River (Riau), the Batanghari River (Jambi), rivers in </w:t>
      </w:r>
      <w:proofErr w:type="spellStart"/>
      <w:r w:rsidRPr="001B2A7A">
        <w:rPr>
          <w:rFonts w:ascii="Times New Roman" w:hAnsi="Times New Roman" w:cs="Times New Roman"/>
          <w:sz w:val="24"/>
          <w:szCs w:val="24"/>
        </w:rPr>
        <w:t>Bintan</w:t>
      </w:r>
      <w:proofErr w:type="spellEnd"/>
      <w:r w:rsidRPr="001B2A7A">
        <w:rPr>
          <w:rFonts w:ascii="Times New Roman" w:hAnsi="Times New Roman" w:cs="Times New Roman"/>
          <w:sz w:val="24"/>
          <w:szCs w:val="24"/>
        </w:rPr>
        <w:t xml:space="preserve">, and the Kapuas River (West Kalimantan). </w:t>
      </w:r>
      <w:r w:rsidR="00840A1A" w:rsidRPr="001B2A7A">
        <w:rPr>
          <w:rFonts w:ascii="Times New Roman" w:hAnsi="Times New Roman" w:cs="Times New Roman"/>
          <w:sz w:val="24"/>
          <w:szCs w:val="24"/>
        </w:rPr>
        <w:t xml:space="preserve">Figure </w:t>
      </w:r>
      <w:r w:rsidR="001C2B99">
        <w:rPr>
          <w:rFonts w:ascii="Times New Roman" w:hAnsi="Times New Roman" w:cs="Times New Roman"/>
          <w:sz w:val="24"/>
          <w:szCs w:val="24"/>
        </w:rPr>
        <w:t xml:space="preserve">5 </w:t>
      </w:r>
      <w:r w:rsidRPr="001B2A7A">
        <w:rPr>
          <w:rFonts w:ascii="Times New Roman" w:hAnsi="Times New Roman" w:cs="Times New Roman"/>
          <w:sz w:val="24"/>
          <w:szCs w:val="24"/>
        </w:rPr>
        <w:t>presents the discharge volumes of each of these rivers.</w:t>
      </w:r>
    </w:p>
    <w:p w14:paraId="411B89E4" w14:textId="5340DADC" w:rsidR="00E97D54" w:rsidRPr="00A803B9" w:rsidRDefault="00E97D54" w:rsidP="00383247">
      <w:pPr>
        <w:jc w:val="center"/>
        <w:rPr>
          <w:rFonts w:ascii="Aptos" w:hAnsi="Aptos"/>
          <w:noProof/>
        </w:rPr>
      </w:pPr>
      <w:r w:rsidRPr="00A803B9">
        <w:rPr>
          <w:rFonts w:ascii="Aptos" w:hAnsi="Aptos"/>
          <w:noProof/>
        </w:rPr>
        <w:lastRenderedPageBreak/>
        <w:drawing>
          <wp:inline distT="0" distB="0" distL="0" distR="0" wp14:anchorId="62506B55" wp14:editId="2DBD93B3">
            <wp:extent cx="5197965" cy="1705503"/>
            <wp:effectExtent l="0" t="0" r="3175" b="9525"/>
            <wp:docPr id="1412627336" name="Chart 1">
              <a:extLst xmlns:a="http://schemas.openxmlformats.org/drawingml/2006/main">
                <a:ext uri="{FF2B5EF4-FFF2-40B4-BE49-F238E27FC236}">
                  <a16:creationId xmlns:a16="http://schemas.microsoft.com/office/drawing/2014/main" id="{5F8DE499-E0CB-1D52-EC22-B5E247ED92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885CA57" w14:textId="77777777" w:rsidR="00E97D54" w:rsidRPr="00A803B9" w:rsidRDefault="00E97D54" w:rsidP="00383247">
      <w:pPr>
        <w:jc w:val="center"/>
        <w:rPr>
          <w:rFonts w:ascii="Aptos" w:hAnsi="Aptos"/>
          <w:noProof/>
        </w:rPr>
      </w:pPr>
      <w:r w:rsidRPr="00A803B9">
        <w:rPr>
          <w:rFonts w:ascii="Aptos" w:hAnsi="Aptos"/>
          <w:noProof/>
        </w:rPr>
        <w:drawing>
          <wp:inline distT="0" distB="0" distL="0" distR="0" wp14:anchorId="290DF526" wp14:editId="5DB4811C">
            <wp:extent cx="5216376" cy="1791420"/>
            <wp:effectExtent l="0" t="0" r="3810" b="18415"/>
            <wp:docPr id="1874786625" name="Chart 1">
              <a:extLst xmlns:a="http://schemas.openxmlformats.org/drawingml/2006/main">
                <a:ext uri="{FF2B5EF4-FFF2-40B4-BE49-F238E27FC236}">
                  <a16:creationId xmlns:a16="http://schemas.microsoft.com/office/drawing/2014/main" id="{283758E1-B14B-4DCE-86EA-C912D3305E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FB055A2" w14:textId="77777777" w:rsidR="00E97D54" w:rsidRPr="00A803B9" w:rsidRDefault="00E97D54" w:rsidP="00383247">
      <w:pPr>
        <w:keepNext/>
        <w:jc w:val="center"/>
        <w:rPr>
          <w:rFonts w:ascii="Aptos" w:hAnsi="Aptos"/>
        </w:rPr>
      </w:pPr>
      <w:r w:rsidRPr="00A803B9">
        <w:rPr>
          <w:rFonts w:ascii="Aptos" w:hAnsi="Aptos"/>
          <w:noProof/>
        </w:rPr>
        <w:drawing>
          <wp:inline distT="0" distB="0" distL="0" distR="0" wp14:anchorId="05467408" wp14:editId="047D3AAE">
            <wp:extent cx="5228650" cy="1834379"/>
            <wp:effectExtent l="0" t="0" r="10160" b="13970"/>
            <wp:docPr id="1399158395" name="Chart 1">
              <a:extLst xmlns:a="http://schemas.openxmlformats.org/drawingml/2006/main">
                <a:ext uri="{FF2B5EF4-FFF2-40B4-BE49-F238E27FC236}">
                  <a16:creationId xmlns:a16="http://schemas.microsoft.com/office/drawing/2014/main" id="{622C4D3C-E9A2-4DE0-8FDE-D800204AE1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AD1DC27" w14:textId="30BBC6B8" w:rsidR="00E97D54" w:rsidRPr="00FE145C" w:rsidRDefault="00E97D54" w:rsidP="00E97D54">
      <w:pPr>
        <w:pStyle w:val="Caption"/>
        <w:rPr>
          <w:rFonts w:ascii="Times New Roman" w:hAnsi="Times New Roman" w:cs="Times New Roman"/>
          <w:i w:val="0"/>
          <w:iCs w:val="0"/>
          <w:noProof/>
          <w:color w:val="auto"/>
          <w:sz w:val="24"/>
          <w:szCs w:val="24"/>
        </w:rPr>
      </w:pPr>
      <w:bookmarkStart w:id="25" w:name="_Toc211871584"/>
      <w:r w:rsidRPr="00FE145C">
        <w:rPr>
          <w:rFonts w:ascii="Times New Roman" w:hAnsi="Times New Roman" w:cs="Times New Roman"/>
          <w:i w:val="0"/>
          <w:iCs w:val="0"/>
          <w:color w:val="auto"/>
          <w:sz w:val="24"/>
          <w:szCs w:val="24"/>
        </w:rPr>
        <w:t xml:space="preserve">Figure </w:t>
      </w:r>
      <w:r w:rsidR="001C2B99" w:rsidRPr="00FE145C">
        <w:rPr>
          <w:rFonts w:ascii="Times New Roman" w:hAnsi="Times New Roman" w:cs="Times New Roman"/>
          <w:i w:val="0"/>
          <w:iCs w:val="0"/>
          <w:color w:val="auto"/>
          <w:sz w:val="24"/>
          <w:szCs w:val="24"/>
        </w:rPr>
        <w:t xml:space="preserve">5. </w:t>
      </w:r>
      <w:r w:rsidRPr="00FE145C">
        <w:rPr>
          <w:rFonts w:ascii="Times New Roman" w:hAnsi="Times New Roman" w:cs="Times New Roman"/>
          <w:i w:val="0"/>
          <w:iCs w:val="0"/>
          <w:color w:val="auto"/>
          <w:sz w:val="24"/>
          <w:szCs w:val="24"/>
        </w:rPr>
        <w:t xml:space="preserve"> Annual riverine pollutant loads of NH</w:t>
      </w:r>
      <w:r w:rsidRPr="00FE145C">
        <w:rPr>
          <w:rFonts w:ascii="Times New Roman" w:hAnsi="Times New Roman" w:cs="Times New Roman"/>
          <w:i w:val="0"/>
          <w:iCs w:val="0"/>
          <w:color w:val="auto"/>
          <w:sz w:val="24"/>
          <w:szCs w:val="24"/>
          <w:vertAlign w:val="subscript"/>
        </w:rPr>
        <w:t>3</w:t>
      </w:r>
      <w:r w:rsidRPr="00FE145C">
        <w:rPr>
          <w:rFonts w:ascii="Times New Roman" w:hAnsi="Times New Roman" w:cs="Times New Roman"/>
          <w:i w:val="0"/>
          <w:iCs w:val="0"/>
          <w:color w:val="auto"/>
          <w:sz w:val="24"/>
          <w:szCs w:val="24"/>
        </w:rPr>
        <w:t>-N (upper chart), TSS (middle chart) and Total Coliform (lower chart) of each river into South China Sea waters (source: data analysis 2025)</w:t>
      </w:r>
      <w:bookmarkEnd w:id="25"/>
    </w:p>
    <w:p w14:paraId="083952A1" w14:textId="3AB44CC1" w:rsidR="00E97D54" w:rsidRPr="00E34197" w:rsidRDefault="00840A1A" w:rsidP="00E97D54">
      <w:pPr>
        <w:jc w:val="both"/>
        <w:rPr>
          <w:rFonts w:ascii="Times New Roman" w:hAnsi="Times New Roman" w:cs="Times New Roman"/>
          <w:sz w:val="24"/>
          <w:szCs w:val="24"/>
          <w:lang w:val="en-ID"/>
        </w:rPr>
      </w:pPr>
      <w:r w:rsidRPr="001B2A7A">
        <w:rPr>
          <w:rFonts w:ascii="Times New Roman" w:hAnsi="Times New Roman" w:cs="Times New Roman"/>
          <w:sz w:val="24"/>
          <w:szCs w:val="24"/>
        </w:rPr>
        <w:t xml:space="preserve">Riverine organic pollution load analysis in the South China Sea (SCS) indicates that the Kapuas River (West Kalimantan) contributes the highest NH₃-N load (~700,000 </w:t>
      </w:r>
      <w:proofErr w:type="spellStart"/>
      <w:r w:rsidRPr="001B2A7A">
        <w:rPr>
          <w:rFonts w:ascii="Times New Roman" w:hAnsi="Times New Roman" w:cs="Times New Roman"/>
          <w:sz w:val="24"/>
          <w:szCs w:val="24"/>
        </w:rPr>
        <w:t>tonnes</w:t>
      </w:r>
      <w:proofErr w:type="spellEnd"/>
      <w:r w:rsidRPr="001B2A7A">
        <w:rPr>
          <w:rFonts w:ascii="Times New Roman" w:hAnsi="Times New Roman" w:cs="Times New Roman"/>
          <w:sz w:val="24"/>
          <w:szCs w:val="24"/>
        </w:rPr>
        <w:t xml:space="preserve"> yr⁻¹), followed by the Batanghari River (Jambi, ~300,000 </w:t>
      </w:r>
      <w:proofErr w:type="spellStart"/>
      <w:r w:rsidRPr="001B2A7A">
        <w:rPr>
          <w:rFonts w:ascii="Times New Roman" w:hAnsi="Times New Roman" w:cs="Times New Roman"/>
          <w:sz w:val="24"/>
          <w:szCs w:val="24"/>
        </w:rPr>
        <w:t>tonnes</w:t>
      </w:r>
      <w:proofErr w:type="spellEnd"/>
      <w:r w:rsidRPr="001B2A7A">
        <w:rPr>
          <w:rFonts w:ascii="Times New Roman" w:hAnsi="Times New Roman" w:cs="Times New Roman"/>
          <w:sz w:val="24"/>
          <w:szCs w:val="24"/>
        </w:rPr>
        <w:t xml:space="preserve"> yr⁻¹) and South Sumatra (&lt;200,000 </w:t>
      </w:r>
      <w:proofErr w:type="spellStart"/>
      <w:r w:rsidRPr="001B2A7A">
        <w:rPr>
          <w:rFonts w:ascii="Times New Roman" w:hAnsi="Times New Roman" w:cs="Times New Roman"/>
          <w:sz w:val="24"/>
          <w:szCs w:val="24"/>
        </w:rPr>
        <w:t>tonnes</w:t>
      </w:r>
      <w:proofErr w:type="spellEnd"/>
      <w:r w:rsidRPr="001B2A7A">
        <w:rPr>
          <w:rFonts w:ascii="Times New Roman" w:hAnsi="Times New Roman" w:cs="Times New Roman"/>
          <w:sz w:val="24"/>
          <w:szCs w:val="24"/>
        </w:rPr>
        <w:t xml:space="preserve"> yr⁻¹). The Siak and Bangka Belitung rivers show lower loads (&lt;50,000 </w:t>
      </w:r>
      <w:proofErr w:type="spellStart"/>
      <w:r w:rsidRPr="001B2A7A">
        <w:rPr>
          <w:rFonts w:ascii="Times New Roman" w:hAnsi="Times New Roman" w:cs="Times New Roman"/>
          <w:sz w:val="24"/>
          <w:szCs w:val="24"/>
        </w:rPr>
        <w:t>tonnes</w:t>
      </w:r>
      <w:proofErr w:type="spellEnd"/>
      <w:r w:rsidRPr="001B2A7A">
        <w:rPr>
          <w:rFonts w:ascii="Times New Roman" w:hAnsi="Times New Roman" w:cs="Times New Roman"/>
          <w:sz w:val="24"/>
          <w:szCs w:val="24"/>
        </w:rPr>
        <w:t xml:space="preserve"> yr⁻¹), while </w:t>
      </w:r>
      <w:proofErr w:type="spellStart"/>
      <w:r w:rsidRPr="001B2A7A">
        <w:rPr>
          <w:rFonts w:ascii="Times New Roman" w:hAnsi="Times New Roman" w:cs="Times New Roman"/>
          <w:sz w:val="24"/>
          <w:szCs w:val="24"/>
        </w:rPr>
        <w:t>Bintan</w:t>
      </w:r>
      <w:proofErr w:type="spellEnd"/>
      <w:r w:rsidRPr="001B2A7A">
        <w:rPr>
          <w:rFonts w:ascii="Times New Roman" w:hAnsi="Times New Roman" w:cs="Times New Roman"/>
          <w:sz w:val="24"/>
          <w:szCs w:val="24"/>
        </w:rPr>
        <w:t xml:space="preserve"> records negligible levels. Similar patterns occur for TSS and coliforms, reflecting spatial variation driven by watershed scale, land-use intensity, and anthropogenic inputs across SCS river systems.</w:t>
      </w:r>
    </w:p>
    <w:p w14:paraId="7B94DE1B" w14:textId="03D642C3" w:rsidR="00445BF6" w:rsidRPr="00445BF6" w:rsidRDefault="00C668FE" w:rsidP="001C6880">
      <w:pPr>
        <w:jc w:val="both"/>
        <w:rPr>
          <w:rFonts w:ascii="Times New Roman" w:hAnsi="Times New Roman" w:cs="Times New Roman"/>
          <w:sz w:val="24"/>
          <w:szCs w:val="24"/>
          <w:lang w:val="en-ID"/>
        </w:rPr>
      </w:pPr>
      <w:r>
        <w:rPr>
          <w:rFonts w:ascii="Times New Roman" w:hAnsi="Times New Roman" w:cs="Times New Roman"/>
          <w:sz w:val="24"/>
          <w:szCs w:val="24"/>
        </w:rPr>
        <w:t>Solid w</w:t>
      </w:r>
      <w:r w:rsidR="0030161B" w:rsidRPr="0030161B">
        <w:rPr>
          <w:rFonts w:ascii="Times New Roman" w:hAnsi="Times New Roman" w:cs="Times New Roman"/>
          <w:sz w:val="24"/>
          <w:szCs w:val="24"/>
        </w:rPr>
        <w:t>aste generation across South China Sea–bordering provinces in 2022–2023 showed pronounced spatial variation. Kota Batam (Riau Islands</w:t>
      </w:r>
      <w:r w:rsidR="00837B6C">
        <w:rPr>
          <w:rFonts w:ascii="Times New Roman" w:hAnsi="Times New Roman" w:cs="Times New Roman"/>
          <w:sz w:val="24"/>
          <w:szCs w:val="24"/>
        </w:rPr>
        <w:t xml:space="preserve"> Province</w:t>
      </w:r>
      <w:r w:rsidR="0030161B" w:rsidRPr="0030161B">
        <w:rPr>
          <w:rFonts w:ascii="Times New Roman" w:hAnsi="Times New Roman" w:cs="Times New Roman"/>
          <w:sz w:val="24"/>
          <w:szCs w:val="24"/>
        </w:rPr>
        <w:t xml:space="preserve">) recorded the highest waste load (&gt;400,000 </w:t>
      </w:r>
      <w:proofErr w:type="spellStart"/>
      <w:r w:rsidR="0030161B" w:rsidRPr="0030161B">
        <w:rPr>
          <w:rFonts w:ascii="Times New Roman" w:hAnsi="Times New Roman" w:cs="Times New Roman"/>
          <w:sz w:val="24"/>
          <w:szCs w:val="24"/>
        </w:rPr>
        <w:t>tonnes</w:t>
      </w:r>
      <w:proofErr w:type="spellEnd"/>
      <w:r w:rsidR="0030161B" w:rsidRPr="0030161B">
        <w:rPr>
          <w:rFonts w:ascii="Times New Roman" w:hAnsi="Times New Roman" w:cs="Times New Roman"/>
          <w:sz w:val="24"/>
          <w:szCs w:val="24"/>
        </w:rPr>
        <w:t xml:space="preserve"> yr⁻¹), followed by Kota Pontianak</w:t>
      </w:r>
      <w:r w:rsidR="0030161B">
        <w:rPr>
          <w:rFonts w:ascii="Times New Roman" w:hAnsi="Times New Roman" w:cs="Times New Roman"/>
          <w:sz w:val="24"/>
          <w:szCs w:val="24"/>
        </w:rPr>
        <w:t xml:space="preserve"> (West Kalimantan</w:t>
      </w:r>
      <w:r w:rsidR="00837B6C">
        <w:rPr>
          <w:rFonts w:ascii="Times New Roman" w:hAnsi="Times New Roman" w:cs="Times New Roman"/>
          <w:sz w:val="24"/>
          <w:szCs w:val="24"/>
        </w:rPr>
        <w:t xml:space="preserve"> Province</w:t>
      </w:r>
      <w:r w:rsidR="0030161B">
        <w:rPr>
          <w:rFonts w:ascii="Times New Roman" w:hAnsi="Times New Roman" w:cs="Times New Roman"/>
          <w:sz w:val="24"/>
          <w:szCs w:val="24"/>
        </w:rPr>
        <w:t>)</w:t>
      </w:r>
      <w:r w:rsidR="0030161B" w:rsidRPr="0030161B">
        <w:rPr>
          <w:rFonts w:ascii="Times New Roman" w:hAnsi="Times New Roman" w:cs="Times New Roman"/>
          <w:sz w:val="24"/>
          <w:szCs w:val="24"/>
        </w:rPr>
        <w:t xml:space="preserve"> and Musi </w:t>
      </w:r>
      <w:proofErr w:type="spellStart"/>
      <w:r w:rsidR="0030161B" w:rsidRPr="0030161B">
        <w:rPr>
          <w:rFonts w:ascii="Times New Roman" w:hAnsi="Times New Roman" w:cs="Times New Roman"/>
          <w:sz w:val="24"/>
          <w:szCs w:val="24"/>
        </w:rPr>
        <w:t>Banyuasin</w:t>
      </w:r>
      <w:proofErr w:type="spellEnd"/>
      <w:r w:rsidR="0030161B">
        <w:rPr>
          <w:rFonts w:ascii="Times New Roman" w:hAnsi="Times New Roman" w:cs="Times New Roman"/>
          <w:sz w:val="24"/>
          <w:szCs w:val="24"/>
        </w:rPr>
        <w:t xml:space="preserve"> (South Sumatera</w:t>
      </w:r>
      <w:r w:rsidR="00837B6C">
        <w:rPr>
          <w:rFonts w:ascii="Times New Roman" w:hAnsi="Times New Roman" w:cs="Times New Roman"/>
          <w:sz w:val="24"/>
          <w:szCs w:val="24"/>
        </w:rPr>
        <w:t xml:space="preserve"> Province</w:t>
      </w:r>
      <w:r w:rsidR="0030161B">
        <w:rPr>
          <w:rFonts w:ascii="Times New Roman" w:hAnsi="Times New Roman" w:cs="Times New Roman"/>
          <w:sz w:val="24"/>
          <w:szCs w:val="24"/>
        </w:rPr>
        <w:t>)</w:t>
      </w:r>
      <w:r w:rsidR="0030161B" w:rsidRPr="0030161B">
        <w:rPr>
          <w:rFonts w:ascii="Times New Roman" w:hAnsi="Times New Roman" w:cs="Times New Roman"/>
          <w:sz w:val="24"/>
          <w:szCs w:val="24"/>
        </w:rPr>
        <w:t xml:space="preserve">, while smaller municipalities such as </w:t>
      </w:r>
      <w:proofErr w:type="spellStart"/>
      <w:r w:rsidR="0030161B" w:rsidRPr="0030161B">
        <w:rPr>
          <w:rFonts w:ascii="Times New Roman" w:hAnsi="Times New Roman" w:cs="Times New Roman"/>
          <w:sz w:val="24"/>
          <w:szCs w:val="24"/>
        </w:rPr>
        <w:t>Lingga</w:t>
      </w:r>
      <w:proofErr w:type="spellEnd"/>
      <w:r w:rsidR="0030161B" w:rsidRPr="0030161B">
        <w:rPr>
          <w:rFonts w:ascii="Times New Roman" w:hAnsi="Times New Roman" w:cs="Times New Roman"/>
          <w:sz w:val="24"/>
          <w:szCs w:val="24"/>
        </w:rPr>
        <w:t xml:space="preserve">, </w:t>
      </w:r>
      <w:proofErr w:type="spellStart"/>
      <w:r w:rsidR="0030161B" w:rsidRPr="0030161B">
        <w:rPr>
          <w:rFonts w:ascii="Times New Roman" w:hAnsi="Times New Roman" w:cs="Times New Roman"/>
          <w:sz w:val="24"/>
          <w:szCs w:val="24"/>
        </w:rPr>
        <w:t>Karimun</w:t>
      </w:r>
      <w:proofErr w:type="spellEnd"/>
      <w:r w:rsidR="0030161B">
        <w:rPr>
          <w:rFonts w:ascii="Times New Roman" w:hAnsi="Times New Roman" w:cs="Times New Roman"/>
          <w:sz w:val="24"/>
          <w:szCs w:val="24"/>
        </w:rPr>
        <w:t xml:space="preserve"> (</w:t>
      </w:r>
      <w:r w:rsidR="00837B6C" w:rsidRPr="0030161B">
        <w:rPr>
          <w:rFonts w:ascii="Times New Roman" w:hAnsi="Times New Roman" w:cs="Times New Roman"/>
          <w:sz w:val="24"/>
          <w:szCs w:val="24"/>
        </w:rPr>
        <w:t>Riau Islands</w:t>
      </w:r>
      <w:r w:rsidR="00837B6C">
        <w:rPr>
          <w:rFonts w:ascii="Times New Roman" w:hAnsi="Times New Roman" w:cs="Times New Roman"/>
          <w:sz w:val="24"/>
          <w:szCs w:val="24"/>
        </w:rPr>
        <w:t xml:space="preserve"> Province</w:t>
      </w:r>
      <w:r w:rsidR="0030161B">
        <w:rPr>
          <w:rFonts w:ascii="Times New Roman" w:hAnsi="Times New Roman" w:cs="Times New Roman"/>
          <w:sz w:val="24"/>
          <w:szCs w:val="24"/>
        </w:rPr>
        <w:t>)</w:t>
      </w:r>
      <w:r w:rsidR="0030161B" w:rsidRPr="0030161B">
        <w:rPr>
          <w:rFonts w:ascii="Times New Roman" w:hAnsi="Times New Roman" w:cs="Times New Roman"/>
          <w:sz w:val="24"/>
          <w:szCs w:val="24"/>
        </w:rPr>
        <w:t xml:space="preserve">, and Bangka </w:t>
      </w:r>
      <w:r w:rsidR="0030161B">
        <w:rPr>
          <w:rFonts w:ascii="Times New Roman" w:hAnsi="Times New Roman" w:cs="Times New Roman"/>
          <w:sz w:val="24"/>
          <w:szCs w:val="24"/>
        </w:rPr>
        <w:t xml:space="preserve">Tengah </w:t>
      </w:r>
      <w:r w:rsidR="0030161B" w:rsidRPr="0030161B">
        <w:rPr>
          <w:rFonts w:ascii="Times New Roman" w:hAnsi="Times New Roman" w:cs="Times New Roman"/>
          <w:sz w:val="24"/>
          <w:szCs w:val="24"/>
        </w:rPr>
        <w:t xml:space="preserve">produced &lt;50,000 </w:t>
      </w:r>
      <w:proofErr w:type="spellStart"/>
      <w:r w:rsidR="0030161B" w:rsidRPr="0030161B">
        <w:rPr>
          <w:rFonts w:ascii="Times New Roman" w:hAnsi="Times New Roman" w:cs="Times New Roman"/>
          <w:sz w:val="24"/>
          <w:szCs w:val="24"/>
        </w:rPr>
        <w:t>tonnes</w:t>
      </w:r>
      <w:proofErr w:type="spellEnd"/>
      <w:r w:rsidR="0030161B" w:rsidRPr="0030161B">
        <w:rPr>
          <w:rFonts w:ascii="Times New Roman" w:hAnsi="Times New Roman" w:cs="Times New Roman"/>
          <w:sz w:val="24"/>
          <w:szCs w:val="24"/>
        </w:rPr>
        <w:t xml:space="preserve"> yr⁻¹. </w:t>
      </w:r>
      <w:r w:rsidR="0030161B" w:rsidRPr="0030161B">
        <w:rPr>
          <w:rFonts w:ascii="Times New Roman" w:hAnsi="Times New Roman" w:cs="Times New Roman"/>
          <w:sz w:val="24"/>
          <w:szCs w:val="24"/>
        </w:rPr>
        <w:lastRenderedPageBreak/>
        <w:t>Provincial totals were greatest in Riau Islands and West Kalimantan</w:t>
      </w:r>
      <w:r w:rsidR="001C2B99">
        <w:rPr>
          <w:rFonts w:ascii="Times New Roman" w:hAnsi="Times New Roman" w:cs="Times New Roman"/>
          <w:sz w:val="24"/>
          <w:szCs w:val="24"/>
        </w:rPr>
        <w:t xml:space="preserve"> (Figure 6)</w:t>
      </w:r>
      <w:r w:rsidR="0030161B" w:rsidRPr="0030161B">
        <w:rPr>
          <w:rFonts w:ascii="Times New Roman" w:hAnsi="Times New Roman" w:cs="Times New Roman"/>
          <w:sz w:val="24"/>
          <w:szCs w:val="24"/>
        </w:rPr>
        <w:t xml:space="preserve">. Between 2022 and 2023, Batam, Pontianak, and Bangka Selatan experienced waste increases linked to urban and industrial growth, whereas Musi </w:t>
      </w:r>
      <w:proofErr w:type="spellStart"/>
      <w:r w:rsidR="0030161B" w:rsidRPr="0030161B">
        <w:rPr>
          <w:rFonts w:ascii="Times New Roman" w:hAnsi="Times New Roman" w:cs="Times New Roman"/>
          <w:sz w:val="24"/>
          <w:szCs w:val="24"/>
        </w:rPr>
        <w:t>Banyuasin</w:t>
      </w:r>
      <w:proofErr w:type="spellEnd"/>
      <w:r w:rsidR="0030161B" w:rsidRPr="0030161B">
        <w:rPr>
          <w:rFonts w:ascii="Times New Roman" w:hAnsi="Times New Roman" w:cs="Times New Roman"/>
          <w:sz w:val="24"/>
          <w:szCs w:val="24"/>
        </w:rPr>
        <w:t xml:space="preserve"> and Ogan </w:t>
      </w:r>
      <w:proofErr w:type="spellStart"/>
      <w:r w:rsidR="0030161B" w:rsidRPr="0030161B">
        <w:rPr>
          <w:rFonts w:ascii="Times New Roman" w:hAnsi="Times New Roman" w:cs="Times New Roman"/>
          <w:sz w:val="24"/>
          <w:szCs w:val="24"/>
        </w:rPr>
        <w:t>Komering</w:t>
      </w:r>
      <w:proofErr w:type="spellEnd"/>
      <w:r w:rsidR="0030161B" w:rsidRPr="0030161B">
        <w:rPr>
          <w:rFonts w:ascii="Times New Roman" w:hAnsi="Times New Roman" w:cs="Times New Roman"/>
          <w:sz w:val="24"/>
          <w:szCs w:val="24"/>
        </w:rPr>
        <w:t xml:space="preserve"> Ulu Timur showed slight declines, indicating improved collection efficiency or waste reduction efforts.</w:t>
      </w:r>
    </w:p>
    <w:p w14:paraId="7ED95AD6" w14:textId="77777777" w:rsidR="00DD3BDE" w:rsidRPr="00A803B9" w:rsidRDefault="00DD3BDE" w:rsidP="00DD3BDE">
      <w:pPr>
        <w:rPr>
          <w:rFonts w:ascii="Aptos" w:hAnsi="Aptos"/>
        </w:rPr>
      </w:pPr>
    </w:p>
    <w:p w14:paraId="2C82C225" w14:textId="591E3AD1" w:rsidR="006D2D06" w:rsidRPr="00A803B9" w:rsidRDefault="00882771" w:rsidP="006D2D06">
      <w:pPr>
        <w:keepNext/>
        <w:rPr>
          <w:rFonts w:ascii="Aptos" w:hAnsi="Aptos"/>
        </w:rPr>
      </w:pPr>
      <w:r>
        <w:rPr>
          <w:noProof/>
        </w:rPr>
        <w:drawing>
          <wp:inline distT="0" distB="0" distL="0" distR="0" wp14:anchorId="2D231271" wp14:editId="77C33FA3">
            <wp:extent cx="5731510" cy="2650902"/>
            <wp:effectExtent l="0" t="0" r="2540" b="16510"/>
            <wp:docPr id="35577233" name="Chart 1">
              <a:extLst xmlns:a="http://schemas.openxmlformats.org/drawingml/2006/main">
                <a:ext uri="{FF2B5EF4-FFF2-40B4-BE49-F238E27FC236}">
                  <a16:creationId xmlns:a16="http://schemas.microsoft.com/office/drawing/2014/main" id="{2AFC6664-D712-B36E-EEB8-7B95DA896C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368EA1A" w14:textId="662850BE" w:rsidR="00DD3BDE" w:rsidRPr="001C2B99" w:rsidRDefault="006D2D06" w:rsidP="00CA3B8F">
      <w:pPr>
        <w:pStyle w:val="Caption"/>
        <w:rPr>
          <w:rFonts w:ascii="Times New Roman" w:hAnsi="Times New Roman" w:cs="Times New Roman"/>
          <w:i w:val="0"/>
          <w:iCs w:val="0"/>
          <w:color w:val="auto"/>
          <w:sz w:val="24"/>
          <w:szCs w:val="24"/>
        </w:rPr>
      </w:pPr>
      <w:bookmarkStart w:id="26" w:name="_Toc211871568"/>
      <w:r w:rsidRPr="001C2B99">
        <w:rPr>
          <w:rFonts w:ascii="Times New Roman" w:hAnsi="Times New Roman" w:cs="Times New Roman"/>
          <w:i w:val="0"/>
          <w:iCs w:val="0"/>
          <w:color w:val="auto"/>
          <w:sz w:val="24"/>
          <w:szCs w:val="24"/>
        </w:rPr>
        <w:t xml:space="preserve">Figure </w:t>
      </w:r>
      <w:r w:rsidRPr="001C2B99">
        <w:rPr>
          <w:rFonts w:ascii="Times New Roman" w:hAnsi="Times New Roman" w:cs="Times New Roman"/>
          <w:i w:val="0"/>
          <w:iCs w:val="0"/>
          <w:color w:val="auto"/>
          <w:sz w:val="24"/>
          <w:szCs w:val="24"/>
        </w:rPr>
        <w:fldChar w:fldCharType="begin"/>
      </w:r>
      <w:r w:rsidRPr="001C2B99">
        <w:rPr>
          <w:rFonts w:ascii="Times New Roman" w:hAnsi="Times New Roman" w:cs="Times New Roman"/>
          <w:i w:val="0"/>
          <w:iCs w:val="0"/>
          <w:color w:val="auto"/>
          <w:sz w:val="24"/>
          <w:szCs w:val="24"/>
        </w:rPr>
        <w:instrText xml:space="preserve"> SEQ Figure \* ARABIC </w:instrText>
      </w:r>
      <w:r w:rsidRPr="001C2B99">
        <w:rPr>
          <w:rFonts w:ascii="Times New Roman" w:hAnsi="Times New Roman" w:cs="Times New Roman"/>
          <w:i w:val="0"/>
          <w:iCs w:val="0"/>
          <w:color w:val="auto"/>
          <w:sz w:val="24"/>
          <w:szCs w:val="24"/>
        </w:rPr>
        <w:fldChar w:fldCharType="separate"/>
      </w:r>
      <w:r w:rsidR="004D697D">
        <w:rPr>
          <w:rFonts w:ascii="Times New Roman" w:hAnsi="Times New Roman" w:cs="Times New Roman"/>
          <w:i w:val="0"/>
          <w:iCs w:val="0"/>
          <w:noProof/>
          <w:color w:val="auto"/>
          <w:sz w:val="24"/>
          <w:szCs w:val="24"/>
        </w:rPr>
        <w:t>1</w:t>
      </w:r>
      <w:r w:rsidRPr="001C2B99">
        <w:rPr>
          <w:rFonts w:ascii="Times New Roman" w:hAnsi="Times New Roman" w:cs="Times New Roman"/>
          <w:i w:val="0"/>
          <w:iCs w:val="0"/>
          <w:color w:val="auto"/>
          <w:sz w:val="24"/>
          <w:szCs w:val="24"/>
        </w:rPr>
        <w:fldChar w:fldCharType="end"/>
      </w:r>
      <w:r w:rsidRPr="001C2B99">
        <w:rPr>
          <w:rFonts w:ascii="Times New Roman" w:hAnsi="Times New Roman" w:cs="Times New Roman"/>
          <w:i w:val="0"/>
          <w:iCs w:val="0"/>
          <w:color w:val="auto"/>
          <w:sz w:val="24"/>
          <w:szCs w:val="24"/>
        </w:rPr>
        <w:t xml:space="preserve"> Annual </w:t>
      </w:r>
      <w:r w:rsidR="00C668FE">
        <w:rPr>
          <w:rFonts w:ascii="Times New Roman" w:hAnsi="Times New Roman" w:cs="Times New Roman"/>
          <w:i w:val="0"/>
          <w:iCs w:val="0"/>
          <w:color w:val="auto"/>
          <w:sz w:val="24"/>
          <w:szCs w:val="24"/>
        </w:rPr>
        <w:t xml:space="preserve">solid </w:t>
      </w:r>
      <w:r w:rsidRPr="001C2B99">
        <w:rPr>
          <w:rFonts w:ascii="Times New Roman" w:hAnsi="Times New Roman" w:cs="Times New Roman"/>
          <w:i w:val="0"/>
          <w:iCs w:val="0"/>
          <w:color w:val="auto"/>
          <w:sz w:val="24"/>
          <w:szCs w:val="24"/>
        </w:rPr>
        <w:t>waste generation based on municipality, regencies and provinces 2022-2023</w:t>
      </w:r>
      <w:r w:rsidR="0026763B" w:rsidRPr="001C2B99">
        <w:rPr>
          <w:rFonts w:ascii="Times New Roman" w:hAnsi="Times New Roman" w:cs="Times New Roman"/>
          <w:i w:val="0"/>
          <w:iCs w:val="0"/>
          <w:color w:val="auto"/>
          <w:sz w:val="24"/>
          <w:szCs w:val="24"/>
        </w:rPr>
        <w:t xml:space="preserve"> (source: Environment Statistics of Indonesia, 2020, 2021, 2022, 2023, 2024)</w:t>
      </w:r>
      <w:bookmarkEnd w:id="26"/>
      <w:r w:rsidR="001C2B99">
        <w:rPr>
          <w:rFonts w:ascii="Times New Roman" w:hAnsi="Times New Roman" w:cs="Times New Roman"/>
          <w:i w:val="0"/>
          <w:iCs w:val="0"/>
          <w:color w:val="auto"/>
          <w:sz w:val="24"/>
          <w:szCs w:val="24"/>
        </w:rPr>
        <w:t>.</w:t>
      </w:r>
    </w:p>
    <w:p w14:paraId="6A536D04" w14:textId="35F8944A" w:rsidR="002053ED" w:rsidRPr="001B2A7A" w:rsidRDefault="00BE0036" w:rsidP="009E4A19">
      <w:pPr>
        <w:pStyle w:val="Heading3"/>
        <w:rPr>
          <w:rFonts w:ascii="Times New Roman" w:hAnsi="Times New Roman" w:cs="Times New Roman"/>
          <w:sz w:val="24"/>
          <w:szCs w:val="24"/>
        </w:rPr>
      </w:pPr>
      <w:bookmarkStart w:id="27" w:name="_Toc212449413"/>
      <w:r w:rsidRPr="001B2A7A">
        <w:rPr>
          <w:rFonts w:ascii="Times New Roman" w:hAnsi="Times New Roman" w:cs="Times New Roman"/>
          <w:sz w:val="24"/>
          <w:szCs w:val="24"/>
        </w:rPr>
        <w:t>3</w:t>
      </w:r>
      <w:r w:rsidR="00D66878" w:rsidRPr="001B2A7A">
        <w:rPr>
          <w:rFonts w:ascii="Times New Roman" w:hAnsi="Times New Roman" w:cs="Times New Roman"/>
          <w:sz w:val="24"/>
          <w:szCs w:val="24"/>
        </w:rPr>
        <w:t>.1.</w:t>
      </w:r>
      <w:r w:rsidR="00120A4D">
        <w:rPr>
          <w:rFonts w:ascii="Times New Roman" w:hAnsi="Times New Roman" w:cs="Times New Roman"/>
          <w:sz w:val="24"/>
          <w:szCs w:val="24"/>
        </w:rPr>
        <w:t>5</w:t>
      </w:r>
      <w:r w:rsidR="00D66878" w:rsidRPr="001B2A7A">
        <w:rPr>
          <w:rFonts w:ascii="Times New Roman" w:hAnsi="Times New Roman" w:cs="Times New Roman"/>
          <w:sz w:val="24"/>
          <w:szCs w:val="24"/>
        </w:rPr>
        <w:t xml:space="preserve">.   </w:t>
      </w:r>
      <w:r w:rsidR="00847E52" w:rsidRPr="001B2A7A">
        <w:rPr>
          <w:rFonts w:ascii="Times New Roman" w:hAnsi="Times New Roman" w:cs="Times New Roman"/>
          <w:sz w:val="24"/>
          <w:szCs w:val="24"/>
        </w:rPr>
        <w:t>Oil Pollution</w:t>
      </w:r>
      <w:bookmarkEnd w:id="27"/>
    </w:p>
    <w:p w14:paraId="455F569D" w14:textId="363814CD" w:rsidR="009E7D58" w:rsidRPr="001B2A7A" w:rsidRDefault="005A0678" w:rsidP="000343E3">
      <w:pPr>
        <w:jc w:val="both"/>
        <w:rPr>
          <w:rFonts w:ascii="Times New Roman" w:hAnsi="Times New Roman" w:cs="Times New Roman"/>
          <w:sz w:val="24"/>
          <w:szCs w:val="24"/>
        </w:rPr>
      </w:pPr>
      <w:r w:rsidRPr="001B2A7A">
        <w:rPr>
          <w:rFonts w:ascii="Times New Roman" w:hAnsi="Times New Roman" w:cs="Times New Roman"/>
          <w:sz w:val="24"/>
          <w:szCs w:val="24"/>
        </w:rPr>
        <w:t>A recurrent</w:t>
      </w:r>
      <w:r w:rsidR="0030161B">
        <w:rPr>
          <w:rFonts w:ascii="Times New Roman" w:hAnsi="Times New Roman" w:cs="Times New Roman"/>
          <w:sz w:val="24"/>
          <w:szCs w:val="24"/>
        </w:rPr>
        <w:t xml:space="preserve"> major</w:t>
      </w:r>
      <w:r w:rsidRPr="001B2A7A">
        <w:rPr>
          <w:rFonts w:ascii="Times New Roman" w:hAnsi="Times New Roman" w:cs="Times New Roman"/>
          <w:sz w:val="24"/>
          <w:szCs w:val="24"/>
        </w:rPr>
        <w:t xml:space="preserve"> oil pollution event identified in the study area is the stranding of oil sludge along the northern coast of </w:t>
      </w:r>
      <w:proofErr w:type="spellStart"/>
      <w:r w:rsidRPr="001B2A7A">
        <w:rPr>
          <w:rFonts w:ascii="Times New Roman" w:hAnsi="Times New Roman" w:cs="Times New Roman"/>
          <w:sz w:val="24"/>
          <w:szCs w:val="24"/>
        </w:rPr>
        <w:t>Bintan</w:t>
      </w:r>
      <w:proofErr w:type="spellEnd"/>
      <w:r w:rsidR="00C668FE">
        <w:rPr>
          <w:rFonts w:ascii="Times New Roman" w:hAnsi="Times New Roman" w:cs="Times New Roman"/>
          <w:sz w:val="24"/>
          <w:szCs w:val="24"/>
        </w:rPr>
        <w:t xml:space="preserve"> Island</w:t>
      </w:r>
      <w:r w:rsidRPr="001B2A7A">
        <w:rPr>
          <w:rFonts w:ascii="Times New Roman" w:hAnsi="Times New Roman" w:cs="Times New Roman"/>
          <w:sz w:val="24"/>
          <w:szCs w:val="24"/>
        </w:rPr>
        <w:t xml:space="preserve">, likely originating from ship tank-cleaning operations in adjacent international waters. These incidents consistently occur during the northeast monsoon, when prevailing currents transport pollutants southward, resulting in the accumulation of residues along </w:t>
      </w:r>
      <w:proofErr w:type="spellStart"/>
      <w:r w:rsidRPr="001B2A7A">
        <w:rPr>
          <w:rFonts w:ascii="Times New Roman" w:hAnsi="Times New Roman" w:cs="Times New Roman"/>
          <w:sz w:val="24"/>
          <w:szCs w:val="24"/>
        </w:rPr>
        <w:t>Bintan’s</w:t>
      </w:r>
      <w:proofErr w:type="spellEnd"/>
      <w:r w:rsidRPr="001B2A7A">
        <w:rPr>
          <w:rFonts w:ascii="Times New Roman" w:hAnsi="Times New Roman" w:cs="Times New Roman"/>
          <w:sz w:val="24"/>
          <w:szCs w:val="24"/>
        </w:rPr>
        <w:t xml:space="preserve"> shoreline. The seasonal regularity of these events suggests strong hydrodynamic influence and highlights the need for enhanced regional monitoring and stricter enforcement of maritime waste discharge regulations.</w:t>
      </w:r>
      <w:r w:rsidR="000B2514" w:rsidRPr="001B2A7A">
        <w:rPr>
          <w:rFonts w:ascii="Times New Roman" w:hAnsi="Times New Roman" w:cs="Times New Roman"/>
          <w:sz w:val="24"/>
          <w:szCs w:val="24"/>
        </w:rPr>
        <w:t xml:space="preserve">  </w:t>
      </w:r>
      <w:r w:rsidR="00D25279" w:rsidRPr="00D25279">
        <w:rPr>
          <w:rFonts w:ascii="Times New Roman" w:hAnsi="Times New Roman" w:cs="Times New Roman"/>
          <w:sz w:val="24"/>
          <w:szCs w:val="24"/>
        </w:rPr>
        <w:t xml:space="preserve">The stranding of oil sludge along the northern coast of </w:t>
      </w:r>
      <w:proofErr w:type="spellStart"/>
      <w:r w:rsidR="00D25279" w:rsidRPr="00D25279">
        <w:rPr>
          <w:rFonts w:ascii="Times New Roman" w:hAnsi="Times New Roman" w:cs="Times New Roman"/>
          <w:sz w:val="24"/>
          <w:szCs w:val="24"/>
        </w:rPr>
        <w:t>Bintan</w:t>
      </w:r>
      <w:proofErr w:type="spellEnd"/>
      <w:r w:rsidR="00D25279" w:rsidRPr="00D25279">
        <w:rPr>
          <w:rFonts w:ascii="Times New Roman" w:hAnsi="Times New Roman" w:cs="Times New Roman"/>
          <w:sz w:val="24"/>
          <w:szCs w:val="24"/>
        </w:rPr>
        <w:t xml:space="preserve"> Island has caused significant losses, particularly to marine tourism activities in the area. The recurring contamination has disrupted beach operations, reduced visitor numbers, and negatively affected the overall attractiveness and economic value of the coastal tourism sector</w:t>
      </w:r>
      <w:r w:rsidR="00D25279">
        <w:rPr>
          <w:rFonts w:ascii="Times New Roman" w:hAnsi="Times New Roman" w:cs="Times New Roman"/>
          <w:sz w:val="24"/>
          <w:szCs w:val="24"/>
        </w:rPr>
        <w:t xml:space="preserve"> </w:t>
      </w:r>
      <w:r w:rsidR="00D25279" w:rsidRPr="009B192D">
        <w:rPr>
          <w:rFonts w:ascii="Times New Roman" w:hAnsi="Times New Roman" w:cs="Times New Roman"/>
          <w:sz w:val="24"/>
          <w:szCs w:val="24"/>
        </w:rPr>
        <w:t>(</w:t>
      </w:r>
      <w:proofErr w:type="spellStart"/>
      <w:r w:rsidR="00D25279" w:rsidRPr="001B6BCE">
        <w:rPr>
          <w:rFonts w:ascii="Times New Roman" w:hAnsi="Times New Roman" w:cs="Times New Roman"/>
          <w:b/>
          <w:bCs/>
          <w:sz w:val="24"/>
          <w:szCs w:val="24"/>
        </w:rPr>
        <w:t>Purnaweni</w:t>
      </w:r>
      <w:proofErr w:type="spellEnd"/>
      <w:r w:rsidR="00D25279" w:rsidRPr="001B6BCE">
        <w:rPr>
          <w:rFonts w:ascii="Times New Roman" w:hAnsi="Times New Roman" w:cs="Times New Roman"/>
          <w:b/>
          <w:bCs/>
          <w:sz w:val="24"/>
          <w:szCs w:val="24"/>
        </w:rPr>
        <w:t xml:space="preserve"> et al., 2022</w:t>
      </w:r>
      <w:r w:rsidR="00D25279" w:rsidRPr="009B192D">
        <w:rPr>
          <w:rFonts w:ascii="Times New Roman" w:hAnsi="Times New Roman" w:cs="Times New Roman"/>
          <w:sz w:val="24"/>
          <w:szCs w:val="24"/>
        </w:rPr>
        <w:t>)</w:t>
      </w:r>
      <w:r w:rsidR="00D25279">
        <w:rPr>
          <w:rFonts w:ascii="Times New Roman" w:hAnsi="Times New Roman" w:cs="Times New Roman"/>
          <w:sz w:val="24"/>
          <w:szCs w:val="24"/>
        </w:rPr>
        <w:t xml:space="preserve">.  </w:t>
      </w:r>
    </w:p>
    <w:p w14:paraId="6D50F318" w14:textId="179CF209" w:rsidR="001A0981" w:rsidRPr="001B2A7A" w:rsidRDefault="001A0981" w:rsidP="001A0981">
      <w:pPr>
        <w:pStyle w:val="Heading3"/>
        <w:spacing w:before="160"/>
        <w:rPr>
          <w:rFonts w:ascii="Times New Roman" w:hAnsi="Times New Roman" w:cs="Times New Roman"/>
          <w:sz w:val="24"/>
          <w:szCs w:val="24"/>
        </w:rPr>
      </w:pPr>
      <w:bookmarkStart w:id="28" w:name="_Toc212449414"/>
      <w:bookmarkStart w:id="29" w:name="_Toc206147447"/>
      <w:bookmarkStart w:id="30" w:name="_Toc206147532"/>
      <w:bookmarkStart w:id="31" w:name="_Toc206147748"/>
      <w:r w:rsidRPr="001B2A7A">
        <w:rPr>
          <w:rFonts w:ascii="Times New Roman" w:hAnsi="Times New Roman" w:cs="Times New Roman"/>
          <w:sz w:val="24"/>
          <w:szCs w:val="24"/>
        </w:rPr>
        <w:t>3.1.</w:t>
      </w:r>
      <w:r w:rsidR="00120A4D">
        <w:rPr>
          <w:rFonts w:ascii="Times New Roman" w:hAnsi="Times New Roman" w:cs="Times New Roman"/>
          <w:sz w:val="24"/>
          <w:szCs w:val="24"/>
        </w:rPr>
        <w:t>6</w:t>
      </w:r>
      <w:r w:rsidRPr="001B2A7A">
        <w:rPr>
          <w:rFonts w:ascii="Times New Roman" w:hAnsi="Times New Roman" w:cs="Times New Roman"/>
          <w:sz w:val="24"/>
          <w:szCs w:val="24"/>
        </w:rPr>
        <w:t>.   Atmospheric Pollution</w:t>
      </w:r>
      <w:bookmarkEnd w:id="28"/>
    </w:p>
    <w:p w14:paraId="6F9ED51F" w14:textId="273DD923" w:rsidR="005F361F" w:rsidRPr="001B2A7A" w:rsidRDefault="005A0678" w:rsidP="005F361F">
      <w:pPr>
        <w:jc w:val="both"/>
        <w:rPr>
          <w:rFonts w:ascii="Times New Roman" w:hAnsi="Times New Roman" w:cs="Times New Roman"/>
          <w:sz w:val="24"/>
          <w:szCs w:val="24"/>
        </w:rPr>
      </w:pPr>
      <w:r w:rsidRPr="001B2A7A">
        <w:rPr>
          <w:rFonts w:ascii="Times New Roman" w:hAnsi="Times New Roman" w:cs="Times New Roman"/>
          <w:sz w:val="24"/>
          <w:szCs w:val="24"/>
        </w:rPr>
        <w:t xml:space="preserve">Atmospheric and deposition studies across the South China Sea (SCS) region reveal distinct pollution dynamics modulated by climatic variability. Observations at Taiping Island and SCS cruises reported GEM concentrations of ~1.3–1.5 ng m⁻³, with RGM and particulate Hg in the </w:t>
      </w:r>
      <w:proofErr w:type="spellStart"/>
      <w:r w:rsidRPr="001B2A7A">
        <w:rPr>
          <w:rFonts w:ascii="Times New Roman" w:hAnsi="Times New Roman" w:cs="Times New Roman"/>
          <w:sz w:val="24"/>
          <w:szCs w:val="24"/>
        </w:rPr>
        <w:t>pg</w:t>
      </w:r>
      <w:proofErr w:type="spellEnd"/>
      <w:r w:rsidRPr="001B2A7A">
        <w:rPr>
          <w:rFonts w:ascii="Times New Roman" w:hAnsi="Times New Roman" w:cs="Times New Roman"/>
          <w:sz w:val="24"/>
          <w:szCs w:val="24"/>
        </w:rPr>
        <w:t xml:space="preserve"> m⁻³ range (Yeh et al., 2021; Wang et al., 2019). Acid deposition and particulate matter levels increase notably during ENSO and biomass-burning periods, especially in Sumatra and West Kalimantan (Budiwati et al., 2016; </w:t>
      </w:r>
      <w:proofErr w:type="spellStart"/>
      <w:r w:rsidRPr="001B2A7A">
        <w:rPr>
          <w:rFonts w:ascii="Times New Roman" w:hAnsi="Times New Roman" w:cs="Times New Roman"/>
          <w:sz w:val="24"/>
          <w:szCs w:val="24"/>
        </w:rPr>
        <w:t>Kusumaningtyas</w:t>
      </w:r>
      <w:proofErr w:type="spellEnd"/>
      <w:r w:rsidRPr="001B2A7A">
        <w:rPr>
          <w:rFonts w:ascii="Times New Roman" w:hAnsi="Times New Roman" w:cs="Times New Roman"/>
          <w:sz w:val="24"/>
          <w:szCs w:val="24"/>
        </w:rPr>
        <w:t xml:space="preserve">, 2013). Elevated Pb, Cd, and </w:t>
      </w:r>
      <w:proofErr w:type="gramStart"/>
      <w:r w:rsidRPr="001B2A7A">
        <w:rPr>
          <w:rFonts w:ascii="Times New Roman" w:hAnsi="Times New Roman" w:cs="Times New Roman"/>
          <w:sz w:val="24"/>
          <w:szCs w:val="24"/>
        </w:rPr>
        <w:t>As</w:t>
      </w:r>
      <w:proofErr w:type="gramEnd"/>
      <w:r w:rsidRPr="001B2A7A">
        <w:rPr>
          <w:rFonts w:ascii="Times New Roman" w:hAnsi="Times New Roman" w:cs="Times New Roman"/>
          <w:sz w:val="24"/>
          <w:szCs w:val="24"/>
        </w:rPr>
        <w:t xml:space="preserve"> levels in Natuna’s coastal sediments (Rahayu et al., 2016) and persistent high PM</w:t>
      </w:r>
      <w:proofErr w:type="gramStart"/>
      <w:r w:rsidRPr="001B2A7A">
        <w:rPr>
          <w:rFonts w:ascii="Times New Roman" w:hAnsi="Times New Roman" w:cs="Times New Roman"/>
          <w:sz w:val="24"/>
          <w:szCs w:val="24"/>
        </w:rPr>
        <w:t>₂.₅</w:t>
      </w:r>
      <w:proofErr w:type="gramEnd"/>
      <w:r w:rsidRPr="001B2A7A">
        <w:rPr>
          <w:rFonts w:ascii="Times New Roman" w:hAnsi="Times New Roman" w:cs="Times New Roman"/>
          <w:sz w:val="24"/>
          <w:szCs w:val="24"/>
        </w:rPr>
        <w:t xml:space="preserve"> concentrations over the Indonesian Maritime Continent (</w:t>
      </w:r>
      <w:proofErr w:type="spellStart"/>
      <w:r w:rsidRPr="001B2A7A">
        <w:rPr>
          <w:rFonts w:ascii="Times New Roman" w:hAnsi="Times New Roman" w:cs="Times New Roman"/>
          <w:sz w:val="24"/>
          <w:szCs w:val="24"/>
        </w:rPr>
        <w:t>Napitupulu</w:t>
      </w:r>
      <w:proofErr w:type="spellEnd"/>
      <w:r w:rsidRPr="001B2A7A">
        <w:rPr>
          <w:rFonts w:ascii="Times New Roman" w:hAnsi="Times New Roman" w:cs="Times New Roman"/>
          <w:sz w:val="24"/>
          <w:szCs w:val="24"/>
        </w:rPr>
        <w:t xml:space="preserve"> et al., 2024) highlight the combined influence </w:t>
      </w:r>
      <w:r w:rsidRPr="001B2A7A">
        <w:rPr>
          <w:rFonts w:ascii="Times New Roman" w:hAnsi="Times New Roman" w:cs="Times New Roman"/>
          <w:sz w:val="24"/>
          <w:szCs w:val="24"/>
        </w:rPr>
        <w:lastRenderedPageBreak/>
        <w:t>of regional emissions, monsoon-driven transport, and interannual climate variability on atmospheric and coastal pollution.</w:t>
      </w:r>
    </w:p>
    <w:p w14:paraId="62DCB634" w14:textId="190796D6" w:rsidR="00C81A98" w:rsidRPr="001B2A7A" w:rsidRDefault="00C81A98">
      <w:pPr>
        <w:pStyle w:val="Heading2"/>
        <w:numPr>
          <w:ilvl w:val="1"/>
          <w:numId w:val="9"/>
        </w:numPr>
        <w:spacing w:before="160"/>
        <w:ind w:hanging="720"/>
        <w:contextualSpacing w:val="0"/>
        <w:rPr>
          <w:rFonts w:ascii="Times New Roman" w:hAnsi="Times New Roman" w:cs="Times New Roman"/>
          <w:sz w:val="24"/>
          <w:szCs w:val="24"/>
        </w:rPr>
      </w:pPr>
      <w:bookmarkStart w:id="32" w:name="_Toc212449415"/>
      <w:r w:rsidRPr="001B2A7A">
        <w:rPr>
          <w:rFonts w:ascii="Times New Roman" w:hAnsi="Times New Roman" w:cs="Times New Roman"/>
          <w:sz w:val="24"/>
          <w:szCs w:val="24"/>
        </w:rPr>
        <w:t xml:space="preserve">Pollution </w:t>
      </w:r>
      <w:r w:rsidR="00B554BD" w:rsidRPr="001B2A7A">
        <w:rPr>
          <w:rFonts w:ascii="Times New Roman" w:hAnsi="Times New Roman" w:cs="Times New Roman"/>
          <w:sz w:val="24"/>
          <w:szCs w:val="24"/>
        </w:rPr>
        <w:t>H</w:t>
      </w:r>
      <w:r w:rsidRPr="001B2A7A">
        <w:rPr>
          <w:rFonts w:ascii="Times New Roman" w:hAnsi="Times New Roman" w:cs="Times New Roman"/>
          <w:sz w:val="24"/>
          <w:szCs w:val="24"/>
        </w:rPr>
        <w:t xml:space="preserve">otspots and </w:t>
      </w:r>
      <w:r w:rsidR="00B554BD" w:rsidRPr="001B2A7A">
        <w:rPr>
          <w:rFonts w:ascii="Times New Roman" w:hAnsi="Times New Roman" w:cs="Times New Roman"/>
          <w:sz w:val="24"/>
          <w:szCs w:val="24"/>
        </w:rPr>
        <w:t>Sensitive Areas</w:t>
      </w:r>
      <w:bookmarkEnd w:id="29"/>
      <w:bookmarkEnd w:id="30"/>
      <w:bookmarkEnd w:id="31"/>
      <w:bookmarkEnd w:id="32"/>
    </w:p>
    <w:p w14:paraId="3FD4165C" w14:textId="787A232D" w:rsidR="007B4A80" w:rsidRPr="001B2A7A" w:rsidRDefault="00B554BD" w:rsidP="009E4A19">
      <w:pPr>
        <w:pStyle w:val="Heading3"/>
        <w:rPr>
          <w:rFonts w:ascii="Times New Roman" w:hAnsi="Times New Roman" w:cs="Times New Roman"/>
          <w:sz w:val="24"/>
          <w:szCs w:val="24"/>
        </w:rPr>
      </w:pPr>
      <w:bookmarkStart w:id="33" w:name="_Toc212449416"/>
      <w:r w:rsidRPr="001B2A7A">
        <w:rPr>
          <w:rFonts w:ascii="Times New Roman" w:hAnsi="Times New Roman" w:cs="Times New Roman"/>
          <w:sz w:val="24"/>
          <w:szCs w:val="24"/>
        </w:rPr>
        <w:t>3</w:t>
      </w:r>
      <w:r w:rsidR="00D66878" w:rsidRPr="001B2A7A">
        <w:rPr>
          <w:rFonts w:ascii="Times New Roman" w:hAnsi="Times New Roman" w:cs="Times New Roman"/>
          <w:sz w:val="24"/>
          <w:szCs w:val="24"/>
        </w:rPr>
        <w:t xml:space="preserve">.2.1   </w:t>
      </w:r>
      <w:r w:rsidR="00243C69" w:rsidRPr="001B2A7A">
        <w:rPr>
          <w:rFonts w:ascii="Times New Roman" w:hAnsi="Times New Roman" w:cs="Times New Roman"/>
          <w:sz w:val="24"/>
          <w:szCs w:val="24"/>
        </w:rPr>
        <w:t>River Pollution Level</w:t>
      </w:r>
      <w:bookmarkEnd w:id="33"/>
    </w:p>
    <w:p w14:paraId="60A979AC" w14:textId="3410DB26" w:rsidR="00243C69" w:rsidRPr="001B2A7A" w:rsidRDefault="00243C69" w:rsidP="00D62C9A">
      <w:pPr>
        <w:jc w:val="both"/>
        <w:rPr>
          <w:rFonts w:ascii="Times New Roman" w:hAnsi="Times New Roman" w:cs="Times New Roman"/>
          <w:sz w:val="24"/>
          <w:szCs w:val="24"/>
          <w:lang w:val="en-ID"/>
        </w:rPr>
      </w:pPr>
      <w:r w:rsidRPr="001B2A7A">
        <w:rPr>
          <w:rFonts w:ascii="Times New Roman" w:hAnsi="Times New Roman" w:cs="Times New Roman"/>
          <w:sz w:val="24"/>
          <w:szCs w:val="24"/>
          <w:lang w:val="en-ID"/>
        </w:rPr>
        <w:t xml:space="preserve">From the compilation of secondary data derived from monitoring activities conducted by the </w:t>
      </w:r>
      <w:r w:rsidR="009137CD" w:rsidRPr="001B2A7A">
        <w:rPr>
          <w:rFonts w:ascii="Times New Roman" w:hAnsi="Times New Roman" w:cs="Times New Roman"/>
          <w:sz w:val="24"/>
          <w:szCs w:val="24"/>
          <w:lang w:val="en-ID"/>
        </w:rPr>
        <w:t xml:space="preserve">environmental agencies </w:t>
      </w:r>
      <w:r w:rsidRPr="001B2A7A">
        <w:rPr>
          <w:rFonts w:ascii="Times New Roman" w:hAnsi="Times New Roman" w:cs="Times New Roman"/>
          <w:sz w:val="24"/>
          <w:szCs w:val="24"/>
          <w:lang w:val="en-ID"/>
        </w:rPr>
        <w:t>of each province, the following detailed data have been obtained</w:t>
      </w:r>
      <w:r w:rsidR="00CF7987" w:rsidRPr="001B2A7A">
        <w:rPr>
          <w:rFonts w:ascii="Times New Roman" w:hAnsi="Times New Roman" w:cs="Times New Roman"/>
          <w:sz w:val="24"/>
          <w:szCs w:val="24"/>
          <w:lang w:val="en-ID"/>
        </w:rPr>
        <w:t xml:space="preserve"> (Environmental statistics of Indonesia, 2020</w:t>
      </w:r>
      <w:r w:rsidR="0030161B">
        <w:rPr>
          <w:rFonts w:ascii="Times New Roman" w:hAnsi="Times New Roman" w:cs="Times New Roman"/>
          <w:sz w:val="24"/>
          <w:szCs w:val="24"/>
          <w:lang w:val="en-ID"/>
        </w:rPr>
        <w:t>-</w:t>
      </w:r>
      <w:r w:rsidR="00CF7987" w:rsidRPr="001B2A7A">
        <w:rPr>
          <w:rFonts w:ascii="Times New Roman" w:hAnsi="Times New Roman" w:cs="Times New Roman"/>
          <w:sz w:val="24"/>
          <w:szCs w:val="24"/>
          <w:lang w:val="en-ID"/>
        </w:rPr>
        <w:t>2024)</w:t>
      </w:r>
      <w:r w:rsidR="009137CD" w:rsidRPr="001B2A7A">
        <w:rPr>
          <w:rFonts w:ascii="Times New Roman" w:hAnsi="Times New Roman" w:cs="Times New Roman"/>
          <w:sz w:val="24"/>
          <w:szCs w:val="24"/>
          <w:lang w:val="en-ID"/>
        </w:rPr>
        <w:t xml:space="preserve">. </w:t>
      </w:r>
      <w:r w:rsidR="00383247">
        <w:rPr>
          <w:rFonts w:ascii="Times New Roman" w:hAnsi="Times New Roman" w:cs="Times New Roman"/>
          <w:sz w:val="24"/>
          <w:szCs w:val="24"/>
          <w:lang w:val="en-ID"/>
        </w:rPr>
        <w:t xml:space="preserve"> The methods of the River Water Quality Index analysis </w:t>
      </w:r>
      <w:proofErr w:type="gramStart"/>
      <w:r w:rsidR="00383247">
        <w:rPr>
          <w:rFonts w:ascii="Times New Roman" w:hAnsi="Times New Roman" w:cs="Times New Roman"/>
          <w:sz w:val="24"/>
          <w:szCs w:val="24"/>
          <w:lang w:val="en-ID"/>
        </w:rPr>
        <w:t>is</w:t>
      </w:r>
      <w:proofErr w:type="gramEnd"/>
      <w:r w:rsidR="00383247">
        <w:rPr>
          <w:rFonts w:ascii="Times New Roman" w:hAnsi="Times New Roman" w:cs="Times New Roman"/>
          <w:sz w:val="24"/>
          <w:szCs w:val="24"/>
          <w:lang w:val="en-ID"/>
        </w:rPr>
        <w:t xml:space="preserve"> described in the </w:t>
      </w:r>
      <w:r w:rsidR="00383247" w:rsidRPr="003C1BE2">
        <w:rPr>
          <w:rFonts w:ascii="Times New Roman" w:hAnsi="Times New Roman" w:cs="Times New Roman"/>
          <w:b/>
          <w:bCs/>
          <w:sz w:val="24"/>
          <w:szCs w:val="24"/>
          <w:lang w:val="en-ID"/>
        </w:rPr>
        <w:t xml:space="preserve">App. </w:t>
      </w:r>
      <w:r w:rsidR="003C1BE2" w:rsidRPr="003C1BE2">
        <w:rPr>
          <w:rFonts w:ascii="Times New Roman" w:hAnsi="Times New Roman" w:cs="Times New Roman"/>
          <w:b/>
          <w:bCs/>
          <w:sz w:val="24"/>
          <w:szCs w:val="24"/>
          <w:lang w:val="en-ID"/>
        </w:rPr>
        <w:t>3</w:t>
      </w:r>
      <w:r w:rsidR="002740E0" w:rsidRPr="00FE145C">
        <w:rPr>
          <w:rFonts w:ascii="Times New Roman" w:hAnsi="Times New Roman" w:cs="Times New Roman"/>
          <w:sz w:val="24"/>
          <w:szCs w:val="24"/>
          <w:lang w:val="en-ID"/>
        </w:rPr>
        <w:t xml:space="preserve"> </w:t>
      </w:r>
      <w:r w:rsidR="00FE145C" w:rsidRPr="00FE145C">
        <w:rPr>
          <w:rFonts w:ascii="Times New Roman" w:hAnsi="Times New Roman" w:cs="Times New Roman"/>
          <w:sz w:val="24"/>
          <w:szCs w:val="24"/>
        </w:rPr>
        <w:t>involving water quality parameters such as pH, BOD, COD, TSS, DO, NO₃-N, total phosphate, and fecal coliform.</w:t>
      </w:r>
    </w:p>
    <w:p w14:paraId="3A071D5C" w14:textId="416EBA7C" w:rsidR="005F361F" w:rsidRPr="005F361F" w:rsidRDefault="001C2B99" w:rsidP="00FE145C">
      <w:pPr>
        <w:pStyle w:val="Caption"/>
        <w:spacing w:before="200"/>
        <w:jc w:val="both"/>
        <w:rPr>
          <w:rFonts w:ascii="Times New Roman" w:hAnsi="Times New Roman" w:cs="Times New Roman"/>
          <w:i w:val="0"/>
          <w:iCs w:val="0"/>
          <w:color w:val="auto"/>
          <w:sz w:val="24"/>
          <w:szCs w:val="24"/>
          <w:lang w:val="en-ID"/>
        </w:rPr>
      </w:pPr>
      <w:bookmarkStart w:id="34" w:name="_Toc211871397"/>
      <w:r>
        <w:rPr>
          <w:rFonts w:ascii="Times New Roman" w:hAnsi="Times New Roman" w:cs="Times New Roman"/>
          <w:i w:val="0"/>
          <w:iCs w:val="0"/>
          <w:color w:val="auto"/>
          <w:sz w:val="24"/>
          <w:szCs w:val="24"/>
        </w:rPr>
        <w:t>Figure 7 shows that t</w:t>
      </w:r>
      <w:r w:rsidR="00D62C9A" w:rsidRPr="00D62C9A">
        <w:rPr>
          <w:rFonts w:ascii="Times New Roman" w:hAnsi="Times New Roman" w:cs="Times New Roman"/>
          <w:i w:val="0"/>
          <w:iCs w:val="0"/>
          <w:color w:val="auto"/>
          <w:sz w:val="24"/>
          <w:szCs w:val="24"/>
        </w:rPr>
        <w:t>he River Water Quality Index (RWQI) for six South China Sea–bordering provinces (2019–2023) ranged from poor to moderate, reflecting persistent pollution pressures. Bangka Belitung recorded the highest scores (65–70, moderate), while South Sumatra showed moderate but slightly declining</w:t>
      </w:r>
      <w:r w:rsidR="00D62C9A" w:rsidRPr="00FE145C">
        <w:rPr>
          <w:rFonts w:ascii="Times New Roman" w:hAnsi="Times New Roman" w:cs="Times New Roman"/>
          <w:i w:val="0"/>
          <w:iCs w:val="0"/>
          <w:color w:val="auto"/>
          <w:sz w:val="24"/>
          <w:szCs w:val="24"/>
        </w:rPr>
        <w:t xml:space="preserve"> quality. Jambi exhibited the poorest conditions (&lt;50), likely due to domestic and agricultural discharges</w:t>
      </w:r>
      <w:r w:rsidR="002740E0" w:rsidRPr="00FE145C">
        <w:rPr>
          <w:rFonts w:ascii="Times New Roman" w:hAnsi="Times New Roman" w:cs="Times New Roman"/>
          <w:i w:val="0"/>
          <w:iCs w:val="0"/>
          <w:color w:val="auto"/>
          <w:sz w:val="24"/>
          <w:szCs w:val="24"/>
        </w:rPr>
        <w:t xml:space="preserve">, </w:t>
      </w:r>
      <w:r w:rsidR="00FE145C" w:rsidRPr="00FE145C">
        <w:rPr>
          <w:rFonts w:ascii="Times New Roman" w:hAnsi="Times New Roman" w:cs="Times New Roman"/>
          <w:i w:val="0"/>
          <w:iCs w:val="0"/>
          <w:color w:val="auto"/>
          <w:sz w:val="24"/>
          <w:szCs w:val="24"/>
          <w:lang w:val="en-ID"/>
        </w:rPr>
        <w:t xml:space="preserve">as reflected by the high values of the total </w:t>
      </w:r>
      <w:proofErr w:type="spellStart"/>
      <w:r w:rsidR="00FE145C" w:rsidRPr="00FE145C">
        <w:rPr>
          <w:rFonts w:ascii="Times New Roman" w:hAnsi="Times New Roman" w:cs="Times New Roman"/>
          <w:i w:val="0"/>
          <w:iCs w:val="0"/>
          <w:color w:val="auto"/>
          <w:sz w:val="24"/>
          <w:szCs w:val="24"/>
          <w:lang w:val="en-ID"/>
        </w:rPr>
        <w:t>fecal</w:t>
      </w:r>
      <w:proofErr w:type="spellEnd"/>
      <w:r w:rsidR="00FE145C" w:rsidRPr="00FE145C">
        <w:rPr>
          <w:rFonts w:ascii="Times New Roman" w:hAnsi="Times New Roman" w:cs="Times New Roman"/>
          <w:i w:val="0"/>
          <w:iCs w:val="0"/>
          <w:color w:val="auto"/>
          <w:sz w:val="24"/>
          <w:szCs w:val="24"/>
          <w:lang w:val="en-ID"/>
        </w:rPr>
        <w:t xml:space="preserve"> coliform microbial parameter.</w:t>
      </w:r>
      <w:r w:rsidR="00FE145C">
        <w:rPr>
          <w:rFonts w:ascii="Times New Roman" w:hAnsi="Times New Roman" w:cs="Times New Roman"/>
          <w:i w:val="0"/>
          <w:iCs w:val="0"/>
          <w:color w:val="auto"/>
          <w:sz w:val="24"/>
          <w:szCs w:val="24"/>
          <w:lang w:val="en-ID"/>
        </w:rPr>
        <w:t xml:space="preserve">  </w:t>
      </w:r>
      <w:r w:rsidR="00D62C9A" w:rsidRPr="00D62C9A">
        <w:rPr>
          <w:rFonts w:ascii="Times New Roman" w:hAnsi="Times New Roman" w:cs="Times New Roman"/>
          <w:i w:val="0"/>
          <w:iCs w:val="0"/>
          <w:color w:val="auto"/>
          <w:sz w:val="24"/>
          <w:szCs w:val="24"/>
        </w:rPr>
        <w:t>Riau, Riau Islands, and West Kalimantan remained borderline poor–moderate (50–60), indicating continued urban and wastewater stress. A slight overall decline from 2022–2023 suggests worsening river conditions. No province achieved good status, underscoring the need for strengthened wastewater management and pollution control measures.</w:t>
      </w:r>
    </w:p>
    <w:bookmarkEnd w:id="34"/>
    <w:p w14:paraId="44504DBA" w14:textId="038525FB" w:rsidR="00912E13" w:rsidRPr="00A803B9" w:rsidRDefault="0067366B" w:rsidP="00912E13">
      <w:pPr>
        <w:keepNext/>
        <w:jc w:val="center"/>
        <w:rPr>
          <w:rFonts w:ascii="Aptos" w:hAnsi="Aptos"/>
        </w:rPr>
      </w:pPr>
      <w:r w:rsidRPr="0067366B">
        <w:rPr>
          <w:noProof/>
        </w:rPr>
        <w:drawing>
          <wp:inline distT="0" distB="0" distL="0" distR="0" wp14:anchorId="363EF5D0" wp14:editId="260EC422">
            <wp:extent cx="5731510" cy="3388360"/>
            <wp:effectExtent l="0" t="0" r="2540" b="2540"/>
            <wp:docPr id="135115570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3388360"/>
                    </a:xfrm>
                    <a:prstGeom prst="rect">
                      <a:avLst/>
                    </a:prstGeom>
                    <a:noFill/>
                    <a:ln>
                      <a:noFill/>
                    </a:ln>
                  </pic:spPr>
                </pic:pic>
              </a:graphicData>
            </a:graphic>
          </wp:inline>
        </w:drawing>
      </w:r>
    </w:p>
    <w:p w14:paraId="15380F2C" w14:textId="55F55797" w:rsidR="007B4A80" w:rsidRDefault="00912E13" w:rsidP="00BB19C2">
      <w:pPr>
        <w:pStyle w:val="Caption"/>
        <w:rPr>
          <w:rFonts w:ascii="Times New Roman" w:hAnsi="Times New Roman" w:cs="Times New Roman"/>
          <w:i w:val="0"/>
          <w:iCs w:val="0"/>
          <w:color w:val="auto"/>
          <w:sz w:val="24"/>
          <w:szCs w:val="24"/>
        </w:rPr>
      </w:pPr>
      <w:bookmarkStart w:id="35" w:name="_Toc211871572"/>
      <w:r w:rsidRPr="001C2B99">
        <w:rPr>
          <w:rFonts w:ascii="Times New Roman" w:hAnsi="Times New Roman" w:cs="Times New Roman"/>
          <w:i w:val="0"/>
          <w:iCs w:val="0"/>
          <w:color w:val="auto"/>
          <w:sz w:val="24"/>
          <w:szCs w:val="24"/>
        </w:rPr>
        <w:t xml:space="preserve">Figure </w:t>
      </w:r>
      <w:r w:rsidR="001C2B99" w:rsidRPr="001C2B99">
        <w:rPr>
          <w:rFonts w:ascii="Times New Roman" w:hAnsi="Times New Roman" w:cs="Times New Roman"/>
          <w:i w:val="0"/>
          <w:iCs w:val="0"/>
          <w:color w:val="auto"/>
          <w:sz w:val="24"/>
          <w:szCs w:val="24"/>
        </w:rPr>
        <w:t xml:space="preserve">7.  </w:t>
      </w:r>
      <w:r w:rsidRPr="001C2B99">
        <w:rPr>
          <w:rFonts w:ascii="Times New Roman" w:hAnsi="Times New Roman" w:cs="Times New Roman"/>
          <w:i w:val="0"/>
          <w:iCs w:val="0"/>
          <w:color w:val="auto"/>
          <w:sz w:val="24"/>
          <w:szCs w:val="24"/>
        </w:rPr>
        <w:t xml:space="preserve"> RWQI calculated at each province for the period between 2019-2023</w:t>
      </w:r>
      <w:r w:rsidR="00BB19C2" w:rsidRPr="001C2B99">
        <w:rPr>
          <w:rFonts w:ascii="Times New Roman" w:hAnsi="Times New Roman" w:cs="Times New Roman"/>
          <w:i w:val="0"/>
          <w:iCs w:val="0"/>
          <w:color w:val="auto"/>
          <w:sz w:val="24"/>
          <w:szCs w:val="24"/>
        </w:rPr>
        <w:t xml:space="preserve"> (source: Environment Statistics of Indonesia, 2020, 2021, 2022, 2023, 2024)</w:t>
      </w:r>
      <w:bookmarkEnd w:id="35"/>
    </w:p>
    <w:p w14:paraId="17311197" w14:textId="7DF957F2" w:rsidR="005358A8" w:rsidRPr="00FE145C" w:rsidRDefault="00FE145C" w:rsidP="00FE145C">
      <w:pPr>
        <w:jc w:val="both"/>
        <w:rPr>
          <w:rFonts w:ascii="Times New Roman" w:hAnsi="Times New Roman" w:cs="Times New Roman"/>
          <w:sz w:val="24"/>
          <w:szCs w:val="24"/>
        </w:rPr>
      </w:pPr>
      <w:r w:rsidRPr="00FE145C">
        <w:rPr>
          <w:rFonts w:ascii="Times New Roman" w:hAnsi="Times New Roman" w:cs="Times New Roman"/>
          <w:sz w:val="24"/>
          <w:szCs w:val="24"/>
        </w:rPr>
        <w:t>From the assessment of other parameters, it was observed that E. coli concentrations were relatively high in several rivers within the study area, such as the Batanghari River (Jambi Province) and the Kapuas River (West Kalimantan Province) (App</w:t>
      </w:r>
      <w:r w:rsidR="001B6BCE">
        <w:rPr>
          <w:rFonts w:ascii="Times New Roman" w:hAnsi="Times New Roman" w:cs="Times New Roman"/>
          <w:sz w:val="24"/>
          <w:szCs w:val="24"/>
        </w:rPr>
        <w:t>. 3</w:t>
      </w:r>
      <w:r w:rsidRPr="00FE145C">
        <w:rPr>
          <w:rFonts w:ascii="Times New Roman" w:hAnsi="Times New Roman" w:cs="Times New Roman"/>
          <w:sz w:val="24"/>
          <w:szCs w:val="24"/>
        </w:rPr>
        <w:t xml:space="preserve">). This finding indicates </w:t>
      </w:r>
      <w:r w:rsidRPr="00FE145C">
        <w:rPr>
          <w:rFonts w:ascii="Times New Roman" w:hAnsi="Times New Roman" w:cs="Times New Roman"/>
          <w:sz w:val="24"/>
          <w:szCs w:val="24"/>
        </w:rPr>
        <w:lastRenderedPageBreak/>
        <w:t>that the rivers in the study area have been influenced by domestic sewage discharges from local communities.</w:t>
      </w:r>
    </w:p>
    <w:p w14:paraId="4981127E" w14:textId="19B34F14" w:rsidR="00D7655F" w:rsidRPr="000343E3" w:rsidRDefault="00B554BD" w:rsidP="009E4A19">
      <w:pPr>
        <w:pStyle w:val="Heading3"/>
        <w:rPr>
          <w:rFonts w:ascii="Times New Roman" w:hAnsi="Times New Roman" w:cs="Times New Roman"/>
          <w:sz w:val="24"/>
          <w:szCs w:val="24"/>
        </w:rPr>
      </w:pPr>
      <w:bookmarkStart w:id="36" w:name="_Toc212449418"/>
      <w:r w:rsidRPr="000343E3">
        <w:rPr>
          <w:rFonts w:ascii="Times New Roman" w:hAnsi="Times New Roman" w:cs="Times New Roman"/>
          <w:sz w:val="24"/>
          <w:szCs w:val="24"/>
        </w:rPr>
        <w:t>3</w:t>
      </w:r>
      <w:r w:rsidR="00C85BD6" w:rsidRPr="000343E3">
        <w:rPr>
          <w:rFonts w:ascii="Times New Roman" w:hAnsi="Times New Roman" w:cs="Times New Roman"/>
          <w:sz w:val="24"/>
          <w:szCs w:val="24"/>
        </w:rPr>
        <w:t>.2.</w:t>
      </w:r>
      <w:r w:rsidR="00120A4D">
        <w:rPr>
          <w:rFonts w:ascii="Times New Roman" w:hAnsi="Times New Roman" w:cs="Times New Roman"/>
          <w:sz w:val="24"/>
          <w:szCs w:val="24"/>
        </w:rPr>
        <w:t>2</w:t>
      </w:r>
      <w:r w:rsidR="00C85BD6" w:rsidRPr="000343E3">
        <w:rPr>
          <w:rFonts w:ascii="Times New Roman" w:hAnsi="Times New Roman" w:cs="Times New Roman"/>
          <w:sz w:val="24"/>
          <w:szCs w:val="24"/>
        </w:rPr>
        <w:t xml:space="preserve">.  </w:t>
      </w:r>
      <w:r w:rsidR="00D7655F" w:rsidRPr="000343E3">
        <w:rPr>
          <w:rFonts w:ascii="Times New Roman" w:hAnsi="Times New Roman" w:cs="Times New Roman"/>
          <w:sz w:val="24"/>
          <w:szCs w:val="24"/>
        </w:rPr>
        <w:t>Coastal and Sea Waters</w:t>
      </w:r>
      <w:bookmarkEnd w:id="36"/>
    </w:p>
    <w:p w14:paraId="52BE5B3C" w14:textId="54F0D6A0" w:rsidR="009B0440" w:rsidRPr="009B0440" w:rsidRDefault="0030161B" w:rsidP="00804961">
      <w:pPr>
        <w:jc w:val="both"/>
      </w:pPr>
      <w:r w:rsidRPr="00207B0E">
        <w:rPr>
          <w:rFonts w:ascii="Times New Roman" w:hAnsi="Times New Roman" w:cs="Times New Roman"/>
          <w:sz w:val="24"/>
          <w:szCs w:val="24"/>
        </w:rPr>
        <w:t xml:space="preserve">Marine Water Quality Index (IKAL) assessments </w:t>
      </w:r>
      <w:r w:rsidR="009B192D">
        <w:rPr>
          <w:rFonts w:ascii="Times New Roman" w:hAnsi="Times New Roman" w:cs="Times New Roman"/>
          <w:sz w:val="24"/>
          <w:szCs w:val="24"/>
        </w:rPr>
        <w:t>(</w:t>
      </w:r>
      <w:r w:rsidR="009B192D">
        <w:rPr>
          <w:rFonts w:ascii="Times New Roman" w:hAnsi="Times New Roman" w:cs="Times New Roman"/>
          <w:sz w:val="24"/>
          <w:szCs w:val="24"/>
          <w:lang w:val="en-ID"/>
        </w:rPr>
        <w:t xml:space="preserve">the methods of the River Water Quality Index analysis </w:t>
      </w:r>
      <w:proofErr w:type="gramStart"/>
      <w:r w:rsidR="009B192D">
        <w:rPr>
          <w:rFonts w:ascii="Times New Roman" w:hAnsi="Times New Roman" w:cs="Times New Roman"/>
          <w:sz w:val="24"/>
          <w:szCs w:val="24"/>
          <w:lang w:val="en-ID"/>
        </w:rPr>
        <w:t>is</w:t>
      </w:r>
      <w:proofErr w:type="gramEnd"/>
      <w:r w:rsidR="009B192D">
        <w:rPr>
          <w:rFonts w:ascii="Times New Roman" w:hAnsi="Times New Roman" w:cs="Times New Roman"/>
          <w:sz w:val="24"/>
          <w:szCs w:val="24"/>
          <w:lang w:val="en-ID"/>
        </w:rPr>
        <w:t xml:space="preserve"> described in the </w:t>
      </w:r>
      <w:r w:rsidR="009B192D" w:rsidRPr="001B6BCE">
        <w:rPr>
          <w:rFonts w:ascii="Times New Roman" w:hAnsi="Times New Roman" w:cs="Times New Roman"/>
          <w:sz w:val="24"/>
          <w:szCs w:val="24"/>
          <w:lang w:val="en-ID"/>
        </w:rPr>
        <w:t xml:space="preserve">App. </w:t>
      </w:r>
      <w:r w:rsidR="003C1BE2" w:rsidRPr="001B6BCE">
        <w:rPr>
          <w:rFonts w:ascii="Times New Roman" w:hAnsi="Times New Roman" w:cs="Times New Roman"/>
          <w:sz w:val="24"/>
          <w:szCs w:val="24"/>
          <w:lang w:val="en-ID"/>
        </w:rPr>
        <w:t>4</w:t>
      </w:r>
      <w:r w:rsidR="009B192D">
        <w:rPr>
          <w:rFonts w:ascii="Times New Roman" w:hAnsi="Times New Roman" w:cs="Times New Roman"/>
          <w:sz w:val="24"/>
          <w:szCs w:val="24"/>
          <w:lang w:val="en-ID"/>
        </w:rPr>
        <w:t xml:space="preserve">.) </w:t>
      </w:r>
      <w:r w:rsidRPr="00207B0E">
        <w:rPr>
          <w:rFonts w:ascii="Times New Roman" w:hAnsi="Times New Roman" w:cs="Times New Roman"/>
          <w:sz w:val="24"/>
          <w:szCs w:val="24"/>
        </w:rPr>
        <w:t>across South China Sea (SCS)–bordering provinces indicate overall Moderate to Good conditions during 2019–2023</w:t>
      </w:r>
      <w:r w:rsidR="001C2B99">
        <w:rPr>
          <w:rFonts w:ascii="Times New Roman" w:hAnsi="Times New Roman" w:cs="Times New Roman"/>
          <w:sz w:val="24"/>
          <w:szCs w:val="24"/>
        </w:rPr>
        <w:t xml:space="preserve"> (Figure 8)</w:t>
      </w:r>
      <w:r w:rsidRPr="00207B0E">
        <w:rPr>
          <w:rFonts w:ascii="Times New Roman" w:hAnsi="Times New Roman" w:cs="Times New Roman"/>
          <w:sz w:val="24"/>
          <w:szCs w:val="24"/>
        </w:rPr>
        <w:t xml:space="preserve">, with limited fluctuation. Monitoring currently emphasizes organic pollution, excluding heavy metals or hazardous substances. </w:t>
      </w:r>
      <w:proofErr w:type="spellStart"/>
      <w:r w:rsidRPr="00207B0E">
        <w:rPr>
          <w:rFonts w:ascii="Times New Roman" w:hAnsi="Times New Roman" w:cs="Times New Roman"/>
          <w:sz w:val="24"/>
          <w:szCs w:val="24"/>
        </w:rPr>
        <w:t>Kepulauan</w:t>
      </w:r>
      <w:proofErr w:type="spellEnd"/>
      <w:r w:rsidRPr="00207B0E">
        <w:rPr>
          <w:rFonts w:ascii="Times New Roman" w:hAnsi="Times New Roman" w:cs="Times New Roman"/>
          <w:sz w:val="24"/>
          <w:szCs w:val="24"/>
        </w:rPr>
        <w:t xml:space="preserve"> Riau consistently achieved </w:t>
      </w:r>
      <w:proofErr w:type="gramStart"/>
      <w:r w:rsidRPr="00207B0E">
        <w:rPr>
          <w:rFonts w:ascii="Times New Roman" w:hAnsi="Times New Roman" w:cs="Times New Roman"/>
          <w:sz w:val="24"/>
          <w:szCs w:val="24"/>
        </w:rPr>
        <w:t>Good</w:t>
      </w:r>
      <w:proofErr w:type="gramEnd"/>
      <w:r w:rsidRPr="00207B0E">
        <w:rPr>
          <w:rFonts w:ascii="Times New Roman" w:hAnsi="Times New Roman" w:cs="Times New Roman"/>
          <w:sz w:val="24"/>
          <w:szCs w:val="24"/>
        </w:rPr>
        <w:t xml:space="preserve"> status, while Jambi and South Sumatra remained Moderate. Water quality peaked in 2022, when five provinces recorded IKAL &gt;80, before declining in 2023, particularly in Jambi and Riau. West Kalimantan the Very Good threshold (&gt;90). The 2023 decline suggests renewed environmental stress or reduced management effectiveness, underscoring the need for enhanced wastewater control, inclusion of toxic parameters, and sustained monitoring to support long-term SCS water quality protection.</w:t>
      </w:r>
      <w:r w:rsidR="005358A8">
        <w:rPr>
          <w:rFonts w:ascii="Times New Roman" w:hAnsi="Times New Roman" w:cs="Times New Roman"/>
          <w:sz w:val="24"/>
          <w:szCs w:val="24"/>
        </w:rPr>
        <w:t xml:space="preserve">  </w:t>
      </w:r>
      <w:r w:rsidR="00FE145C" w:rsidRPr="00FE145C">
        <w:rPr>
          <w:rFonts w:ascii="Times New Roman" w:hAnsi="Times New Roman" w:cs="Times New Roman"/>
          <w:sz w:val="24"/>
          <w:szCs w:val="24"/>
        </w:rPr>
        <w:t>In general, the seawater quality index in the provinces within the study area does not yet indicate marine pollution. This condition is presumably due to the high flushing effect in the area, which prevents the accumulation of dissolved contaminant parameters. At least, several key water quality parameters—such as Total Suspended Solids (TSS), Dissolved Oxygen (DO), Oil and Grease, Total Ammonia (NH₃-N), and Ortho-Phosphate (PO₄-P)—remain below the Indonesian marine water quality standard thresholds.</w:t>
      </w:r>
    </w:p>
    <w:p w14:paraId="41ACF4DF" w14:textId="1150AAE3" w:rsidR="009B0440" w:rsidRPr="00A803B9" w:rsidRDefault="0067366B" w:rsidP="00E71E57">
      <w:pPr>
        <w:keepNext/>
        <w:jc w:val="center"/>
        <w:rPr>
          <w:rFonts w:ascii="Aptos" w:hAnsi="Aptos"/>
        </w:rPr>
      </w:pPr>
      <w:r w:rsidRPr="0067366B">
        <w:rPr>
          <w:noProof/>
        </w:rPr>
        <w:drawing>
          <wp:inline distT="0" distB="0" distL="0" distR="0" wp14:anchorId="30504F7C" wp14:editId="5EB87CC9">
            <wp:extent cx="5730240" cy="3535680"/>
            <wp:effectExtent l="0" t="0" r="3810" b="7620"/>
            <wp:docPr id="15433824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0240" cy="3535680"/>
                    </a:xfrm>
                    <a:prstGeom prst="rect">
                      <a:avLst/>
                    </a:prstGeom>
                    <a:noFill/>
                    <a:ln>
                      <a:noFill/>
                    </a:ln>
                  </pic:spPr>
                </pic:pic>
              </a:graphicData>
            </a:graphic>
          </wp:inline>
        </w:drawing>
      </w:r>
    </w:p>
    <w:p w14:paraId="31C203E0" w14:textId="63B30C31" w:rsidR="00925086" w:rsidRDefault="00F93BED" w:rsidP="00F93BED">
      <w:pPr>
        <w:pStyle w:val="Caption"/>
        <w:rPr>
          <w:rFonts w:ascii="Times New Roman" w:hAnsi="Times New Roman" w:cs="Times New Roman"/>
          <w:i w:val="0"/>
          <w:iCs w:val="0"/>
          <w:color w:val="auto"/>
          <w:sz w:val="24"/>
          <w:szCs w:val="24"/>
        </w:rPr>
      </w:pPr>
      <w:bookmarkStart w:id="37" w:name="_Ref206145176"/>
      <w:bookmarkStart w:id="38" w:name="_Toc211871585"/>
      <w:r w:rsidRPr="001C2B99">
        <w:rPr>
          <w:rFonts w:ascii="Times New Roman" w:hAnsi="Times New Roman" w:cs="Times New Roman"/>
          <w:i w:val="0"/>
          <w:iCs w:val="0"/>
          <w:color w:val="auto"/>
          <w:sz w:val="24"/>
          <w:szCs w:val="24"/>
        </w:rPr>
        <w:t xml:space="preserve">Figure </w:t>
      </w:r>
      <w:r w:rsidRPr="001C2B99">
        <w:rPr>
          <w:rFonts w:ascii="Times New Roman" w:hAnsi="Times New Roman" w:cs="Times New Roman"/>
          <w:i w:val="0"/>
          <w:iCs w:val="0"/>
          <w:color w:val="auto"/>
          <w:sz w:val="24"/>
          <w:szCs w:val="24"/>
        </w:rPr>
        <w:fldChar w:fldCharType="begin"/>
      </w:r>
      <w:r w:rsidRPr="001C2B99">
        <w:rPr>
          <w:rFonts w:ascii="Times New Roman" w:hAnsi="Times New Roman" w:cs="Times New Roman"/>
          <w:i w:val="0"/>
          <w:iCs w:val="0"/>
          <w:color w:val="auto"/>
          <w:sz w:val="24"/>
          <w:szCs w:val="24"/>
        </w:rPr>
        <w:instrText xml:space="preserve"> SEQ Figure \* ARABIC </w:instrText>
      </w:r>
      <w:r w:rsidRPr="001C2B99">
        <w:rPr>
          <w:rFonts w:ascii="Times New Roman" w:hAnsi="Times New Roman" w:cs="Times New Roman"/>
          <w:i w:val="0"/>
          <w:iCs w:val="0"/>
          <w:color w:val="auto"/>
          <w:sz w:val="24"/>
          <w:szCs w:val="24"/>
        </w:rPr>
        <w:fldChar w:fldCharType="separate"/>
      </w:r>
      <w:r w:rsidR="004D697D">
        <w:rPr>
          <w:rFonts w:ascii="Times New Roman" w:hAnsi="Times New Roman" w:cs="Times New Roman"/>
          <w:i w:val="0"/>
          <w:iCs w:val="0"/>
          <w:noProof/>
          <w:color w:val="auto"/>
          <w:sz w:val="24"/>
          <w:szCs w:val="24"/>
        </w:rPr>
        <w:t>2</w:t>
      </w:r>
      <w:r w:rsidRPr="001C2B99">
        <w:rPr>
          <w:rFonts w:ascii="Times New Roman" w:hAnsi="Times New Roman" w:cs="Times New Roman"/>
          <w:i w:val="0"/>
          <w:iCs w:val="0"/>
          <w:color w:val="auto"/>
          <w:sz w:val="24"/>
          <w:szCs w:val="24"/>
        </w:rPr>
        <w:fldChar w:fldCharType="end"/>
      </w:r>
      <w:bookmarkEnd w:id="37"/>
      <w:r w:rsidR="001C2B99" w:rsidRPr="001C2B99">
        <w:rPr>
          <w:rFonts w:ascii="Times New Roman" w:hAnsi="Times New Roman" w:cs="Times New Roman"/>
          <w:i w:val="0"/>
          <w:iCs w:val="0"/>
          <w:color w:val="auto"/>
          <w:sz w:val="24"/>
          <w:szCs w:val="24"/>
        </w:rPr>
        <w:t xml:space="preserve">8.  </w:t>
      </w:r>
      <w:r w:rsidRPr="001C2B99">
        <w:rPr>
          <w:rFonts w:ascii="Times New Roman" w:hAnsi="Times New Roman" w:cs="Times New Roman"/>
          <w:i w:val="0"/>
          <w:iCs w:val="0"/>
          <w:color w:val="auto"/>
          <w:sz w:val="24"/>
          <w:szCs w:val="24"/>
        </w:rPr>
        <w:t xml:space="preserve"> Distribution of marine water quality index (IKAL) values across the provinces associated with Indonesia’s South China Sea (SCS) region</w:t>
      </w:r>
      <w:r w:rsidR="00D75CB8" w:rsidRPr="001C2B99">
        <w:rPr>
          <w:rFonts w:ascii="Times New Roman" w:hAnsi="Times New Roman" w:cs="Times New Roman"/>
          <w:i w:val="0"/>
          <w:iCs w:val="0"/>
          <w:color w:val="auto"/>
          <w:sz w:val="24"/>
          <w:szCs w:val="24"/>
        </w:rPr>
        <w:t xml:space="preserve"> (source: Environment Statistics of Indonesia, 2020, 2021, 2022, 2023, 2024)</w:t>
      </w:r>
      <w:bookmarkEnd w:id="38"/>
      <w:r w:rsidR="00C668FE">
        <w:rPr>
          <w:rFonts w:ascii="Times New Roman" w:hAnsi="Times New Roman" w:cs="Times New Roman"/>
          <w:i w:val="0"/>
          <w:iCs w:val="0"/>
          <w:color w:val="auto"/>
          <w:sz w:val="24"/>
          <w:szCs w:val="24"/>
        </w:rPr>
        <w:t>.</w:t>
      </w:r>
    </w:p>
    <w:p w14:paraId="3D4406EF" w14:textId="77777777" w:rsidR="00C668FE" w:rsidRDefault="00C668FE" w:rsidP="00C668FE"/>
    <w:p w14:paraId="0337144D" w14:textId="77777777" w:rsidR="00C668FE" w:rsidRPr="00C668FE" w:rsidRDefault="00C668FE" w:rsidP="00C668FE"/>
    <w:p w14:paraId="380FD4A8" w14:textId="10EDC9D4" w:rsidR="00C81A98" w:rsidRPr="000343E3" w:rsidRDefault="00C81A98">
      <w:pPr>
        <w:pStyle w:val="Heading1"/>
        <w:numPr>
          <w:ilvl w:val="0"/>
          <w:numId w:val="9"/>
        </w:numPr>
        <w:tabs>
          <w:tab w:val="left" w:pos="426"/>
        </w:tabs>
        <w:ind w:hanging="720"/>
        <w:rPr>
          <w:rFonts w:ascii="Times New Roman" w:hAnsi="Times New Roman" w:cs="Times New Roman"/>
          <w:sz w:val="24"/>
          <w:szCs w:val="24"/>
        </w:rPr>
      </w:pPr>
      <w:bookmarkStart w:id="39" w:name="_Toc206147448"/>
      <w:bookmarkStart w:id="40" w:name="_Toc206147533"/>
      <w:bookmarkStart w:id="41" w:name="_Toc206147749"/>
      <w:bookmarkStart w:id="42" w:name="_Toc212449426"/>
      <w:r w:rsidRPr="000343E3">
        <w:rPr>
          <w:rFonts w:ascii="Times New Roman" w:hAnsi="Times New Roman" w:cs="Times New Roman"/>
          <w:sz w:val="24"/>
          <w:szCs w:val="24"/>
        </w:rPr>
        <w:lastRenderedPageBreak/>
        <w:t>Discussion</w:t>
      </w:r>
      <w:bookmarkEnd w:id="39"/>
      <w:bookmarkEnd w:id="40"/>
      <w:bookmarkEnd w:id="41"/>
      <w:bookmarkEnd w:id="42"/>
    </w:p>
    <w:p w14:paraId="525DF883" w14:textId="473F1AD9" w:rsidR="00C81A98" w:rsidRPr="000343E3" w:rsidRDefault="00120A4D" w:rsidP="009E4A19">
      <w:pPr>
        <w:pStyle w:val="Heading2"/>
        <w:numPr>
          <w:ilvl w:val="0"/>
          <w:numId w:val="0"/>
        </w:numPr>
        <w:rPr>
          <w:rFonts w:ascii="Times New Roman" w:hAnsi="Times New Roman" w:cs="Times New Roman"/>
          <w:sz w:val="24"/>
          <w:szCs w:val="24"/>
        </w:rPr>
      </w:pPr>
      <w:bookmarkStart w:id="43" w:name="_Toc212449427"/>
      <w:r>
        <w:rPr>
          <w:rFonts w:ascii="Times New Roman" w:hAnsi="Times New Roman" w:cs="Times New Roman"/>
          <w:sz w:val="24"/>
          <w:szCs w:val="24"/>
        </w:rPr>
        <w:t>4</w:t>
      </w:r>
      <w:r w:rsidR="00C81A98" w:rsidRPr="000343E3">
        <w:rPr>
          <w:rFonts w:ascii="Times New Roman" w:hAnsi="Times New Roman" w:cs="Times New Roman"/>
          <w:sz w:val="24"/>
          <w:szCs w:val="24"/>
        </w:rPr>
        <w:t>.1</w:t>
      </w:r>
      <w:r w:rsidR="006D665D" w:rsidRPr="000343E3">
        <w:rPr>
          <w:rFonts w:ascii="Times New Roman" w:hAnsi="Times New Roman" w:cs="Times New Roman"/>
          <w:sz w:val="24"/>
          <w:szCs w:val="24"/>
        </w:rPr>
        <w:t>.</w:t>
      </w:r>
      <w:r w:rsidR="00C81A98" w:rsidRPr="000343E3">
        <w:rPr>
          <w:rFonts w:ascii="Times New Roman" w:hAnsi="Times New Roman" w:cs="Times New Roman"/>
          <w:sz w:val="24"/>
          <w:szCs w:val="24"/>
        </w:rPr>
        <w:t xml:space="preserve"> Priority Transboundary Pollution Issues</w:t>
      </w:r>
      <w:bookmarkEnd w:id="43"/>
    </w:p>
    <w:p w14:paraId="210E4C72" w14:textId="354BB7A8" w:rsidR="00CE11B7" w:rsidRPr="001C6880" w:rsidRDefault="00C93F2B" w:rsidP="00CE11B7">
      <w:pPr>
        <w:jc w:val="both"/>
        <w:rPr>
          <w:rFonts w:ascii="Times New Roman" w:hAnsi="Times New Roman" w:cs="Times New Roman"/>
          <w:sz w:val="24"/>
          <w:szCs w:val="24"/>
        </w:rPr>
      </w:pPr>
      <w:r w:rsidRPr="00066EC9">
        <w:rPr>
          <w:rFonts w:ascii="Times New Roman" w:hAnsi="Times New Roman" w:cs="Times New Roman"/>
          <w:sz w:val="24"/>
          <w:szCs w:val="24"/>
        </w:rPr>
        <w:t>Transboundary pollution</w:t>
      </w:r>
      <w:r w:rsidR="00837B6C">
        <w:rPr>
          <w:rFonts w:ascii="Times New Roman" w:hAnsi="Times New Roman" w:cs="Times New Roman"/>
          <w:sz w:val="24"/>
          <w:szCs w:val="24"/>
        </w:rPr>
        <w:t xml:space="preserve"> issue</w:t>
      </w:r>
      <w:r w:rsidRPr="00066EC9">
        <w:rPr>
          <w:rFonts w:ascii="Times New Roman" w:hAnsi="Times New Roman" w:cs="Times New Roman"/>
          <w:sz w:val="24"/>
          <w:szCs w:val="24"/>
        </w:rPr>
        <w:t xml:space="preserve"> in the Indonesian part of the South China Sea primarily involves oil-related pollution, marine litter and plastic waste, and organic pollution.</w:t>
      </w:r>
      <w:r w:rsidR="00652178">
        <w:rPr>
          <w:rFonts w:ascii="Times New Roman" w:hAnsi="Times New Roman" w:cs="Times New Roman"/>
          <w:sz w:val="24"/>
          <w:szCs w:val="24"/>
        </w:rPr>
        <w:t xml:space="preserve">  </w:t>
      </w:r>
      <w:r w:rsidR="00CE11B7" w:rsidRPr="00CE11B7">
        <w:rPr>
          <w:rFonts w:ascii="Times New Roman" w:hAnsi="Times New Roman" w:cs="Times New Roman"/>
          <w:sz w:val="24"/>
          <w:szCs w:val="24"/>
        </w:rPr>
        <w:t>The distribution pattern of pollutants in the study area is related to water mass transport</w:t>
      </w:r>
      <w:r w:rsidR="00CE11B7">
        <w:rPr>
          <w:rFonts w:ascii="Times New Roman" w:hAnsi="Times New Roman" w:cs="Times New Roman"/>
          <w:sz w:val="24"/>
          <w:szCs w:val="24"/>
        </w:rPr>
        <w:t xml:space="preserve">, </w:t>
      </w:r>
      <w:r w:rsidR="00CE11B7" w:rsidRPr="00CE11B7">
        <w:rPr>
          <w:rFonts w:ascii="Times New Roman" w:hAnsi="Times New Roman" w:cs="Times New Roman"/>
          <w:sz w:val="24"/>
          <w:szCs w:val="24"/>
        </w:rPr>
        <w:t>strongly influenced by the hydrodynamic patterns of the region, which are governed by the monsoonal system.</w:t>
      </w:r>
      <w:r w:rsidR="00CE11B7">
        <w:rPr>
          <w:rFonts w:ascii="Times New Roman" w:hAnsi="Times New Roman" w:cs="Times New Roman"/>
          <w:sz w:val="24"/>
          <w:szCs w:val="24"/>
        </w:rPr>
        <w:t xml:space="preserve">  </w:t>
      </w:r>
      <w:r w:rsidR="00CE11B7">
        <w:rPr>
          <w:rFonts w:ascii="Times New Roman" w:hAnsi="Times New Roman" w:cs="Times New Roman"/>
          <w:b/>
          <w:bCs/>
          <w:sz w:val="24"/>
          <w:szCs w:val="24"/>
        </w:rPr>
        <w:t xml:space="preserve"> </w:t>
      </w:r>
      <w:r w:rsidR="00CE11B7" w:rsidRPr="001C6880">
        <w:rPr>
          <w:rFonts w:ascii="Times New Roman" w:hAnsi="Times New Roman" w:cs="Times New Roman"/>
          <w:sz w:val="24"/>
          <w:szCs w:val="24"/>
        </w:rPr>
        <w:t xml:space="preserve">Water mass transport in the South China Sea (SCS) and adjacent Indonesian waters is primarily governed by monsoon variability. </w:t>
      </w:r>
      <w:r w:rsidR="00CE11B7">
        <w:rPr>
          <w:rFonts w:ascii="Times New Roman" w:hAnsi="Times New Roman" w:cs="Times New Roman"/>
          <w:sz w:val="24"/>
          <w:szCs w:val="24"/>
        </w:rPr>
        <w:t>Figure 9 shows that d</w:t>
      </w:r>
      <w:r w:rsidR="00CE11B7" w:rsidRPr="001C6880">
        <w:rPr>
          <w:rFonts w:ascii="Times New Roman" w:hAnsi="Times New Roman" w:cs="Times New Roman"/>
          <w:sz w:val="24"/>
          <w:szCs w:val="24"/>
        </w:rPr>
        <w:t xml:space="preserve">uring the southeast monsoon (May–September), winds drive currents from the Java Sea northward through the </w:t>
      </w:r>
      <w:proofErr w:type="spellStart"/>
      <w:r w:rsidR="00CE11B7" w:rsidRPr="001C6880">
        <w:rPr>
          <w:rFonts w:ascii="Times New Roman" w:hAnsi="Times New Roman" w:cs="Times New Roman"/>
          <w:sz w:val="24"/>
          <w:szCs w:val="24"/>
        </w:rPr>
        <w:t>Karimata</w:t>
      </w:r>
      <w:proofErr w:type="spellEnd"/>
      <w:r w:rsidR="00CE11B7" w:rsidRPr="001C6880">
        <w:rPr>
          <w:rFonts w:ascii="Times New Roman" w:hAnsi="Times New Roman" w:cs="Times New Roman"/>
          <w:sz w:val="24"/>
          <w:szCs w:val="24"/>
        </w:rPr>
        <w:t xml:space="preserve"> and Gaspar Straits, forming part of the South China Sea Throughflow (SCSTF) and transporting water, nutrients, and pollutants toward the SCS. Conversely, the northwest monsoon (November–March) reverses the flow, contributing to the Indonesian Throughflow (ITF) and enhancing freshwater input, stratification, and vertical mixing. These seasonal reversals strongly influence the spatial transport of pollutants and nutrient fluxes</w:t>
      </w:r>
      <w:r w:rsidR="00CE11B7">
        <w:rPr>
          <w:rFonts w:ascii="Times New Roman" w:hAnsi="Times New Roman" w:cs="Times New Roman"/>
          <w:sz w:val="24"/>
          <w:szCs w:val="24"/>
        </w:rPr>
        <w:t xml:space="preserve">, </w:t>
      </w:r>
      <w:r w:rsidR="00CE11B7" w:rsidRPr="001C6880">
        <w:rPr>
          <w:rFonts w:ascii="Times New Roman" w:hAnsi="Times New Roman" w:cs="Times New Roman"/>
          <w:sz w:val="24"/>
          <w:szCs w:val="24"/>
        </w:rPr>
        <w:t>southward during the southeast monsoon and northward during the northwest monsoon (</w:t>
      </w:r>
      <w:r w:rsidR="00CE11B7" w:rsidRPr="001B6BCE">
        <w:rPr>
          <w:rFonts w:ascii="Times New Roman" w:hAnsi="Times New Roman" w:cs="Times New Roman"/>
          <w:b/>
          <w:bCs/>
          <w:sz w:val="24"/>
          <w:szCs w:val="24"/>
        </w:rPr>
        <w:t>Zeng et al., 2021</w:t>
      </w:r>
      <w:r w:rsidR="00CE11B7" w:rsidRPr="001C6880">
        <w:rPr>
          <w:rFonts w:ascii="Times New Roman" w:hAnsi="Times New Roman" w:cs="Times New Roman"/>
          <w:sz w:val="24"/>
          <w:szCs w:val="24"/>
        </w:rPr>
        <w:t>). Interactions between riverine plumes, particularly from the Mekong, and monsoon-driven currents further modulate pollutant dispersion, nutrient cycling, and marine ecosystem productivity across the SCS–Indonesian region.</w:t>
      </w:r>
    </w:p>
    <w:p w14:paraId="3C97796C" w14:textId="174BD027" w:rsidR="00CE11B7" w:rsidRDefault="00EE7495" w:rsidP="00CE11B7">
      <w:pPr>
        <w:keepNext/>
        <w:jc w:val="center"/>
      </w:pPr>
      <w:r w:rsidRPr="00EE7495">
        <w:t xml:space="preserve"> </w:t>
      </w:r>
      <w:r w:rsidRPr="00EE7495">
        <w:rPr>
          <w:noProof/>
        </w:rPr>
        <w:drawing>
          <wp:inline distT="0" distB="0" distL="0" distR="0" wp14:anchorId="2A7AC614" wp14:editId="61DE070F">
            <wp:extent cx="5731510" cy="3815715"/>
            <wp:effectExtent l="0" t="0" r="2540" b="0"/>
            <wp:docPr id="129496133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1510" cy="3815715"/>
                    </a:xfrm>
                    <a:prstGeom prst="rect">
                      <a:avLst/>
                    </a:prstGeom>
                    <a:noFill/>
                    <a:ln>
                      <a:noFill/>
                    </a:ln>
                  </pic:spPr>
                </pic:pic>
              </a:graphicData>
            </a:graphic>
          </wp:inline>
        </w:drawing>
      </w:r>
    </w:p>
    <w:p w14:paraId="1A19ED11" w14:textId="39FEDC58" w:rsidR="00CE11B7" w:rsidRPr="001C2B99" w:rsidRDefault="00CE11B7" w:rsidP="00CE11B7">
      <w:pPr>
        <w:pStyle w:val="Caption"/>
        <w:rPr>
          <w:rFonts w:ascii="Times New Roman" w:hAnsi="Times New Roman" w:cs="Times New Roman"/>
          <w:i w:val="0"/>
          <w:iCs w:val="0"/>
          <w:color w:val="auto"/>
          <w:sz w:val="24"/>
          <w:szCs w:val="24"/>
        </w:rPr>
      </w:pPr>
      <w:bookmarkStart w:id="44" w:name="_Toc211871593"/>
      <w:r w:rsidRPr="001C2B99">
        <w:rPr>
          <w:rFonts w:ascii="Times New Roman" w:hAnsi="Times New Roman" w:cs="Times New Roman"/>
          <w:i w:val="0"/>
          <w:iCs w:val="0"/>
          <w:color w:val="auto"/>
          <w:sz w:val="24"/>
          <w:szCs w:val="24"/>
        </w:rPr>
        <w:t xml:space="preserve">Figure </w:t>
      </w:r>
      <w:r>
        <w:rPr>
          <w:rFonts w:ascii="Times New Roman" w:hAnsi="Times New Roman" w:cs="Times New Roman"/>
          <w:i w:val="0"/>
          <w:iCs w:val="0"/>
          <w:color w:val="auto"/>
          <w:sz w:val="24"/>
          <w:szCs w:val="24"/>
        </w:rPr>
        <w:t>9</w:t>
      </w:r>
      <w:r w:rsidRPr="001C2B99">
        <w:rPr>
          <w:rFonts w:ascii="Times New Roman" w:hAnsi="Times New Roman" w:cs="Times New Roman"/>
          <w:i w:val="0"/>
          <w:iCs w:val="0"/>
          <w:color w:val="auto"/>
          <w:sz w:val="24"/>
          <w:szCs w:val="24"/>
        </w:rPr>
        <w:t xml:space="preserve">.  Hydrodynamics process in the South China Sea (above) and around </w:t>
      </w:r>
      <w:proofErr w:type="spellStart"/>
      <w:r w:rsidRPr="001C2B99">
        <w:rPr>
          <w:rFonts w:ascii="Times New Roman" w:hAnsi="Times New Roman" w:cs="Times New Roman"/>
          <w:i w:val="0"/>
          <w:iCs w:val="0"/>
          <w:color w:val="auto"/>
          <w:sz w:val="24"/>
          <w:szCs w:val="24"/>
        </w:rPr>
        <w:t>Bintan</w:t>
      </w:r>
      <w:proofErr w:type="spellEnd"/>
      <w:r w:rsidRPr="001C2B99">
        <w:rPr>
          <w:rFonts w:ascii="Times New Roman" w:hAnsi="Times New Roman" w:cs="Times New Roman"/>
          <w:i w:val="0"/>
          <w:iCs w:val="0"/>
          <w:color w:val="auto"/>
          <w:sz w:val="24"/>
          <w:szCs w:val="24"/>
        </w:rPr>
        <w:t xml:space="preserve"> Island where oil frequently stranded (source: </w:t>
      </w:r>
      <w:r w:rsidRPr="001B6BCE">
        <w:rPr>
          <w:rFonts w:ascii="Times New Roman" w:hAnsi="Times New Roman" w:cs="Times New Roman"/>
          <w:b/>
          <w:bCs/>
          <w:i w:val="0"/>
          <w:iCs w:val="0"/>
          <w:color w:val="auto"/>
          <w:sz w:val="24"/>
          <w:szCs w:val="24"/>
        </w:rPr>
        <w:t>Wang et al., 2019; Kok et al., 2021; Nie et al., 2023</w:t>
      </w:r>
      <w:r w:rsidRPr="001C2B99">
        <w:rPr>
          <w:rFonts w:ascii="Times New Roman" w:hAnsi="Times New Roman" w:cs="Times New Roman"/>
          <w:i w:val="0"/>
          <w:iCs w:val="0"/>
          <w:color w:val="auto"/>
          <w:sz w:val="24"/>
          <w:szCs w:val="24"/>
        </w:rPr>
        <w:t>)</w:t>
      </w:r>
      <w:bookmarkEnd w:id="44"/>
    </w:p>
    <w:p w14:paraId="6FA86DEE" w14:textId="26AEB5AD" w:rsidR="00CE11B7" w:rsidRPr="001C6880" w:rsidRDefault="00CE11B7" w:rsidP="00CE11B7">
      <w:pPr>
        <w:jc w:val="both"/>
        <w:rPr>
          <w:rFonts w:ascii="Times New Roman" w:hAnsi="Times New Roman" w:cs="Times New Roman"/>
          <w:sz w:val="24"/>
          <w:szCs w:val="24"/>
        </w:rPr>
      </w:pPr>
      <w:r w:rsidRPr="001C6880">
        <w:rPr>
          <w:rFonts w:ascii="Times New Roman" w:hAnsi="Times New Roman" w:cs="Times New Roman"/>
          <w:sz w:val="24"/>
          <w:szCs w:val="24"/>
        </w:rPr>
        <w:t xml:space="preserve">As shown in </w:t>
      </w:r>
      <w:r>
        <w:rPr>
          <w:rFonts w:ascii="Times New Roman" w:hAnsi="Times New Roman" w:cs="Times New Roman"/>
          <w:sz w:val="24"/>
          <w:szCs w:val="24"/>
        </w:rPr>
        <w:t>F</w:t>
      </w:r>
      <w:r w:rsidRPr="001C6880">
        <w:rPr>
          <w:rFonts w:ascii="Times New Roman" w:hAnsi="Times New Roman" w:cs="Times New Roman"/>
          <w:sz w:val="24"/>
          <w:szCs w:val="24"/>
        </w:rPr>
        <w:t xml:space="preserve">igure </w:t>
      </w:r>
      <w:r>
        <w:rPr>
          <w:rFonts w:ascii="Times New Roman" w:hAnsi="Times New Roman" w:cs="Times New Roman"/>
          <w:sz w:val="24"/>
          <w:szCs w:val="24"/>
        </w:rPr>
        <w:t>9</w:t>
      </w:r>
      <w:r w:rsidRPr="001C6880">
        <w:rPr>
          <w:rFonts w:ascii="Times New Roman" w:hAnsi="Times New Roman" w:cs="Times New Roman"/>
          <w:sz w:val="24"/>
          <w:szCs w:val="24"/>
        </w:rPr>
        <w:t xml:space="preserve">, during the northeast monsoon season, which occurs between December and March, water masses flow from the Strait of Malacca and the South China Sea (SCS), </w:t>
      </w:r>
      <w:r w:rsidRPr="001C6880">
        <w:rPr>
          <w:rFonts w:ascii="Times New Roman" w:hAnsi="Times New Roman" w:cs="Times New Roman"/>
          <w:sz w:val="24"/>
          <w:szCs w:val="24"/>
        </w:rPr>
        <w:lastRenderedPageBreak/>
        <w:t xml:space="preserve">reaching the northern coasts of Batam and </w:t>
      </w:r>
      <w:proofErr w:type="spellStart"/>
      <w:r w:rsidRPr="001C6880">
        <w:rPr>
          <w:rFonts w:ascii="Times New Roman" w:hAnsi="Times New Roman" w:cs="Times New Roman"/>
          <w:sz w:val="24"/>
          <w:szCs w:val="24"/>
        </w:rPr>
        <w:t>Bintan</w:t>
      </w:r>
      <w:proofErr w:type="spellEnd"/>
      <w:r w:rsidRPr="001C6880">
        <w:rPr>
          <w:rFonts w:ascii="Times New Roman" w:hAnsi="Times New Roman" w:cs="Times New Roman"/>
          <w:sz w:val="24"/>
          <w:szCs w:val="24"/>
        </w:rPr>
        <w:t xml:space="preserve">. During this period, oil sludge stranding events occur along the northern shores of Batam and </w:t>
      </w:r>
      <w:proofErr w:type="spellStart"/>
      <w:r w:rsidRPr="001C6880">
        <w:rPr>
          <w:rFonts w:ascii="Times New Roman" w:hAnsi="Times New Roman" w:cs="Times New Roman"/>
          <w:sz w:val="24"/>
          <w:szCs w:val="24"/>
        </w:rPr>
        <w:t>Bintan</w:t>
      </w:r>
      <w:proofErr w:type="spellEnd"/>
      <w:r w:rsidRPr="001C6880">
        <w:rPr>
          <w:rFonts w:ascii="Times New Roman" w:hAnsi="Times New Roman" w:cs="Times New Roman"/>
          <w:sz w:val="24"/>
          <w:szCs w:val="24"/>
        </w:rPr>
        <w:t>.</w:t>
      </w:r>
    </w:p>
    <w:p w14:paraId="2BE583D4" w14:textId="61E5FC9A" w:rsidR="000F4C87" w:rsidRPr="003B6D9B" w:rsidRDefault="000F4C87">
      <w:pPr>
        <w:pStyle w:val="ListParagraph"/>
        <w:numPr>
          <w:ilvl w:val="2"/>
          <w:numId w:val="9"/>
        </w:numPr>
        <w:ind w:hanging="1080"/>
        <w:jc w:val="both"/>
        <w:rPr>
          <w:rFonts w:ascii="Times New Roman" w:hAnsi="Times New Roman" w:cs="Times New Roman"/>
          <w:b/>
          <w:bCs/>
          <w:sz w:val="24"/>
          <w:szCs w:val="24"/>
        </w:rPr>
      </w:pPr>
      <w:r w:rsidRPr="003B6D9B">
        <w:rPr>
          <w:rFonts w:ascii="Times New Roman" w:hAnsi="Times New Roman" w:cs="Times New Roman"/>
          <w:b/>
          <w:bCs/>
          <w:sz w:val="24"/>
          <w:szCs w:val="24"/>
        </w:rPr>
        <w:t xml:space="preserve">Oil-related </w:t>
      </w:r>
      <w:r w:rsidR="00837B6C" w:rsidRPr="003B6D9B">
        <w:rPr>
          <w:rFonts w:ascii="Times New Roman" w:hAnsi="Times New Roman" w:cs="Times New Roman"/>
          <w:b/>
          <w:bCs/>
          <w:sz w:val="24"/>
          <w:szCs w:val="24"/>
        </w:rPr>
        <w:t>p</w:t>
      </w:r>
      <w:r w:rsidRPr="003B6D9B">
        <w:rPr>
          <w:rFonts w:ascii="Times New Roman" w:hAnsi="Times New Roman" w:cs="Times New Roman"/>
          <w:b/>
          <w:bCs/>
          <w:sz w:val="24"/>
          <w:szCs w:val="24"/>
        </w:rPr>
        <w:t xml:space="preserve">ollution from marine transportation </w:t>
      </w:r>
    </w:p>
    <w:p w14:paraId="726CDB88" w14:textId="2B7AFCF1" w:rsidR="00C93F2B" w:rsidRDefault="00C93F2B" w:rsidP="001C6880">
      <w:pPr>
        <w:jc w:val="both"/>
        <w:rPr>
          <w:rFonts w:ascii="Times New Roman" w:hAnsi="Times New Roman" w:cs="Times New Roman"/>
          <w:sz w:val="24"/>
          <w:szCs w:val="24"/>
        </w:rPr>
      </w:pPr>
      <w:r w:rsidRPr="001C6880">
        <w:rPr>
          <w:rFonts w:ascii="Times New Roman" w:hAnsi="Times New Roman" w:cs="Times New Roman"/>
          <w:sz w:val="24"/>
          <w:szCs w:val="24"/>
        </w:rPr>
        <w:t xml:space="preserve">Foreign </w:t>
      </w:r>
      <w:proofErr w:type="gramStart"/>
      <w:r w:rsidRPr="001C6880">
        <w:rPr>
          <w:rFonts w:ascii="Times New Roman" w:hAnsi="Times New Roman" w:cs="Times New Roman"/>
          <w:sz w:val="24"/>
          <w:szCs w:val="24"/>
        </w:rPr>
        <w:t xml:space="preserve">vessels, </w:t>
      </w:r>
      <w:r w:rsidR="003A29B9" w:rsidRPr="001C6880">
        <w:rPr>
          <w:rFonts w:ascii="Times New Roman" w:hAnsi="Times New Roman" w:cs="Times New Roman"/>
          <w:sz w:val="24"/>
          <w:szCs w:val="24"/>
        </w:rPr>
        <w:t xml:space="preserve"> </w:t>
      </w:r>
      <w:r w:rsidRPr="001C6880">
        <w:rPr>
          <w:rFonts w:ascii="Times New Roman" w:hAnsi="Times New Roman" w:cs="Times New Roman"/>
          <w:sz w:val="24"/>
          <w:szCs w:val="24"/>
        </w:rPr>
        <w:t>frequently</w:t>
      </w:r>
      <w:proofErr w:type="gramEnd"/>
      <w:r w:rsidRPr="001C6880">
        <w:rPr>
          <w:rFonts w:ascii="Times New Roman" w:hAnsi="Times New Roman" w:cs="Times New Roman"/>
          <w:sz w:val="24"/>
          <w:szCs w:val="24"/>
        </w:rPr>
        <w:t xml:space="preserve"> operate in </w:t>
      </w:r>
      <w:r w:rsidR="003A29B9" w:rsidRPr="001C6880">
        <w:rPr>
          <w:rFonts w:ascii="Times New Roman" w:hAnsi="Times New Roman" w:cs="Times New Roman"/>
          <w:sz w:val="24"/>
          <w:szCs w:val="24"/>
        </w:rPr>
        <w:t xml:space="preserve">the SCS both in the international and in the </w:t>
      </w:r>
      <w:r w:rsidRPr="001C6880">
        <w:rPr>
          <w:rFonts w:ascii="Times New Roman" w:hAnsi="Times New Roman" w:cs="Times New Roman"/>
          <w:sz w:val="24"/>
          <w:szCs w:val="24"/>
        </w:rPr>
        <w:t xml:space="preserve">Indonesian waters around Natuna and the Riau Islands, often discharging oil, fuel, and waste. </w:t>
      </w:r>
      <w:r w:rsidR="003A29B9" w:rsidRPr="001C6880">
        <w:rPr>
          <w:rFonts w:ascii="Times New Roman" w:hAnsi="Times New Roman" w:cs="Times New Roman"/>
          <w:sz w:val="24"/>
          <w:szCs w:val="24"/>
        </w:rPr>
        <w:t xml:space="preserve">  </w:t>
      </w:r>
      <w:r w:rsidRPr="001C6880">
        <w:rPr>
          <w:rFonts w:ascii="Times New Roman" w:hAnsi="Times New Roman" w:cs="Times New Roman"/>
          <w:sz w:val="24"/>
          <w:szCs w:val="24"/>
        </w:rPr>
        <w:t xml:space="preserve">A persistent issue in the Riau Islands, particularly on the northern coasts </w:t>
      </w:r>
      <w:proofErr w:type="gramStart"/>
      <w:r w:rsidRPr="001C6880">
        <w:rPr>
          <w:rFonts w:ascii="Times New Roman" w:hAnsi="Times New Roman" w:cs="Times New Roman"/>
          <w:sz w:val="24"/>
          <w:szCs w:val="24"/>
        </w:rPr>
        <w:t xml:space="preserve">of </w:t>
      </w:r>
      <w:r w:rsidR="009B192D">
        <w:rPr>
          <w:rFonts w:ascii="Times New Roman" w:hAnsi="Times New Roman" w:cs="Times New Roman"/>
          <w:sz w:val="24"/>
          <w:szCs w:val="24"/>
        </w:rPr>
        <w:t xml:space="preserve"> </w:t>
      </w:r>
      <w:proofErr w:type="spellStart"/>
      <w:r w:rsidRPr="001C6880">
        <w:rPr>
          <w:rFonts w:ascii="Times New Roman" w:hAnsi="Times New Roman" w:cs="Times New Roman"/>
          <w:sz w:val="24"/>
          <w:szCs w:val="24"/>
        </w:rPr>
        <w:t>Bintan</w:t>
      </w:r>
      <w:proofErr w:type="spellEnd"/>
      <w:proofErr w:type="gramEnd"/>
      <w:r w:rsidRPr="001C6880">
        <w:rPr>
          <w:rFonts w:ascii="Times New Roman" w:hAnsi="Times New Roman" w:cs="Times New Roman"/>
          <w:sz w:val="24"/>
          <w:szCs w:val="24"/>
        </w:rPr>
        <w:t xml:space="preserve">, is stranded oil sludge that appears during the northeast monsoon when currents move pollutants from the northern South China Sea southward. Investigations by the Ministry of Environment strongly suggest that the oil sludge originates from international vessels cleaning their tanks </w:t>
      </w:r>
      <w:r w:rsidR="003A29B9" w:rsidRPr="001C6880">
        <w:rPr>
          <w:rFonts w:ascii="Times New Roman" w:hAnsi="Times New Roman" w:cs="Times New Roman"/>
          <w:sz w:val="24"/>
          <w:szCs w:val="24"/>
        </w:rPr>
        <w:t>in the areas</w:t>
      </w:r>
      <w:r w:rsidRPr="001C6880">
        <w:rPr>
          <w:rFonts w:ascii="Times New Roman" w:hAnsi="Times New Roman" w:cs="Times New Roman"/>
          <w:sz w:val="24"/>
          <w:szCs w:val="24"/>
        </w:rPr>
        <w:t>.</w:t>
      </w:r>
    </w:p>
    <w:p w14:paraId="5992CC02" w14:textId="6D0B9622" w:rsidR="009B192D" w:rsidRPr="009B192D" w:rsidRDefault="009B192D" w:rsidP="009B192D">
      <w:pPr>
        <w:jc w:val="both"/>
        <w:rPr>
          <w:rFonts w:ascii="Times New Roman" w:hAnsi="Times New Roman" w:cs="Times New Roman"/>
          <w:sz w:val="24"/>
          <w:szCs w:val="24"/>
        </w:rPr>
      </w:pPr>
      <w:r w:rsidRPr="009B192D">
        <w:rPr>
          <w:rFonts w:ascii="Times New Roman" w:hAnsi="Times New Roman" w:cs="Times New Roman"/>
          <w:sz w:val="24"/>
          <w:szCs w:val="24"/>
        </w:rPr>
        <w:t xml:space="preserve">Incidents of oil spills associated with shipping activities continue to occur. For example, oil layers have been found washed ashore along the northern coasts of Batam and </w:t>
      </w:r>
      <w:proofErr w:type="spellStart"/>
      <w:r w:rsidRPr="009B192D">
        <w:rPr>
          <w:rFonts w:ascii="Times New Roman" w:hAnsi="Times New Roman" w:cs="Times New Roman"/>
          <w:sz w:val="24"/>
          <w:szCs w:val="24"/>
        </w:rPr>
        <w:t>Bintan</w:t>
      </w:r>
      <w:proofErr w:type="spellEnd"/>
      <w:r w:rsidRPr="009B192D">
        <w:rPr>
          <w:rFonts w:ascii="Times New Roman" w:hAnsi="Times New Roman" w:cs="Times New Roman"/>
          <w:sz w:val="24"/>
          <w:szCs w:val="24"/>
        </w:rPr>
        <w:t xml:space="preserve"> Islands. On </w:t>
      </w:r>
      <w:proofErr w:type="spellStart"/>
      <w:r w:rsidRPr="009B192D">
        <w:rPr>
          <w:rFonts w:ascii="Times New Roman" w:hAnsi="Times New Roman" w:cs="Times New Roman"/>
          <w:sz w:val="24"/>
          <w:szCs w:val="24"/>
        </w:rPr>
        <w:t>Bintan</w:t>
      </w:r>
      <w:proofErr w:type="spellEnd"/>
      <w:r w:rsidRPr="009B192D">
        <w:rPr>
          <w:rFonts w:ascii="Times New Roman" w:hAnsi="Times New Roman" w:cs="Times New Roman"/>
          <w:sz w:val="24"/>
          <w:szCs w:val="24"/>
        </w:rPr>
        <w:t xml:space="preserve"> Island, reported locations include</w:t>
      </w:r>
      <w:r>
        <w:rPr>
          <w:rFonts w:ascii="Times New Roman" w:hAnsi="Times New Roman" w:cs="Times New Roman"/>
          <w:sz w:val="24"/>
          <w:szCs w:val="24"/>
        </w:rPr>
        <w:t xml:space="preserve"> </w:t>
      </w:r>
      <w:r w:rsidRPr="009B192D">
        <w:rPr>
          <w:rFonts w:ascii="Times New Roman" w:hAnsi="Times New Roman" w:cs="Times New Roman"/>
          <w:sz w:val="24"/>
          <w:szCs w:val="24"/>
        </w:rPr>
        <w:t>Sungai Kecil Beach</w:t>
      </w:r>
      <w:r>
        <w:rPr>
          <w:rFonts w:ascii="Times New Roman" w:hAnsi="Times New Roman" w:cs="Times New Roman"/>
          <w:sz w:val="24"/>
          <w:szCs w:val="24"/>
        </w:rPr>
        <w:t xml:space="preserve">, </w:t>
      </w:r>
      <w:r w:rsidRPr="009B192D">
        <w:rPr>
          <w:rFonts w:ascii="Times New Roman" w:hAnsi="Times New Roman" w:cs="Times New Roman"/>
          <w:sz w:val="24"/>
          <w:szCs w:val="24"/>
        </w:rPr>
        <w:t>Bintang Sayang Beach</w:t>
      </w:r>
      <w:r>
        <w:rPr>
          <w:rFonts w:ascii="Times New Roman" w:hAnsi="Times New Roman" w:cs="Times New Roman"/>
          <w:sz w:val="24"/>
          <w:szCs w:val="24"/>
        </w:rPr>
        <w:t xml:space="preserve">, </w:t>
      </w:r>
      <w:r w:rsidRPr="009B192D">
        <w:rPr>
          <w:rFonts w:ascii="Times New Roman" w:hAnsi="Times New Roman" w:cs="Times New Roman"/>
          <w:sz w:val="24"/>
          <w:szCs w:val="24"/>
        </w:rPr>
        <w:t>Sakera Beach</w:t>
      </w:r>
      <w:r>
        <w:rPr>
          <w:rFonts w:ascii="Times New Roman" w:hAnsi="Times New Roman" w:cs="Times New Roman"/>
          <w:sz w:val="24"/>
          <w:szCs w:val="24"/>
        </w:rPr>
        <w:t>, and t</w:t>
      </w:r>
      <w:r w:rsidRPr="009B192D">
        <w:rPr>
          <w:rFonts w:ascii="Times New Roman" w:hAnsi="Times New Roman" w:cs="Times New Roman"/>
          <w:sz w:val="24"/>
          <w:szCs w:val="24"/>
        </w:rPr>
        <w:t xml:space="preserve">he coastal area of </w:t>
      </w:r>
      <w:proofErr w:type="spellStart"/>
      <w:r w:rsidRPr="009B192D">
        <w:rPr>
          <w:rFonts w:ascii="Times New Roman" w:hAnsi="Times New Roman" w:cs="Times New Roman"/>
          <w:sz w:val="24"/>
          <w:szCs w:val="24"/>
        </w:rPr>
        <w:t>Lobam</w:t>
      </w:r>
      <w:proofErr w:type="spellEnd"/>
      <w:r w:rsidRPr="009B192D">
        <w:rPr>
          <w:rFonts w:ascii="Times New Roman" w:hAnsi="Times New Roman" w:cs="Times New Roman"/>
          <w:sz w:val="24"/>
          <w:szCs w:val="24"/>
        </w:rPr>
        <w:t xml:space="preserve"> Island</w:t>
      </w:r>
      <w:r>
        <w:rPr>
          <w:rFonts w:ascii="Times New Roman" w:hAnsi="Times New Roman" w:cs="Times New Roman"/>
          <w:sz w:val="24"/>
          <w:szCs w:val="24"/>
        </w:rPr>
        <w:t xml:space="preserve">.  </w:t>
      </w:r>
      <w:r w:rsidRPr="009B192D">
        <w:rPr>
          <w:rFonts w:ascii="Times New Roman" w:hAnsi="Times New Roman" w:cs="Times New Roman"/>
          <w:sz w:val="24"/>
          <w:szCs w:val="24"/>
        </w:rPr>
        <w:t>Additional reports from local communities have identified oil pollution in</w:t>
      </w:r>
      <w:r>
        <w:rPr>
          <w:rFonts w:ascii="Times New Roman" w:hAnsi="Times New Roman" w:cs="Times New Roman"/>
          <w:sz w:val="24"/>
          <w:szCs w:val="24"/>
        </w:rPr>
        <w:t xml:space="preserve"> </w:t>
      </w:r>
      <w:proofErr w:type="spellStart"/>
      <w:r w:rsidRPr="009B192D">
        <w:rPr>
          <w:rFonts w:ascii="Times New Roman" w:hAnsi="Times New Roman" w:cs="Times New Roman"/>
          <w:sz w:val="24"/>
          <w:szCs w:val="24"/>
        </w:rPr>
        <w:t>Sebong</w:t>
      </w:r>
      <w:proofErr w:type="spellEnd"/>
      <w:r w:rsidRPr="009B192D">
        <w:rPr>
          <w:rFonts w:ascii="Times New Roman" w:hAnsi="Times New Roman" w:cs="Times New Roman"/>
          <w:sz w:val="24"/>
          <w:szCs w:val="24"/>
        </w:rPr>
        <w:t xml:space="preserve"> </w:t>
      </w:r>
      <w:proofErr w:type="spellStart"/>
      <w:r w:rsidRPr="009B192D">
        <w:rPr>
          <w:rFonts w:ascii="Times New Roman" w:hAnsi="Times New Roman" w:cs="Times New Roman"/>
          <w:sz w:val="24"/>
          <w:szCs w:val="24"/>
        </w:rPr>
        <w:t>Lagoi</w:t>
      </w:r>
      <w:proofErr w:type="spellEnd"/>
      <w:r>
        <w:rPr>
          <w:rFonts w:ascii="Times New Roman" w:hAnsi="Times New Roman" w:cs="Times New Roman"/>
          <w:sz w:val="24"/>
          <w:szCs w:val="24"/>
        </w:rPr>
        <w:t xml:space="preserve">, </w:t>
      </w:r>
      <w:proofErr w:type="spellStart"/>
      <w:r w:rsidRPr="009B192D">
        <w:rPr>
          <w:rFonts w:ascii="Times New Roman" w:hAnsi="Times New Roman" w:cs="Times New Roman"/>
          <w:sz w:val="24"/>
          <w:szCs w:val="24"/>
        </w:rPr>
        <w:t>Sebong</w:t>
      </w:r>
      <w:proofErr w:type="spellEnd"/>
      <w:r w:rsidRPr="009B192D">
        <w:rPr>
          <w:rFonts w:ascii="Times New Roman" w:hAnsi="Times New Roman" w:cs="Times New Roman"/>
          <w:sz w:val="24"/>
          <w:szCs w:val="24"/>
        </w:rPr>
        <w:t xml:space="preserve"> Pereh</w:t>
      </w:r>
      <w:r>
        <w:rPr>
          <w:rFonts w:ascii="Times New Roman" w:hAnsi="Times New Roman" w:cs="Times New Roman"/>
          <w:sz w:val="24"/>
          <w:szCs w:val="24"/>
        </w:rPr>
        <w:t xml:space="preserve">, </w:t>
      </w:r>
      <w:r w:rsidRPr="009B192D">
        <w:rPr>
          <w:rFonts w:ascii="Times New Roman" w:hAnsi="Times New Roman" w:cs="Times New Roman"/>
          <w:sz w:val="24"/>
          <w:szCs w:val="24"/>
        </w:rPr>
        <w:t xml:space="preserve">North </w:t>
      </w:r>
      <w:proofErr w:type="spellStart"/>
      <w:r w:rsidRPr="009B192D">
        <w:rPr>
          <w:rFonts w:ascii="Times New Roman" w:hAnsi="Times New Roman" w:cs="Times New Roman"/>
          <w:sz w:val="24"/>
          <w:szCs w:val="24"/>
        </w:rPr>
        <w:t>Bintan</w:t>
      </w:r>
      <w:proofErr w:type="spellEnd"/>
      <w:r>
        <w:rPr>
          <w:rFonts w:ascii="Times New Roman" w:hAnsi="Times New Roman" w:cs="Times New Roman"/>
          <w:sz w:val="24"/>
          <w:szCs w:val="24"/>
        </w:rPr>
        <w:t xml:space="preserve">, </w:t>
      </w:r>
      <w:r w:rsidRPr="009B192D">
        <w:rPr>
          <w:rFonts w:ascii="Times New Roman" w:hAnsi="Times New Roman" w:cs="Times New Roman"/>
          <w:sz w:val="24"/>
          <w:szCs w:val="24"/>
        </w:rPr>
        <w:t xml:space="preserve">Malang </w:t>
      </w:r>
      <w:proofErr w:type="spellStart"/>
      <w:r w:rsidRPr="009B192D">
        <w:rPr>
          <w:rFonts w:ascii="Times New Roman" w:hAnsi="Times New Roman" w:cs="Times New Roman"/>
          <w:sz w:val="24"/>
          <w:szCs w:val="24"/>
        </w:rPr>
        <w:t>Rapat</w:t>
      </w:r>
      <w:proofErr w:type="spellEnd"/>
      <w:r>
        <w:rPr>
          <w:rFonts w:ascii="Times New Roman" w:hAnsi="Times New Roman" w:cs="Times New Roman"/>
          <w:sz w:val="24"/>
          <w:szCs w:val="24"/>
        </w:rPr>
        <w:t xml:space="preserve">, </w:t>
      </w:r>
      <w:proofErr w:type="spellStart"/>
      <w:r w:rsidRPr="009B192D">
        <w:rPr>
          <w:rFonts w:ascii="Times New Roman" w:hAnsi="Times New Roman" w:cs="Times New Roman"/>
          <w:sz w:val="24"/>
          <w:szCs w:val="24"/>
        </w:rPr>
        <w:t>Berakit</w:t>
      </w:r>
      <w:proofErr w:type="spellEnd"/>
      <w:r>
        <w:rPr>
          <w:rFonts w:ascii="Times New Roman" w:hAnsi="Times New Roman" w:cs="Times New Roman"/>
          <w:sz w:val="24"/>
          <w:szCs w:val="24"/>
        </w:rPr>
        <w:t xml:space="preserve">, </w:t>
      </w:r>
      <w:r w:rsidRPr="009B192D">
        <w:rPr>
          <w:rFonts w:ascii="Times New Roman" w:hAnsi="Times New Roman" w:cs="Times New Roman"/>
          <w:sz w:val="24"/>
          <w:szCs w:val="24"/>
        </w:rPr>
        <w:t xml:space="preserve">Sri </w:t>
      </w:r>
      <w:proofErr w:type="spellStart"/>
      <w:r w:rsidRPr="009B192D">
        <w:rPr>
          <w:rFonts w:ascii="Times New Roman" w:hAnsi="Times New Roman" w:cs="Times New Roman"/>
          <w:sz w:val="24"/>
          <w:szCs w:val="24"/>
        </w:rPr>
        <w:t>Bintan</w:t>
      </w:r>
      <w:proofErr w:type="spellEnd"/>
      <w:r>
        <w:rPr>
          <w:rFonts w:ascii="Times New Roman" w:hAnsi="Times New Roman" w:cs="Times New Roman"/>
          <w:sz w:val="24"/>
          <w:szCs w:val="24"/>
        </w:rPr>
        <w:t xml:space="preserve"> and </w:t>
      </w:r>
      <w:proofErr w:type="spellStart"/>
      <w:r w:rsidRPr="009B192D">
        <w:rPr>
          <w:rFonts w:ascii="Times New Roman" w:hAnsi="Times New Roman" w:cs="Times New Roman"/>
          <w:sz w:val="24"/>
          <w:szCs w:val="24"/>
        </w:rPr>
        <w:t>Pengudang</w:t>
      </w:r>
      <w:proofErr w:type="spellEnd"/>
      <w:r>
        <w:rPr>
          <w:rFonts w:ascii="Times New Roman" w:hAnsi="Times New Roman" w:cs="Times New Roman"/>
          <w:sz w:val="24"/>
          <w:szCs w:val="24"/>
        </w:rPr>
        <w:t xml:space="preserve"> </w:t>
      </w:r>
      <w:r w:rsidRPr="009B192D">
        <w:rPr>
          <w:rFonts w:ascii="Times New Roman" w:hAnsi="Times New Roman" w:cs="Times New Roman"/>
          <w:sz w:val="24"/>
          <w:szCs w:val="24"/>
        </w:rPr>
        <w:t>(</w:t>
      </w:r>
      <w:proofErr w:type="spellStart"/>
      <w:r w:rsidRPr="001B6BCE">
        <w:rPr>
          <w:rFonts w:ascii="Times New Roman" w:hAnsi="Times New Roman" w:cs="Times New Roman"/>
          <w:b/>
          <w:bCs/>
          <w:sz w:val="24"/>
          <w:szCs w:val="24"/>
        </w:rPr>
        <w:t>Purnaweni</w:t>
      </w:r>
      <w:proofErr w:type="spellEnd"/>
      <w:r w:rsidRPr="001B6BCE">
        <w:rPr>
          <w:rFonts w:ascii="Times New Roman" w:hAnsi="Times New Roman" w:cs="Times New Roman"/>
          <w:b/>
          <w:bCs/>
          <w:sz w:val="24"/>
          <w:szCs w:val="24"/>
        </w:rPr>
        <w:t xml:space="preserve"> et al., 2022</w:t>
      </w:r>
      <w:r w:rsidRPr="009B192D">
        <w:rPr>
          <w:rFonts w:ascii="Times New Roman" w:hAnsi="Times New Roman" w:cs="Times New Roman"/>
          <w:sz w:val="24"/>
          <w:szCs w:val="24"/>
        </w:rPr>
        <w:t>)</w:t>
      </w:r>
      <w:r w:rsidR="00A533DD">
        <w:rPr>
          <w:rFonts w:ascii="Times New Roman" w:hAnsi="Times New Roman" w:cs="Times New Roman"/>
          <w:sz w:val="24"/>
          <w:szCs w:val="24"/>
        </w:rPr>
        <w:t>.</w:t>
      </w:r>
    </w:p>
    <w:p w14:paraId="6A9E2595" w14:textId="0216F00E" w:rsidR="00D25D63" w:rsidRDefault="009D6159" w:rsidP="00D25D63">
      <w:pPr>
        <w:keepNext/>
        <w:jc w:val="center"/>
      </w:pPr>
      <w:r w:rsidRPr="009D6159">
        <w:rPr>
          <w:noProof/>
        </w:rPr>
        <w:drawing>
          <wp:inline distT="0" distB="0" distL="0" distR="0" wp14:anchorId="06F10D27" wp14:editId="45040541">
            <wp:extent cx="5731510" cy="3815715"/>
            <wp:effectExtent l="0" t="0" r="2540" b="0"/>
            <wp:docPr id="165843618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1510" cy="3815715"/>
                    </a:xfrm>
                    <a:prstGeom prst="rect">
                      <a:avLst/>
                    </a:prstGeom>
                    <a:noFill/>
                    <a:ln>
                      <a:noFill/>
                    </a:ln>
                  </pic:spPr>
                </pic:pic>
              </a:graphicData>
            </a:graphic>
          </wp:inline>
        </w:drawing>
      </w:r>
    </w:p>
    <w:p w14:paraId="5014C4A8" w14:textId="18D1CF1E" w:rsidR="00D25D63" w:rsidRPr="001C2B99" w:rsidRDefault="00D25D63" w:rsidP="00D25D63">
      <w:pPr>
        <w:pStyle w:val="Caption"/>
        <w:rPr>
          <w:rFonts w:ascii="Times New Roman" w:hAnsi="Times New Roman" w:cs="Times New Roman"/>
          <w:i w:val="0"/>
          <w:iCs w:val="0"/>
          <w:color w:val="auto"/>
          <w:sz w:val="24"/>
          <w:szCs w:val="24"/>
        </w:rPr>
      </w:pPr>
      <w:bookmarkStart w:id="45" w:name="_Toc211871592"/>
      <w:proofErr w:type="gramStart"/>
      <w:r w:rsidRPr="001C2B99">
        <w:rPr>
          <w:rFonts w:ascii="Times New Roman" w:hAnsi="Times New Roman" w:cs="Times New Roman"/>
          <w:i w:val="0"/>
          <w:iCs w:val="0"/>
          <w:color w:val="auto"/>
          <w:sz w:val="24"/>
          <w:szCs w:val="24"/>
        </w:rPr>
        <w:t xml:space="preserve">Figure </w:t>
      </w:r>
      <w:r w:rsidR="001C2B99" w:rsidRPr="001C2B99">
        <w:rPr>
          <w:rFonts w:ascii="Times New Roman" w:hAnsi="Times New Roman" w:cs="Times New Roman"/>
          <w:i w:val="0"/>
          <w:iCs w:val="0"/>
          <w:color w:val="auto"/>
          <w:sz w:val="24"/>
          <w:szCs w:val="24"/>
        </w:rPr>
        <w:t xml:space="preserve"> </w:t>
      </w:r>
      <w:r w:rsidR="00CE11B7">
        <w:rPr>
          <w:rFonts w:ascii="Times New Roman" w:hAnsi="Times New Roman" w:cs="Times New Roman"/>
          <w:i w:val="0"/>
          <w:iCs w:val="0"/>
          <w:color w:val="auto"/>
          <w:sz w:val="24"/>
          <w:szCs w:val="24"/>
        </w:rPr>
        <w:t>10</w:t>
      </w:r>
      <w:proofErr w:type="gramEnd"/>
      <w:r w:rsidR="001C2B99" w:rsidRPr="001C2B99">
        <w:rPr>
          <w:rFonts w:ascii="Times New Roman" w:hAnsi="Times New Roman" w:cs="Times New Roman"/>
          <w:i w:val="0"/>
          <w:iCs w:val="0"/>
          <w:color w:val="auto"/>
          <w:sz w:val="24"/>
          <w:szCs w:val="24"/>
        </w:rPr>
        <w:t>.</w:t>
      </w:r>
      <w:r w:rsidRPr="001C2B99">
        <w:rPr>
          <w:rFonts w:ascii="Times New Roman" w:hAnsi="Times New Roman" w:cs="Times New Roman"/>
          <w:i w:val="0"/>
          <w:iCs w:val="0"/>
          <w:color w:val="auto"/>
          <w:sz w:val="24"/>
          <w:szCs w:val="24"/>
        </w:rPr>
        <w:t xml:space="preserve"> The South China Sea’s shipping lanes connecting the </w:t>
      </w:r>
      <w:proofErr w:type="spellStart"/>
      <w:r w:rsidRPr="001C2B99">
        <w:rPr>
          <w:rFonts w:ascii="Times New Roman" w:hAnsi="Times New Roman" w:cs="Times New Roman"/>
          <w:i w:val="0"/>
          <w:iCs w:val="0"/>
          <w:color w:val="auto"/>
          <w:sz w:val="24"/>
          <w:szCs w:val="24"/>
        </w:rPr>
        <w:t>Mallaca</w:t>
      </w:r>
      <w:proofErr w:type="spellEnd"/>
      <w:r w:rsidRPr="001C2B99">
        <w:rPr>
          <w:rFonts w:ascii="Times New Roman" w:hAnsi="Times New Roman" w:cs="Times New Roman"/>
          <w:i w:val="0"/>
          <w:iCs w:val="0"/>
          <w:color w:val="auto"/>
          <w:sz w:val="24"/>
          <w:szCs w:val="24"/>
        </w:rPr>
        <w:t xml:space="preserve"> Strait and the South China Sea passing through the Indonesia’s province of Riau </w:t>
      </w:r>
      <w:proofErr w:type="spellStart"/>
      <w:r w:rsidRPr="001C2B99">
        <w:rPr>
          <w:rFonts w:ascii="Times New Roman" w:hAnsi="Times New Roman" w:cs="Times New Roman"/>
          <w:i w:val="0"/>
          <w:iCs w:val="0"/>
          <w:color w:val="auto"/>
          <w:sz w:val="24"/>
          <w:szCs w:val="24"/>
        </w:rPr>
        <w:t>Kepulauan</w:t>
      </w:r>
      <w:proofErr w:type="spellEnd"/>
      <w:r w:rsidRPr="001C2B99">
        <w:rPr>
          <w:rFonts w:ascii="Times New Roman" w:hAnsi="Times New Roman" w:cs="Times New Roman"/>
          <w:i w:val="0"/>
          <w:iCs w:val="0"/>
          <w:color w:val="auto"/>
          <w:sz w:val="24"/>
          <w:szCs w:val="24"/>
        </w:rPr>
        <w:t xml:space="preserve"> (source: </w:t>
      </w:r>
      <w:r w:rsidRPr="001B6BCE">
        <w:rPr>
          <w:rFonts w:ascii="Times New Roman" w:hAnsi="Times New Roman" w:cs="Times New Roman"/>
          <w:b/>
          <w:bCs/>
          <w:i w:val="0"/>
          <w:iCs w:val="0"/>
          <w:color w:val="auto"/>
          <w:sz w:val="24"/>
          <w:szCs w:val="24"/>
        </w:rPr>
        <w:t>ERIA, 2016</w:t>
      </w:r>
      <w:r w:rsidRPr="001C2B99">
        <w:rPr>
          <w:rFonts w:ascii="Times New Roman" w:hAnsi="Times New Roman" w:cs="Times New Roman"/>
          <w:i w:val="0"/>
          <w:iCs w:val="0"/>
          <w:color w:val="auto"/>
          <w:sz w:val="24"/>
          <w:szCs w:val="24"/>
        </w:rPr>
        <w:t>)</w:t>
      </w:r>
      <w:bookmarkEnd w:id="45"/>
    </w:p>
    <w:p w14:paraId="47C940B7" w14:textId="1EFDD72F" w:rsidR="00D25D63" w:rsidRPr="001C6880" w:rsidRDefault="00D25D63" w:rsidP="00D25D63">
      <w:pPr>
        <w:jc w:val="both"/>
        <w:rPr>
          <w:rFonts w:ascii="Times New Roman" w:hAnsi="Times New Roman" w:cs="Times New Roman"/>
          <w:sz w:val="24"/>
          <w:szCs w:val="24"/>
        </w:rPr>
      </w:pPr>
      <w:r w:rsidRPr="001C6880">
        <w:rPr>
          <w:rFonts w:ascii="Times New Roman" w:hAnsi="Times New Roman" w:cs="Times New Roman"/>
          <w:sz w:val="24"/>
          <w:szCs w:val="24"/>
        </w:rPr>
        <w:t>The western maritime transport route of Indonesia is a busy corridor connecting the Indian Ocean and the Pacific Ocean. International shipping routes pass through the Strait of Malacca, then through the narrow Singapore Strait between Batam Island and Singapore, before entering the waters of the South China Sea (SCS)</w:t>
      </w:r>
      <w:r w:rsidR="001C2B99">
        <w:rPr>
          <w:rFonts w:ascii="Times New Roman" w:hAnsi="Times New Roman" w:cs="Times New Roman"/>
          <w:sz w:val="24"/>
          <w:szCs w:val="24"/>
        </w:rPr>
        <w:t xml:space="preserve"> (Figure </w:t>
      </w:r>
      <w:r w:rsidR="00CE11B7">
        <w:rPr>
          <w:rFonts w:ascii="Times New Roman" w:hAnsi="Times New Roman" w:cs="Times New Roman"/>
          <w:sz w:val="24"/>
          <w:szCs w:val="24"/>
        </w:rPr>
        <w:t>10</w:t>
      </w:r>
      <w:r w:rsidR="001C2B99">
        <w:rPr>
          <w:rFonts w:ascii="Times New Roman" w:hAnsi="Times New Roman" w:cs="Times New Roman"/>
          <w:sz w:val="24"/>
          <w:szCs w:val="24"/>
        </w:rPr>
        <w:t>)</w:t>
      </w:r>
      <w:r w:rsidRPr="001C6880">
        <w:rPr>
          <w:rFonts w:ascii="Times New Roman" w:hAnsi="Times New Roman" w:cs="Times New Roman"/>
          <w:sz w:val="24"/>
          <w:szCs w:val="24"/>
        </w:rPr>
        <w:t xml:space="preserve">.  In relation to this study, the Indonesian islands closest to areas affected by oil spill impacts are Batam and </w:t>
      </w:r>
      <w:proofErr w:type="spellStart"/>
      <w:r w:rsidRPr="001C6880">
        <w:rPr>
          <w:rFonts w:ascii="Times New Roman" w:hAnsi="Times New Roman" w:cs="Times New Roman"/>
          <w:sz w:val="24"/>
          <w:szCs w:val="24"/>
        </w:rPr>
        <w:t>Bintan</w:t>
      </w:r>
      <w:proofErr w:type="spellEnd"/>
      <w:r w:rsidRPr="001C6880">
        <w:rPr>
          <w:rFonts w:ascii="Times New Roman" w:hAnsi="Times New Roman" w:cs="Times New Roman"/>
          <w:sz w:val="24"/>
          <w:szCs w:val="24"/>
        </w:rPr>
        <w:t xml:space="preserve">. These two islands </w:t>
      </w:r>
      <w:r w:rsidRPr="001C6880">
        <w:rPr>
          <w:rFonts w:ascii="Times New Roman" w:hAnsi="Times New Roman" w:cs="Times New Roman"/>
          <w:sz w:val="24"/>
          <w:szCs w:val="24"/>
        </w:rPr>
        <w:lastRenderedPageBreak/>
        <w:t>are located directly along the maritime transport entrance route from the Strait of Malacca into the SCS waters.</w:t>
      </w:r>
    </w:p>
    <w:p w14:paraId="7331EDA6" w14:textId="68FDFF63" w:rsidR="00E220E6" w:rsidRPr="003B6D9B" w:rsidRDefault="003B6D9B" w:rsidP="003B6D9B">
      <w:pPr>
        <w:jc w:val="both"/>
        <w:rPr>
          <w:rFonts w:ascii="Times New Roman" w:hAnsi="Times New Roman" w:cs="Times New Roman"/>
          <w:sz w:val="24"/>
          <w:szCs w:val="24"/>
          <w:lang w:val="en-ID"/>
        </w:rPr>
      </w:pPr>
      <w:r>
        <w:rPr>
          <w:rFonts w:ascii="Times New Roman" w:hAnsi="Times New Roman" w:cs="Times New Roman"/>
          <w:b/>
          <w:bCs/>
          <w:sz w:val="24"/>
          <w:szCs w:val="24"/>
        </w:rPr>
        <w:t xml:space="preserve">4.1.2. </w:t>
      </w:r>
      <w:r w:rsidR="00E220E6" w:rsidRPr="003B6D9B">
        <w:rPr>
          <w:rFonts w:ascii="Times New Roman" w:hAnsi="Times New Roman" w:cs="Times New Roman"/>
          <w:b/>
          <w:bCs/>
          <w:sz w:val="24"/>
          <w:szCs w:val="24"/>
        </w:rPr>
        <w:t>Marine Litter and Plastic Pollution from Neighboring Countries and from Indonesia</w:t>
      </w:r>
    </w:p>
    <w:p w14:paraId="794FEA54" w14:textId="2ED38621" w:rsidR="00D25D63" w:rsidRPr="001C6880" w:rsidRDefault="00D25D63" w:rsidP="001C6880">
      <w:pPr>
        <w:pStyle w:val="Heading2"/>
        <w:numPr>
          <w:ilvl w:val="0"/>
          <w:numId w:val="0"/>
        </w:numPr>
        <w:spacing w:before="160"/>
        <w:contextualSpacing w:val="0"/>
        <w:jc w:val="both"/>
        <w:rPr>
          <w:rFonts w:ascii="Times New Roman" w:hAnsi="Times New Roman" w:cs="Times New Roman"/>
          <w:b w:val="0"/>
          <w:bCs w:val="0"/>
          <w:sz w:val="24"/>
          <w:szCs w:val="24"/>
        </w:rPr>
      </w:pPr>
      <w:r w:rsidRPr="001C6880">
        <w:rPr>
          <w:rFonts w:ascii="Times New Roman" w:hAnsi="Times New Roman" w:cs="Times New Roman"/>
          <w:b w:val="0"/>
          <w:bCs w:val="0"/>
          <w:sz w:val="24"/>
          <w:szCs w:val="24"/>
        </w:rPr>
        <w:t xml:space="preserve">Plastic waste entering the ocean varies greatly worldwide, from 1.15 to 12.7 million </w:t>
      </w:r>
      <w:proofErr w:type="spellStart"/>
      <w:r w:rsidRPr="001C6880">
        <w:rPr>
          <w:rFonts w:ascii="Times New Roman" w:hAnsi="Times New Roman" w:cs="Times New Roman"/>
          <w:b w:val="0"/>
          <w:bCs w:val="0"/>
          <w:sz w:val="24"/>
          <w:szCs w:val="24"/>
        </w:rPr>
        <w:t>tonnes</w:t>
      </w:r>
      <w:proofErr w:type="spellEnd"/>
      <w:r w:rsidRPr="001C6880">
        <w:rPr>
          <w:rFonts w:ascii="Times New Roman" w:hAnsi="Times New Roman" w:cs="Times New Roman"/>
          <w:b w:val="0"/>
          <w:bCs w:val="0"/>
          <w:sz w:val="24"/>
          <w:szCs w:val="24"/>
        </w:rPr>
        <w:t xml:space="preserve"> annually, with Indonesia contributing an estimated 0.20–1.29 million </w:t>
      </w:r>
      <w:proofErr w:type="spellStart"/>
      <w:r w:rsidRPr="001C6880">
        <w:rPr>
          <w:rFonts w:ascii="Times New Roman" w:hAnsi="Times New Roman" w:cs="Times New Roman"/>
          <w:b w:val="0"/>
          <w:bCs w:val="0"/>
          <w:sz w:val="24"/>
          <w:szCs w:val="24"/>
        </w:rPr>
        <w:t>tonnes</w:t>
      </w:r>
      <w:proofErr w:type="spellEnd"/>
      <w:r w:rsidRPr="001C6880">
        <w:rPr>
          <w:rFonts w:ascii="Times New Roman" w:hAnsi="Times New Roman" w:cs="Times New Roman"/>
          <w:b w:val="0"/>
          <w:bCs w:val="0"/>
          <w:sz w:val="24"/>
          <w:szCs w:val="24"/>
        </w:rPr>
        <w:t xml:space="preserve"> (</w:t>
      </w:r>
      <w:proofErr w:type="spellStart"/>
      <w:r w:rsidRPr="001B6BCE">
        <w:rPr>
          <w:rFonts w:ascii="Times New Roman" w:hAnsi="Times New Roman" w:cs="Times New Roman"/>
          <w:sz w:val="24"/>
          <w:szCs w:val="24"/>
        </w:rPr>
        <w:t>Jambeck</w:t>
      </w:r>
      <w:proofErr w:type="spellEnd"/>
      <w:r w:rsidRPr="001B6BCE">
        <w:rPr>
          <w:rFonts w:ascii="Times New Roman" w:hAnsi="Times New Roman" w:cs="Times New Roman"/>
          <w:sz w:val="24"/>
          <w:szCs w:val="24"/>
        </w:rPr>
        <w:t xml:space="preserve"> et al., 2015</w:t>
      </w:r>
      <w:r w:rsidRPr="001C6880">
        <w:rPr>
          <w:rFonts w:ascii="Times New Roman" w:hAnsi="Times New Roman" w:cs="Times New Roman"/>
          <w:b w:val="0"/>
          <w:bCs w:val="0"/>
          <w:sz w:val="24"/>
          <w:szCs w:val="24"/>
        </w:rPr>
        <w:t xml:space="preserve">). Marine debris and plastic pollution are serious environmental issues in Indonesian waters, including the South China Sea (SCS), primarily originating from domestic solid waste dominated by plastics. Studies in </w:t>
      </w:r>
      <w:proofErr w:type="spellStart"/>
      <w:r w:rsidRPr="001C6880">
        <w:rPr>
          <w:rFonts w:ascii="Times New Roman" w:hAnsi="Times New Roman" w:cs="Times New Roman"/>
          <w:b w:val="0"/>
          <w:bCs w:val="0"/>
          <w:sz w:val="24"/>
          <w:szCs w:val="24"/>
        </w:rPr>
        <w:t>Bintan</w:t>
      </w:r>
      <w:proofErr w:type="spellEnd"/>
      <w:r w:rsidRPr="001C6880">
        <w:rPr>
          <w:rFonts w:ascii="Times New Roman" w:hAnsi="Times New Roman" w:cs="Times New Roman"/>
          <w:b w:val="0"/>
          <w:bCs w:val="0"/>
          <w:sz w:val="24"/>
          <w:szCs w:val="24"/>
        </w:rPr>
        <w:t xml:space="preserve"> Island show average microplastic concentrations of about 0.45 particles/m³ (≈122 particles per station), indicating low to moderate pollution levels. Polymer analyses revealed that polypropylene (PP) (54%), polyethylene (PE/LDPE), and polystyrene (PS) are the most common types, appearing as fragments, fibers, granules, and films. Surveys of </w:t>
      </w:r>
      <w:proofErr w:type="spellStart"/>
      <w:r w:rsidRPr="001C6880">
        <w:rPr>
          <w:rFonts w:ascii="Times New Roman" w:hAnsi="Times New Roman" w:cs="Times New Roman"/>
          <w:b w:val="0"/>
          <w:bCs w:val="0"/>
          <w:sz w:val="24"/>
          <w:szCs w:val="24"/>
        </w:rPr>
        <w:t>Bintan’s</w:t>
      </w:r>
      <w:proofErr w:type="spellEnd"/>
      <w:r w:rsidRPr="001C6880">
        <w:rPr>
          <w:rFonts w:ascii="Times New Roman" w:hAnsi="Times New Roman" w:cs="Times New Roman"/>
          <w:b w:val="0"/>
          <w:bCs w:val="0"/>
          <w:sz w:val="24"/>
          <w:szCs w:val="24"/>
        </w:rPr>
        <w:t xml:space="preserve"> coastal areas found varying amounts of stranded plastic debris</w:t>
      </w:r>
      <w:r w:rsidR="001C2B99">
        <w:rPr>
          <w:rFonts w:ascii="Times New Roman" w:hAnsi="Times New Roman" w:cs="Times New Roman"/>
          <w:b w:val="0"/>
          <w:bCs w:val="0"/>
          <w:sz w:val="24"/>
          <w:szCs w:val="24"/>
        </w:rPr>
        <w:t xml:space="preserve">, </w:t>
      </w:r>
      <w:r w:rsidRPr="001C6880">
        <w:rPr>
          <w:rFonts w:ascii="Times New Roman" w:hAnsi="Times New Roman" w:cs="Times New Roman"/>
          <w:b w:val="0"/>
          <w:bCs w:val="0"/>
          <w:sz w:val="24"/>
          <w:szCs w:val="24"/>
        </w:rPr>
        <w:t>particularly LDPE, PP, and PS</w:t>
      </w:r>
      <w:r w:rsidR="001C2B99">
        <w:rPr>
          <w:rFonts w:ascii="Times New Roman" w:hAnsi="Times New Roman" w:cs="Times New Roman"/>
          <w:b w:val="0"/>
          <w:bCs w:val="0"/>
          <w:sz w:val="24"/>
          <w:szCs w:val="24"/>
        </w:rPr>
        <w:t xml:space="preserve">, </w:t>
      </w:r>
      <w:r w:rsidRPr="001C6880">
        <w:rPr>
          <w:rFonts w:ascii="Times New Roman" w:hAnsi="Times New Roman" w:cs="Times New Roman"/>
          <w:b w:val="0"/>
          <w:bCs w:val="0"/>
          <w:sz w:val="24"/>
          <w:szCs w:val="24"/>
        </w:rPr>
        <w:t>reflecting ongoing land-based and marine waste inputs that continue to impact local mangrove and coastal ecosystems</w:t>
      </w:r>
      <w:r w:rsidR="001B6BCE">
        <w:rPr>
          <w:rFonts w:ascii="Times New Roman" w:hAnsi="Times New Roman" w:cs="Times New Roman"/>
          <w:b w:val="0"/>
          <w:bCs w:val="0"/>
          <w:sz w:val="24"/>
          <w:szCs w:val="24"/>
        </w:rPr>
        <w:t xml:space="preserve"> </w:t>
      </w:r>
      <w:r w:rsidR="001B6BCE" w:rsidRPr="001C6880">
        <w:rPr>
          <w:rFonts w:ascii="Times New Roman" w:hAnsi="Times New Roman" w:cs="Times New Roman"/>
          <w:b w:val="0"/>
          <w:bCs w:val="0"/>
          <w:sz w:val="24"/>
          <w:szCs w:val="24"/>
        </w:rPr>
        <w:t>(</w:t>
      </w:r>
      <w:proofErr w:type="spellStart"/>
      <w:r w:rsidR="001B6BCE" w:rsidRPr="001B6BCE">
        <w:rPr>
          <w:rFonts w:ascii="Times New Roman" w:hAnsi="Times New Roman" w:cs="Times New Roman"/>
          <w:sz w:val="24"/>
          <w:szCs w:val="24"/>
        </w:rPr>
        <w:t>Hidayati</w:t>
      </w:r>
      <w:proofErr w:type="spellEnd"/>
      <w:r w:rsidR="001B6BCE" w:rsidRPr="001B6BCE">
        <w:rPr>
          <w:rFonts w:ascii="Times New Roman" w:hAnsi="Times New Roman" w:cs="Times New Roman"/>
          <w:sz w:val="24"/>
          <w:szCs w:val="24"/>
        </w:rPr>
        <w:t xml:space="preserve"> et al., 2023; </w:t>
      </w:r>
      <w:proofErr w:type="spellStart"/>
      <w:r w:rsidR="001B6BCE" w:rsidRPr="001B6BCE">
        <w:rPr>
          <w:rFonts w:ascii="Times New Roman" w:hAnsi="Times New Roman" w:cs="Times New Roman"/>
          <w:sz w:val="24"/>
          <w:szCs w:val="24"/>
        </w:rPr>
        <w:t>Syakti</w:t>
      </w:r>
      <w:proofErr w:type="spellEnd"/>
      <w:r w:rsidR="001B6BCE" w:rsidRPr="001B6BCE">
        <w:rPr>
          <w:rFonts w:ascii="Times New Roman" w:hAnsi="Times New Roman" w:cs="Times New Roman"/>
          <w:sz w:val="24"/>
          <w:szCs w:val="24"/>
        </w:rPr>
        <w:t xml:space="preserve"> et al., 2018</w:t>
      </w:r>
      <w:r w:rsidR="001B6BCE" w:rsidRPr="001C6880">
        <w:rPr>
          <w:rFonts w:ascii="Times New Roman" w:hAnsi="Times New Roman" w:cs="Times New Roman"/>
          <w:b w:val="0"/>
          <w:bCs w:val="0"/>
          <w:sz w:val="24"/>
          <w:szCs w:val="24"/>
        </w:rPr>
        <w:t>)</w:t>
      </w:r>
      <w:r w:rsidRPr="001C6880">
        <w:rPr>
          <w:rFonts w:ascii="Times New Roman" w:hAnsi="Times New Roman" w:cs="Times New Roman"/>
          <w:b w:val="0"/>
          <w:bCs w:val="0"/>
          <w:sz w:val="24"/>
          <w:szCs w:val="24"/>
        </w:rPr>
        <w:t>.</w:t>
      </w:r>
    </w:p>
    <w:p w14:paraId="253CEF56" w14:textId="4A7E2197" w:rsidR="00E220E6" w:rsidRPr="001C6880" w:rsidRDefault="003B6D9B">
      <w:pPr>
        <w:pStyle w:val="ListParagraph"/>
        <w:numPr>
          <w:ilvl w:val="2"/>
          <w:numId w:val="12"/>
        </w:numPr>
        <w:tabs>
          <w:tab w:val="left" w:pos="709"/>
        </w:tabs>
        <w:ind w:hanging="1440"/>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5508E2" w:rsidRPr="001C6880">
        <w:rPr>
          <w:rFonts w:ascii="Times New Roman" w:hAnsi="Times New Roman" w:cs="Times New Roman"/>
          <w:b/>
          <w:bCs/>
          <w:sz w:val="24"/>
          <w:szCs w:val="24"/>
        </w:rPr>
        <w:t xml:space="preserve">Organic </w:t>
      </w:r>
      <w:r w:rsidR="00E220E6" w:rsidRPr="001C6880">
        <w:rPr>
          <w:rFonts w:ascii="Times New Roman" w:hAnsi="Times New Roman" w:cs="Times New Roman"/>
          <w:b/>
          <w:bCs/>
          <w:sz w:val="24"/>
          <w:szCs w:val="24"/>
        </w:rPr>
        <w:t xml:space="preserve">Pollution from </w:t>
      </w:r>
      <w:r w:rsidR="000F4C87" w:rsidRPr="001C6880">
        <w:rPr>
          <w:rFonts w:ascii="Times New Roman" w:hAnsi="Times New Roman" w:cs="Times New Roman"/>
          <w:b/>
          <w:bCs/>
          <w:sz w:val="24"/>
          <w:szCs w:val="24"/>
        </w:rPr>
        <w:t xml:space="preserve">Domestic </w:t>
      </w:r>
      <w:r w:rsidR="00E220E6" w:rsidRPr="001C6880">
        <w:rPr>
          <w:rFonts w:ascii="Times New Roman" w:hAnsi="Times New Roman" w:cs="Times New Roman"/>
          <w:b/>
          <w:bCs/>
          <w:sz w:val="24"/>
          <w:szCs w:val="24"/>
        </w:rPr>
        <w:t>Activities</w:t>
      </w:r>
    </w:p>
    <w:p w14:paraId="343240AD" w14:textId="77777777" w:rsidR="009E7D58" w:rsidRPr="001C6880" w:rsidRDefault="009E7D58" w:rsidP="001C6880">
      <w:pPr>
        <w:jc w:val="both"/>
        <w:rPr>
          <w:rFonts w:ascii="Times New Roman" w:hAnsi="Times New Roman" w:cs="Times New Roman"/>
          <w:sz w:val="24"/>
          <w:szCs w:val="24"/>
        </w:rPr>
      </w:pPr>
      <w:bookmarkStart w:id="46" w:name="_Toc212449428"/>
      <w:r w:rsidRPr="001C6880">
        <w:rPr>
          <w:rFonts w:ascii="Times New Roman" w:hAnsi="Times New Roman" w:cs="Times New Roman"/>
          <w:sz w:val="24"/>
          <w:szCs w:val="24"/>
        </w:rPr>
        <w:t>Organic pollution mainly results from domestic wastewater discharges due to the lack of adequate communal wastewater treatment systems (IPAL). Many residential areas release untreated wastewater into rivers and coastal zones, which eventually reaches the sea. Although this pollution is currently localized and not yet transboundary in scale, it highlights weaknesses in urban wastewater management.</w:t>
      </w:r>
    </w:p>
    <w:p w14:paraId="12653182" w14:textId="6526802E" w:rsidR="00C81A98" w:rsidRPr="001C6880" w:rsidRDefault="00120A4D" w:rsidP="001C6880">
      <w:pPr>
        <w:pStyle w:val="Heading2"/>
        <w:numPr>
          <w:ilvl w:val="0"/>
          <w:numId w:val="0"/>
        </w:numPr>
        <w:spacing w:before="160"/>
        <w:contextualSpacing w:val="0"/>
        <w:jc w:val="both"/>
        <w:rPr>
          <w:rFonts w:ascii="Times New Roman" w:hAnsi="Times New Roman" w:cs="Times New Roman"/>
          <w:sz w:val="24"/>
          <w:szCs w:val="24"/>
        </w:rPr>
      </w:pPr>
      <w:bookmarkStart w:id="47" w:name="_Toc212449431"/>
      <w:bookmarkEnd w:id="46"/>
      <w:r>
        <w:rPr>
          <w:rFonts w:ascii="Times New Roman" w:hAnsi="Times New Roman" w:cs="Times New Roman"/>
          <w:sz w:val="24"/>
          <w:szCs w:val="24"/>
        </w:rPr>
        <w:t xml:space="preserve">4.2.   </w:t>
      </w:r>
      <w:proofErr w:type="gramStart"/>
      <w:r w:rsidR="00FA646B">
        <w:rPr>
          <w:rFonts w:ascii="Times New Roman" w:hAnsi="Times New Roman" w:cs="Times New Roman"/>
          <w:sz w:val="24"/>
          <w:szCs w:val="24"/>
        </w:rPr>
        <w:t>Interactions :</w:t>
      </w:r>
      <w:proofErr w:type="gramEnd"/>
      <w:r w:rsidR="00FA646B">
        <w:rPr>
          <w:rFonts w:ascii="Times New Roman" w:hAnsi="Times New Roman" w:cs="Times New Roman"/>
          <w:sz w:val="24"/>
          <w:szCs w:val="24"/>
        </w:rPr>
        <w:t xml:space="preserve"> </w:t>
      </w:r>
      <w:r w:rsidR="00683CEC" w:rsidRPr="001C6880">
        <w:rPr>
          <w:rFonts w:ascii="Times New Roman" w:hAnsi="Times New Roman" w:cs="Times New Roman"/>
          <w:sz w:val="24"/>
          <w:szCs w:val="24"/>
        </w:rPr>
        <w:t>I</w:t>
      </w:r>
      <w:r w:rsidR="00C81A98" w:rsidRPr="001C6880">
        <w:rPr>
          <w:rFonts w:ascii="Times New Roman" w:hAnsi="Times New Roman" w:cs="Times New Roman"/>
          <w:sz w:val="24"/>
          <w:szCs w:val="24"/>
        </w:rPr>
        <w:t>mpacts on Environment and Society</w:t>
      </w:r>
      <w:bookmarkEnd w:id="47"/>
    </w:p>
    <w:p w14:paraId="1FAC5C9C" w14:textId="1C91E41A" w:rsidR="00670C25" w:rsidRPr="00EE7495" w:rsidRDefault="00EE7495" w:rsidP="00EE7495">
      <w:pPr>
        <w:jc w:val="both"/>
        <w:rPr>
          <w:rFonts w:ascii="Times New Roman" w:hAnsi="Times New Roman" w:cs="Times New Roman"/>
          <w:sz w:val="24"/>
          <w:szCs w:val="24"/>
        </w:rPr>
      </w:pPr>
      <w:r>
        <w:rPr>
          <w:rFonts w:ascii="Times New Roman" w:hAnsi="Times New Roman" w:cs="Times New Roman"/>
          <w:b/>
          <w:bCs/>
          <w:sz w:val="24"/>
          <w:szCs w:val="24"/>
        </w:rPr>
        <w:t>4.2.</w:t>
      </w:r>
      <w:proofErr w:type="gramStart"/>
      <w:r>
        <w:rPr>
          <w:rFonts w:ascii="Times New Roman" w:hAnsi="Times New Roman" w:cs="Times New Roman"/>
          <w:b/>
          <w:bCs/>
          <w:sz w:val="24"/>
          <w:szCs w:val="24"/>
        </w:rPr>
        <w:t>1.</w:t>
      </w:r>
      <w:r w:rsidR="00670C25" w:rsidRPr="00EE7495">
        <w:rPr>
          <w:rFonts w:ascii="Times New Roman" w:hAnsi="Times New Roman" w:cs="Times New Roman"/>
          <w:b/>
          <w:bCs/>
          <w:sz w:val="24"/>
          <w:szCs w:val="24"/>
        </w:rPr>
        <w:t>Impact</w:t>
      </w:r>
      <w:proofErr w:type="gramEnd"/>
      <w:r w:rsidR="00670C25" w:rsidRPr="00EE7495">
        <w:rPr>
          <w:rFonts w:ascii="Times New Roman" w:hAnsi="Times New Roman" w:cs="Times New Roman"/>
          <w:b/>
          <w:bCs/>
          <w:sz w:val="24"/>
          <w:szCs w:val="24"/>
        </w:rPr>
        <w:t xml:space="preserve"> of oil pollution on </w:t>
      </w:r>
      <w:proofErr w:type="gramStart"/>
      <w:r w:rsidR="00670C25" w:rsidRPr="00EE7495">
        <w:rPr>
          <w:rFonts w:ascii="Times New Roman" w:hAnsi="Times New Roman" w:cs="Times New Roman"/>
          <w:b/>
          <w:bCs/>
          <w:sz w:val="24"/>
          <w:szCs w:val="24"/>
        </w:rPr>
        <w:t>mangroves</w:t>
      </w:r>
      <w:r w:rsidR="00D25D63" w:rsidRPr="00EE7495">
        <w:rPr>
          <w:rFonts w:ascii="Times New Roman" w:hAnsi="Times New Roman" w:cs="Times New Roman"/>
          <w:b/>
          <w:bCs/>
          <w:sz w:val="24"/>
          <w:szCs w:val="24"/>
        </w:rPr>
        <w:t xml:space="preserve">, </w:t>
      </w:r>
      <w:r w:rsidR="00670C25" w:rsidRPr="00EE7495">
        <w:rPr>
          <w:rFonts w:ascii="Times New Roman" w:hAnsi="Times New Roman" w:cs="Times New Roman"/>
          <w:b/>
          <w:bCs/>
          <w:sz w:val="24"/>
          <w:szCs w:val="24"/>
        </w:rPr>
        <w:t xml:space="preserve"> coral</w:t>
      </w:r>
      <w:proofErr w:type="gramEnd"/>
      <w:r w:rsidR="00670C25" w:rsidRPr="00EE7495">
        <w:rPr>
          <w:rFonts w:ascii="Times New Roman" w:hAnsi="Times New Roman" w:cs="Times New Roman"/>
          <w:b/>
          <w:bCs/>
          <w:sz w:val="24"/>
          <w:szCs w:val="24"/>
        </w:rPr>
        <w:t xml:space="preserve"> reef </w:t>
      </w:r>
      <w:r w:rsidR="00D25D63" w:rsidRPr="00EE7495">
        <w:rPr>
          <w:rFonts w:ascii="Times New Roman" w:hAnsi="Times New Roman" w:cs="Times New Roman"/>
          <w:b/>
          <w:bCs/>
          <w:sz w:val="24"/>
          <w:szCs w:val="24"/>
        </w:rPr>
        <w:t>and tourism</w:t>
      </w:r>
    </w:p>
    <w:p w14:paraId="364E1CD9" w14:textId="24C778C7" w:rsidR="000343E3" w:rsidRPr="000343E3" w:rsidRDefault="000343E3" w:rsidP="000343E3">
      <w:pPr>
        <w:jc w:val="both"/>
        <w:rPr>
          <w:rFonts w:ascii="Times New Roman" w:hAnsi="Times New Roman" w:cs="Times New Roman"/>
          <w:sz w:val="24"/>
          <w:szCs w:val="24"/>
        </w:rPr>
      </w:pPr>
      <w:r w:rsidRPr="000343E3">
        <w:rPr>
          <w:rFonts w:ascii="Times New Roman" w:hAnsi="Times New Roman" w:cs="Times New Roman"/>
          <w:sz w:val="24"/>
          <w:szCs w:val="24"/>
        </w:rPr>
        <w:t xml:space="preserve">Oil strandings harm coastal tourism and damage mangrove, coral reef, and seagrass ecosystems by coating mangrove roots and smothering marine organisms.  Oil sludge regularly washes ashore on the sandy beaches of northern </w:t>
      </w:r>
      <w:proofErr w:type="spellStart"/>
      <w:r w:rsidRPr="000343E3">
        <w:rPr>
          <w:rFonts w:ascii="Times New Roman" w:hAnsi="Times New Roman" w:cs="Times New Roman"/>
          <w:sz w:val="24"/>
          <w:szCs w:val="24"/>
        </w:rPr>
        <w:t>Bintan</w:t>
      </w:r>
      <w:proofErr w:type="spellEnd"/>
      <w:r w:rsidRPr="000343E3">
        <w:rPr>
          <w:rFonts w:ascii="Times New Roman" w:hAnsi="Times New Roman" w:cs="Times New Roman"/>
          <w:sz w:val="24"/>
          <w:szCs w:val="24"/>
        </w:rPr>
        <w:t>, an area recognized as a premium tourist destination attracting both domestic and international visitors.</w:t>
      </w:r>
    </w:p>
    <w:p w14:paraId="5E747DF4" w14:textId="43019E97" w:rsidR="00A932F9" w:rsidRDefault="00A932F9" w:rsidP="001C6880">
      <w:pPr>
        <w:jc w:val="both"/>
        <w:rPr>
          <w:rFonts w:ascii="Times New Roman" w:hAnsi="Times New Roman" w:cs="Times New Roman"/>
          <w:sz w:val="24"/>
          <w:szCs w:val="24"/>
        </w:rPr>
      </w:pPr>
      <w:r w:rsidRPr="000343E3">
        <w:rPr>
          <w:rFonts w:ascii="Times New Roman" w:hAnsi="Times New Roman" w:cs="Times New Roman"/>
          <w:sz w:val="24"/>
          <w:szCs w:val="24"/>
        </w:rPr>
        <w:t>Reports from local</w:t>
      </w:r>
      <w:r w:rsidRPr="001C6880">
        <w:rPr>
          <w:rFonts w:ascii="Times New Roman" w:hAnsi="Times New Roman" w:cs="Times New Roman"/>
          <w:sz w:val="24"/>
          <w:szCs w:val="24"/>
        </w:rPr>
        <w:t xml:space="preserve"> communities have identified oil pollution in </w:t>
      </w:r>
      <w:proofErr w:type="spellStart"/>
      <w:r w:rsidRPr="001C6880">
        <w:rPr>
          <w:rFonts w:ascii="Times New Roman" w:hAnsi="Times New Roman" w:cs="Times New Roman"/>
          <w:sz w:val="24"/>
          <w:szCs w:val="24"/>
        </w:rPr>
        <w:t>Sebong</w:t>
      </w:r>
      <w:proofErr w:type="spellEnd"/>
      <w:r w:rsidRPr="001C6880">
        <w:rPr>
          <w:rFonts w:ascii="Times New Roman" w:hAnsi="Times New Roman" w:cs="Times New Roman"/>
          <w:sz w:val="24"/>
          <w:szCs w:val="24"/>
        </w:rPr>
        <w:t xml:space="preserve"> </w:t>
      </w:r>
      <w:proofErr w:type="spellStart"/>
      <w:r w:rsidRPr="001C6880">
        <w:rPr>
          <w:rFonts w:ascii="Times New Roman" w:hAnsi="Times New Roman" w:cs="Times New Roman"/>
          <w:sz w:val="24"/>
          <w:szCs w:val="24"/>
        </w:rPr>
        <w:t>Lagoi</w:t>
      </w:r>
      <w:proofErr w:type="spellEnd"/>
      <w:r w:rsidRPr="001C6880">
        <w:rPr>
          <w:rFonts w:ascii="Times New Roman" w:hAnsi="Times New Roman" w:cs="Times New Roman"/>
          <w:sz w:val="24"/>
          <w:szCs w:val="24"/>
        </w:rPr>
        <w:t xml:space="preserve">, </w:t>
      </w:r>
      <w:proofErr w:type="spellStart"/>
      <w:r w:rsidRPr="001C6880">
        <w:rPr>
          <w:rFonts w:ascii="Times New Roman" w:hAnsi="Times New Roman" w:cs="Times New Roman"/>
          <w:sz w:val="24"/>
          <w:szCs w:val="24"/>
        </w:rPr>
        <w:t>Sebong</w:t>
      </w:r>
      <w:proofErr w:type="spellEnd"/>
      <w:r w:rsidRPr="001C6880">
        <w:rPr>
          <w:rFonts w:ascii="Times New Roman" w:hAnsi="Times New Roman" w:cs="Times New Roman"/>
          <w:sz w:val="24"/>
          <w:szCs w:val="24"/>
        </w:rPr>
        <w:t xml:space="preserve"> Pereh, North </w:t>
      </w:r>
      <w:proofErr w:type="spellStart"/>
      <w:r w:rsidRPr="001C6880">
        <w:rPr>
          <w:rFonts w:ascii="Times New Roman" w:hAnsi="Times New Roman" w:cs="Times New Roman"/>
          <w:sz w:val="24"/>
          <w:szCs w:val="24"/>
        </w:rPr>
        <w:t>Bintan</w:t>
      </w:r>
      <w:proofErr w:type="spellEnd"/>
      <w:r w:rsidRPr="001C6880">
        <w:rPr>
          <w:rFonts w:ascii="Times New Roman" w:hAnsi="Times New Roman" w:cs="Times New Roman"/>
          <w:sz w:val="24"/>
          <w:szCs w:val="24"/>
        </w:rPr>
        <w:t xml:space="preserve">, Malang </w:t>
      </w:r>
      <w:proofErr w:type="spellStart"/>
      <w:r w:rsidRPr="001C6880">
        <w:rPr>
          <w:rFonts w:ascii="Times New Roman" w:hAnsi="Times New Roman" w:cs="Times New Roman"/>
          <w:sz w:val="24"/>
          <w:szCs w:val="24"/>
        </w:rPr>
        <w:t>Rapat</w:t>
      </w:r>
      <w:proofErr w:type="spellEnd"/>
      <w:r w:rsidRPr="001C6880">
        <w:rPr>
          <w:rFonts w:ascii="Times New Roman" w:hAnsi="Times New Roman" w:cs="Times New Roman"/>
          <w:sz w:val="24"/>
          <w:szCs w:val="24"/>
        </w:rPr>
        <w:t xml:space="preserve">, </w:t>
      </w:r>
      <w:proofErr w:type="spellStart"/>
      <w:r w:rsidRPr="001C6880">
        <w:rPr>
          <w:rFonts w:ascii="Times New Roman" w:hAnsi="Times New Roman" w:cs="Times New Roman"/>
          <w:sz w:val="24"/>
          <w:szCs w:val="24"/>
        </w:rPr>
        <w:t>Berakit</w:t>
      </w:r>
      <w:proofErr w:type="spellEnd"/>
      <w:r w:rsidRPr="001C6880">
        <w:rPr>
          <w:rFonts w:ascii="Times New Roman" w:hAnsi="Times New Roman" w:cs="Times New Roman"/>
          <w:sz w:val="24"/>
          <w:szCs w:val="24"/>
        </w:rPr>
        <w:t xml:space="preserve">, Sri </w:t>
      </w:r>
      <w:proofErr w:type="spellStart"/>
      <w:r w:rsidRPr="001C6880">
        <w:rPr>
          <w:rFonts w:ascii="Times New Roman" w:hAnsi="Times New Roman" w:cs="Times New Roman"/>
          <w:sz w:val="24"/>
          <w:szCs w:val="24"/>
        </w:rPr>
        <w:t>Bintan</w:t>
      </w:r>
      <w:proofErr w:type="spellEnd"/>
      <w:r w:rsidRPr="001C6880">
        <w:rPr>
          <w:rFonts w:ascii="Times New Roman" w:hAnsi="Times New Roman" w:cs="Times New Roman"/>
          <w:sz w:val="24"/>
          <w:szCs w:val="24"/>
        </w:rPr>
        <w:t xml:space="preserve"> and </w:t>
      </w:r>
      <w:proofErr w:type="spellStart"/>
      <w:r w:rsidRPr="001C6880">
        <w:rPr>
          <w:rFonts w:ascii="Times New Roman" w:hAnsi="Times New Roman" w:cs="Times New Roman"/>
          <w:sz w:val="24"/>
          <w:szCs w:val="24"/>
        </w:rPr>
        <w:t>Pengudang</w:t>
      </w:r>
      <w:proofErr w:type="spellEnd"/>
      <w:r w:rsidRPr="001C6880">
        <w:rPr>
          <w:rFonts w:ascii="Times New Roman" w:hAnsi="Times New Roman" w:cs="Times New Roman"/>
          <w:sz w:val="24"/>
          <w:szCs w:val="24"/>
        </w:rPr>
        <w:t xml:space="preserve"> (</w:t>
      </w:r>
      <w:proofErr w:type="spellStart"/>
      <w:r w:rsidRPr="001B6BCE">
        <w:rPr>
          <w:rFonts w:ascii="Times New Roman" w:hAnsi="Times New Roman" w:cs="Times New Roman"/>
          <w:b/>
          <w:bCs/>
          <w:sz w:val="24"/>
          <w:szCs w:val="24"/>
        </w:rPr>
        <w:t>Purnaweni</w:t>
      </w:r>
      <w:proofErr w:type="spellEnd"/>
      <w:r w:rsidRPr="001B6BCE">
        <w:rPr>
          <w:rFonts w:ascii="Times New Roman" w:hAnsi="Times New Roman" w:cs="Times New Roman"/>
          <w:b/>
          <w:bCs/>
          <w:sz w:val="24"/>
          <w:szCs w:val="24"/>
        </w:rPr>
        <w:t xml:space="preserve"> et al., 2022</w:t>
      </w:r>
      <w:r w:rsidRPr="001C6880">
        <w:rPr>
          <w:rFonts w:ascii="Times New Roman" w:hAnsi="Times New Roman" w:cs="Times New Roman"/>
          <w:sz w:val="24"/>
          <w:szCs w:val="24"/>
        </w:rPr>
        <w:t>)</w:t>
      </w:r>
      <w:r w:rsidR="001C2B99">
        <w:rPr>
          <w:rFonts w:ascii="Times New Roman" w:hAnsi="Times New Roman" w:cs="Times New Roman"/>
          <w:sz w:val="24"/>
          <w:szCs w:val="24"/>
        </w:rPr>
        <w:t xml:space="preserve"> (Figure 11)</w:t>
      </w:r>
      <w:r w:rsidRPr="001C6880">
        <w:rPr>
          <w:rFonts w:ascii="Times New Roman" w:hAnsi="Times New Roman" w:cs="Times New Roman"/>
          <w:sz w:val="24"/>
          <w:szCs w:val="24"/>
        </w:rPr>
        <w:t>.</w:t>
      </w:r>
    </w:p>
    <w:p w14:paraId="64FA1379" w14:textId="77777777" w:rsidR="00652178" w:rsidRDefault="00652178" w:rsidP="001C6880">
      <w:pPr>
        <w:jc w:val="both"/>
        <w:rPr>
          <w:rFonts w:ascii="Times New Roman" w:hAnsi="Times New Roman" w:cs="Times New Roman"/>
          <w:sz w:val="24"/>
          <w:szCs w:val="24"/>
        </w:rPr>
      </w:pPr>
    </w:p>
    <w:p w14:paraId="28D706B1" w14:textId="77777777" w:rsidR="00652178" w:rsidRDefault="00652178" w:rsidP="001C6880">
      <w:pPr>
        <w:jc w:val="both"/>
        <w:rPr>
          <w:rFonts w:ascii="Times New Roman" w:hAnsi="Times New Roman" w:cs="Times New Roman"/>
          <w:sz w:val="24"/>
          <w:szCs w:val="24"/>
        </w:rPr>
      </w:pPr>
    </w:p>
    <w:p w14:paraId="166F7FF7" w14:textId="77777777" w:rsidR="00652178" w:rsidRPr="001C6880" w:rsidRDefault="00652178" w:rsidP="001C6880">
      <w:pPr>
        <w:jc w:val="both"/>
        <w:rPr>
          <w:rFonts w:ascii="Times New Roman" w:hAnsi="Times New Roman" w:cs="Times New Roman"/>
          <w:sz w:val="24"/>
          <w:szCs w:val="24"/>
        </w:rPr>
      </w:pPr>
    </w:p>
    <w:p w14:paraId="16122770" w14:textId="4E8CEE70" w:rsidR="00A932F9" w:rsidRPr="00A803B9" w:rsidRDefault="00A932F9" w:rsidP="00652178">
      <w:pPr>
        <w:rPr>
          <w:rFonts w:ascii="Aptos" w:hAnsi="Aptos"/>
        </w:rPr>
      </w:pPr>
      <w:r w:rsidRPr="00A803B9">
        <w:rPr>
          <w:rFonts w:ascii="Aptos" w:hAnsi="Aptos"/>
          <w:noProof/>
        </w:rPr>
        <w:lastRenderedPageBreak/>
        <w:drawing>
          <wp:inline distT="0" distB="0" distL="0" distR="0" wp14:anchorId="4CD071BB" wp14:editId="73A7E7C0">
            <wp:extent cx="1907540" cy="1430655"/>
            <wp:effectExtent l="0" t="0" r="0" b="4445"/>
            <wp:docPr id="3161888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502477" name=""/>
                    <pic:cNvPicPr/>
                  </pic:nvPicPr>
                  <pic:blipFill rotWithShape="1">
                    <a:blip r:embed="rId23"/>
                    <a:srcRect l="3292" t="5057" r="54594" b="54927"/>
                    <a:stretch>
                      <a:fillRect/>
                    </a:stretch>
                  </pic:blipFill>
                  <pic:spPr bwMode="auto">
                    <a:xfrm>
                      <a:off x="0" y="0"/>
                      <a:ext cx="1908000" cy="1431000"/>
                    </a:xfrm>
                    <a:prstGeom prst="rect">
                      <a:avLst/>
                    </a:prstGeom>
                    <a:ln>
                      <a:noFill/>
                    </a:ln>
                    <a:extLst>
                      <a:ext uri="{53640926-AAD7-44D8-BBD7-CCE9431645EC}">
                        <a14:shadowObscured xmlns:a14="http://schemas.microsoft.com/office/drawing/2010/main"/>
                      </a:ext>
                    </a:extLst>
                  </pic:spPr>
                </pic:pic>
              </a:graphicData>
            </a:graphic>
          </wp:inline>
        </w:drawing>
      </w:r>
      <w:r w:rsidRPr="00A803B9">
        <w:rPr>
          <w:rFonts w:ascii="Aptos" w:hAnsi="Aptos"/>
          <w:noProof/>
        </w:rPr>
        <w:drawing>
          <wp:inline distT="0" distB="0" distL="0" distR="0" wp14:anchorId="0B72A245" wp14:editId="47C7EBBC">
            <wp:extent cx="1908000" cy="1431000"/>
            <wp:effectExtent l="0" t="0" r="0" b="4445"/>
            <wp:docPr id="1290127095" name="Picture 1" descr="A collage of images of a beac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087373" name="Picture 1" descr="A collage of images of a beach&#10;&#10;AI-generated content may be incorrect."/>
                    <pic:cNvPicPr/>
                  </pic:nvPicPr>
                  <pic:blipFill rotWithShape="1">
                    <a:blip r:embed="rId23"/>
                    <a:srcRect l="59323" t="6221" r="2507" b="57512"/>
                    <a:stretch>
                      <a:fillRect/>
                    </a:stretch>
                  </pic:blipFill>
                  <pic:spPr bwMode="auto">
                    <a:xfrm>
                      <a:off x="0" y="0"/>
                      <a:ext cx="1908000" cy="1431000"/>
                    </a:xfrm>
                    <a:prstGeom prst="rect">
                      <a:avLst/>
                    </a:prstGeom>
                    <a:ln>
                      <a:noFill/>
                    </a:ln>
                    <a:extLst>
                      <a:ext uri="{53640926-AAD7-44D8-BBD7-CCE9431645EC}">
                        <a14:shadowObscured xmlns:a14="http://schemas.microsoft.com/office/drawing/2010/main"/>
                      </a:ext>
                    </a:extLst>
                  </pic:spPr>
                </pic:pic>
              </a:graphicData>
            </a:graphic>
          </wp:inline>
        </w:drawing>
      </w:r>
      <w:r w:rsidRPr="00A803B9">
        <w:rPr>
          <w:rFonts w:ascii="Aptos" w:hAnsi="Aptos"/>
          <w:noProof/>
        </w:rPr>
        <w:drawing>
          <wp:inline distT="0" distB="0" distL="0" distR="0" wp14:anchorId="5BAB6DC0" wp14:editId="5A9E5283">
            <wp:extent cx="1908000" cy="1431000"/>
            <wp:effectExtent l="0" t="0" r="0" b="4445"/>
            <wp:docPr id="1709160972" name="Picture 1" descr="A collage of images of a beac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087373" name="Picture 1" descr="A collage of images of a beach&#10;&#10;AI-generated content may be incorrect."/>
                    <pic:cNvPicPr/>
                  </pic:nvPicPr>
                  <pic:blipFill rotWithShape="1">
                    <a:blip r:embed="rId23"/>
                    <a:srcRect l="35417" t="58074" r="31764" b="10744"/>
                    <a:stretch>
                      <a:fillRect/>
                    </a:stretch>
                  </pic:blipFill>
                  <pic:spPr bwMode="auto">
                    <a:xfrm>
                      <a:off x="0" y="0"/>
                      <a:ext cx="1908000" cy="1431000"/>
                    </a:xfrm>
                    <a:prstGeom prst="rect">
                      <a:avLst/>
                    </a:prstGeom>
                    <a:ln>
                      <a:noFill/>
                    </a:ln>
                    <a:extLst>
                      <a:ext uri="{53640926-AAD7-44D8-BBD7-CCE9431645EC}">
                        <a14:shadowObscured xmlns:a14="http://schemas.microsoft.com/office/drawing/2010/main"/>
                      </a:ext>
                    </a:extLst>
                  </pic:spPr>
                </pic:pic>
              </a:graphicData>
            </a:graphic>
          </wp:inline>
        </w:drawing>
      </w:r>
      <w:r w:rsidRPr="00A803B9">
        <w:rPr>
          <w:rFonts w:ascii="Aptos" w:hAnsi="Aptos"/>
          <w:noProof/>
        </w:rPr>
        <w:drawing>
          <wp:inline distT="0" distB="0" distL="0" distR="0" wp14:anchorId="06D05DC9" wp14:editId="02AA949B">
            <wp:extent cx="5652000" cy="2384409"/>
            <wp:effectExtent l="0" t="0" r="0" b="3810"/>
            <wp:docPr id="1342347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29843" name=""/>
                    <pic:cNvPicPr/>
                  </pic:nvPicPr>
                  <pic:blipFill rotWithShape="1">
                    <a:blip r:embed="rId24"/>
                    <a:srcRect b="18424"/>
                    <a:stretch>
                      <a:fillRect/>
                    </a:stretch>
                  </pic:blipFill>
                  <pic:spPr bwMode="auto">
                    <a:xfrm>
                      <a:off x="0" y="0"/>
                      <a:ext cx="5652000" cy="2384409"/>
                    </a:xfrm>
                    <a:prstGeom prst="rect">
                      <a:avLst/>
                    </a:prstGeom>
                    <a:ln>
                      <a:noFill/>
                    </a:ln>
                    <a:extLst>
                      <a:ext uri="{53640926-AAD7-44D8-BBD7-CCE9431645EC}">
                        <a14:shadowObscured xmlns:a14="http://schemas.microsoft.com/office/drawing/2010/main"/>
                      </a:ext>
                    </a:extLst>
                  </pic:spPr>
                </pic:pic>
              </a:graphicData>
            </a:graphic>
          </wp:inline>
        </w:drawing>
      </w:r>
    </w:p>
    <w:p w14:paraId="517FB027" w14:textId="03CD6A79" w:rsidR="00A932F9" w:rsidRPr="001C2B99" w:rsidRDefault="00A932F9" w:rsidP="00A932F9">
      <w:pPr>
        <w:pStyle w:val="Caption"/>
        <w:jc w:val="center"/>
        <w:rPr>
          <w:rFonts w:ascii="Times New Roman" w:hAnsi="Times New Roman" w:cs="Times New Roman"/>
          <w:i w:val="0"/>
          <w:iCs w:val="0"/>
          <w:color w:val="auto"/>
          <w:sz w:val="24"/>
          <w:szCs w:val="24"/>
        </w:rPr>
      </w:pPr>
      <w:r w:rsidRPr="001C2B99">
        <w:rPr>
          <w:rFonts w:ascii="Times New Roman" w:hAnsi="Times New Roman" w:cs="Times New Roman"/>
          <w:i w:val="0"/>
          <w:iCs w:val="0"/>
          <w:color w:val="auto"/>
          <w:sz w:val="24"/>
          <w:szCs w:val="24"/>
        </w:rPr>
        <w:t xml:space="preserve">Figure </w:t>
      </w:r>
      <w:r w:rsidR="001C2B99" w:rsidRPr="001C2B99">
        <w:rPr>
          <w:rFonts w:ascii="Times New Roman" w:hAnsi="Times New Roman" w:cs="Times New Roman"/>
          <w:i w:val="0"/>
          <w:iCs w:val="0"/>
          <w:color w:val="auto"/>
          <w:sz w:val="24"/>
          <w:szCs w:val="24"/>
        </w:rPr>
        <w:t xml:space="preserve">11. </w:t>
      </w:r>
      <w:r w:rsidRPr="001C2B99">
        <w:rPr>
          <w:rFonts w:ascii="Times New Roman" w:hAnsi="Times New Roman" w:cs="Times New Roman"/>
          <w:i w:val="0"/>
          <w:iCs w:val="0"/>
          <w:color w:val="auto"/>
          <w:sz w:val="24"/>
          <w:szCs w:val="24"/>
        </w:rPr>
        <w:t xml:space="preserve"> Marine pollution caused by oil sludge on the </w:t>
      </w:r>
      <w:proofErr w:type="spellStart"/>
      <w:r w:rsidRPr="001C2B99">
        <w:rPr>
          <w:rFonts w:ascii="Times New Roman" w:hAnsi="Times New Roman" w:cs="Times New Roman"/>
          <w:i w:val="0"/>
          <w:iCs w:val="0"/>
          <w:color w:val="auto"/>
          <w:sz w:val="24"/>
          <w:szCs w:val="24"/>
        </w:rPr>
        <w:t>Bintan</w:t>
      </w:r>
      <w:proofErr w:type="spellEnd"/>
      <w:r w:rsidRPr="001C2B99">
        <w:rPr>
          <w:rFonts w:ascii="Times New Roman" w:hAnsi="Times New Roman" w:cs="Times New Roman"/>
          <w:i w:val="0"/>
          <w:iCs w:val="0"/>
          <w:color w:val="auto"/>
          <w:sz w:val="24"/>
          <w:szCs w:val="24"/>
        </w:rPr>
        <w:t xml:space="preserve"> Coastal, Indonesia, in 2023 </w:t>
      </w:r>
      <w:r w:rsidR="000343E3" w:rsidRPr="001C2B99">
        <w:rPr>
          <w:rFonts w:ascii="Times New Roman" w:hAnsi="Times New Roman" w:cs="Times New Roman"/>
          <w:i w:val="0"/>
          <w:iCs w:val="0"/>
          <w:color w:val="auto"/>
          <w:sz w:val="24"/>
          <w:szCs w:val="24"/>
        </w:rPr>
        <w:t>(</w:t>
      </w:r>
      <w:proofErr w:type="spellStart"/>
      <w:r w:rsidR="000343E3" w:rsidRPr="001B6BCE">
        <w:rPr>
          <w:rFonts w:ascii="Times New Roman" w:hAnsi="Times New Roman" w:cs="Times New Roman"/>
          <w:b/>
          <w:bCs/>
          <w:i w:val="0"/>
          <w:iCs w:val="0"/>
          <w:color w:val="auto"/>
          <w:sz w:val="24"/>
          <w:szCs w:val="24"/>
        </w:rPr>
        <w:t>Purnaweni</w:t>
      </w:r>
      <w:proofErr w:type="spellEnd"/>
      <w:r w:rsidR="000343E3" w:rsidRPr="001B6BCE">
        <w:rPr>
          <w:rFonts w:ascii="Times New Roman" w:hAnsi="Times New Roman" w:cs="Times New Roman"/>
          <w:b/>
          <w:bCs/>
          <w:i w:val="0"/>
          <w:iCs w:val="0"/>
          <w:color w:val="auto"/>
          <w:sz w:val="24"/>
          <w:szCs w:val="24"/>
        </w:rPr>
        <w:t xml:space="preserve"> et al., 2022; </w:t>
      </w:r>
      <w:proofErr w:type="spellStart"/>
      <w:r w:rsidRPr="001B6BCE">
        <w:rPr>
          <w:rFonts w:ascii="Times New Roman" w:hAnsi="Times New Roman" w:cs="Times New Roman"/>
          <w:b/>
          <w:bCs/>
          <w:i w:val="0"/>
          <w:iCs w:val="0"/>
          <w:color w:val="auto"/>
          <w:sz w:val="24"/>
          <w:szCs w:val="24"/>
        </w:rPr>
        <w:t>Thahira</w:t>
      </w:r>
      <w:proofErr w:type="spellEnd"/>
      <w:r w:rsidRPr="001B6BCE">
        <w:rPr>
          <w:rFonts w:ascii="Times New Roman" w:hAnsi="Times New Roman" w:cs="Times New Roman"/>
          <w:b/>
          <w:bCs/>
          <w:i w:val="0"/>
          <w:iCs w:val="0"/>
          <w:color w:val="auto"/>
          <w:sz w:val="24"/>
          <w:szCs w:val="24"/>
        </w:rPr>
        <w:t xml:space="preserve"> et al., 2023</w:t>
      </w:r>
      <w:r w:rsidRPr="001C2B99">
        <w:rPr>
          <w:rFonts w:ascii="Times New Roman" w:hAnsi="Times New Roman" w:cs="Times New Roman"/>
          <w:i w:val="0"/>
          <w:iCs w:val="0"/>
          <w:color w:val="auto"/>
          <w:sz w:val="24"/>
          <w:szCs w:val="24"/>
        </w:rPr>
        <w:t>)</w:t>
      </w:r>
    </w:p>
    <w:p w14:paraId="2F5F6C60" w14:textId="7107B15A" w:rsidR="00D64FA2" w:rsidRPr="00EE7495" w:rsidRDefault="00EE7495" w:rsidP="00EE7495">
      <w:pPr>
        <w:jc w:val="both"/>
        <w:rPr>
          <w:rFonts w:ascii="Times New Roman" w:hAnsi="Times New Roman" w:cs="Times New Roman"/>
          <w:b/>
          <w:bCs/>
          <w:sz w:val="24"/>
          <w:szCs w:val="24"/>
        </w:rPr>
      </w:pPr>
      <w:r>
        <w:rPr>
          <w:rFonts w:ascii="Times New Roman" w:hAnsi="Times New Roman" w:cs="Times New Roman"/>
          <w:b/>
          <w:bCs/>
          <w:sz w:val="24"/>
          <w:szCs w:val="24"/>
        </w:rPr>
        <w:t>4.2.</w:t>
      </w:r>
      <w:proofErr w:type="gramStart"/>
      <w:r>
        <w:rPr>
          <w:rFonts w:ascii="Times New Roman" w:hAnsi="Times New Roman" w:cs="Times New Roman"/>
          <w:b/>
          <w:bCs/>
          <w:sz w:val="24"/>
          <w:szCs w:val="24"/>
        </w:rPr>
        <w:t>2.</w:t>
      </w:r>
      <w:r w:rsidR="00D64FA2" w:rsidRPr="00EE7495">
        <w:rPr>
          <w:rFonts w:ascii="Times New Roman" w:hAnsi="Times New Roman" w:cs="Times New Roman"/>
          <w:b/>
          <w:bCs/>
          <w:sz w:val="24"/>
          <w:szCs w:val="24"/>
        </w:rPr>
        <w:t>Impact</w:t>
      </w:r>
      <w:proofErr w:type="gramEnd"/>
      <w:r w:rsidR="00D64FA2" w:rsidRPr="00EE7495">
        <w:rPr>
          <w:rFonts w:ascii="Times New Roman" w:hAnsi="Times New Roman" w:cs="Times New Roman"/>
          <w:b/>
          <w:bCs/>
          <w:sz w:val="24"/>
          <w:szCs w:val="24"/>
        </w:rPr>
        <w:t xml:space="preserve"> of marine debris stranded on </w:t>
      </w:r>
      <w:r w:rsidR="009B192D" w:rsidRPr="00EE7495">
        <w:rPr>
          <w:rFonts w:ascii="Times New Roman" w:hAnsi="Times New Roman" w:cs="Times New Roman"/>
          <w:b/>
          <w:bCs/>
          <w:sz w:val="24"/>
          <w:szCs w:val="24"/>
        </w:rPr>
        <w:t>mangroves</w:t>
      </w:r>
    </w:p>
    <w:p w14:paraId="7F455C6F" w14:textId="7A7A4632" w:rsidR="00D25D63" w:rsidRPr="000343E3" w:rsidRDefault="00D25D63" w:rsidP="00A44E28">
      <w:pPr>
        <w:jc w:val="both"/>
        <w:rPr>
          <w:rFonts w:ascii="Times New Roman" w:hAnsi="Times New Roman" w:cs="Times New Roman"/>
          <w:sz w:val="24"/>
          <w:szCs w:val="24"/>
        </w:rPr>
      </w:pPr>
      <w:proofErr w:type="spellStart"/>
      <w:r w:rsidRPr="001B6BCE">
        <w:rPr>
          <w:rFonts w:ascii="Times New Roman" w:hAnsi="Times New Roman" w:cs="Times New Roman"/>
          <w:b/>
          <w:bCs/>
          <w:sz w:val="24"/>
          <w:szCs w:val="24"/>
        </w:rPr>
        <w:t>Hi</w:t>
      </w:r>
      <w:r w:rsidR="0035297D" w:rsidRPr="001B6BCE">
        <w:rPr>
          <w:rFonts w:ascii="Times New Roman" w:hAnsi="Times New Roman" w:cs="Times New Roman"/>
          <w:b/>
          <w:bCs/>
          <w:sz w:val="24"/>
          <w:szCs w:val="24"/>
        </w:rPr>
        <w:t>d</w:t>
      </w:r>
      <w:r w:rsidRPr="001B6BCE">
        <w:rPr>
          <w:rFonts w:ascii="Times New Roman" w:hAnsi="Times New Roman" w:cs="Times New Roman"/>
          <w:b/>
          <w:bCs/>
          <w:sz w:val="24"/>
          <w:szCs w:val="24"/>
        </w:rPr>
        <w:t>ayati</w:t>
      </w:r>
      <w:proofErr w:type="spellEnd"/>
      <w:r w:rsidRPr="001B6BCE">
        <w:rPr>
          <w:rFonts w:ascii="Times New Roman" w:hAnsi="Times New Roman" w:cs="Times New Roman"/>
          <w:b/>
          <w:bCs/>
          <w:sz w:val="24"/>
          <w:szCs w:val="24"/>
        </w:rPr>
        <w:t xml:space="preserve"> et al. (202</w:t>
      </w:r>
      <w:r w:rsidR="0035297D" w:rsidRPr="001B6BCE">
        <w:rPr>
          <w:rFonts w:ascii="Times New Roman" w:hAnsi="Times New Roman" w:cs="Times New Roman"/>
          <w:b/>
          <w:bCs/>
          <w:sz w:val="24"/>
          <w:szCs w:val="24"/>
        </w:rPr>
        <w:t>2</w:t>
      </w:r>
      <w:r w:rsidRPr="001B6BCE">
        <w:rPr>
          <w:rFonts w:ascii="Times New Roman" w:hAnsi="Times New Roman" w:cs="Times New Roman"/>
          <w:b/>
          <w:bCs/>
          <w:sz w:val="24"/>
          <w:szCs w:val="24"/>
        </w:rPr>
        <w:t>)</w:t>
      </w:r>
      <w:r w:rsidRPr="000343E3">
        <w:rPr>
          <w:rFonts w:ascii="Times New Roman" w:hAnsi="Times New Roman" w:cs="Times New Roman"/>
          <w:sz w:val="24"/>
          <w:szCs w:val="24"/>
        </w:rPr>
        <w:t xml:space="preserve"> reported significant macro-debris and microplastic accumulation in </w:t>
      </w:r>
      <w:proofErr w:type="spellStart"/>
      <w:r w:rsidRPr="000343E3">
        <w:rPr>
          <w:rFonts w:ascii="Times New Roman" w:hAnsi="Times New Roman" w:cs="Times New Roman"/>
          <w:sz w:val="24"/>
          <w:szCs w:val="24"/>
        </w:rPr>
        <w:t>Bintan’s</w:t>
      </w:r>
      <w:proofErr w:type="spellEnd"/>
      <w:r w:rsidRPr="000343E3">
        <w:rPr>
          <w:rFonts w:ascii="Times New Roman" w:hAnsi="Times New Roman" w:cs="Times New Roman"/>
          <w:sz w:val="24"/>
          <w:szCs w:val="24"/>
        </w:rPr>
        <w:t xml:space="preserve"> mangroves, affecting associated organisms such as gastropods. Microplastics (&lt;5 mm) occur as pellets, fibers, fragments, and films, threatening fragile habitats that support biodiversity and coastal protection. </w:t>
      </w:r>
      <w:proofErr w:type="spellStart"/>
      <w:r w:rsidRPr="001B6BCE">
        <w:rPr>
          <w:rFonts w:ascii="Times New Roman" w:hAnsi="Times New Roman" w:cs="Times New Roman"/>
          <w:b/>
          <w:bCs/>
          <w:sz w:val="24"/>
          <w:szCs w:val="24"/>
        </w:rPr>
        <w:t>Syakti</w:t>
      </w:r>
      <w:proofErr w:type="spellEnd"/>
      <w:r w:rsidRPr="001B6BCE">
        <w:rPr>
          <w:rFonts w:ascii="Times New Roman" w:hAnsi="Times New Roman" w:cs="Times New Roman"/>
          <w:b/>
          <w:bCs/>
          <w:sz w:val="24"/>
          <w:szCs w:val="24"/>
        </w:rPr>
        <w:t xml:space="preserve"> et al. (2018)</w:t>
      </w:r>
      <w:r w:rsidRPr="000343E3">
        <w:rPr>
          <w:rFonts w:ascii="Times New Roman" w:hAnsi="Times New Roman" w:cs="Times New Roman"/>
          <w:sz w:val="24"/>
          <w:szCs w:val="24"/>
        </w:rPr>
        <w:t xml:space="preserve"> and </w:t>
      </w:r>
      <w:r w:rsidRPr="001B6BCE">
        <w:rPr>
          <w:rFonts w:ascii="Times New Roman" w:hAnsi="Times New Roman" w:cs="Times New Roman"/>
          <w:b/>
          <w:bCs/>
          <w:sz w:val="24"/>
          <w:szCs w:val="24"/>
        </w:rPr>
        <w:t>Ma et al. (2020)</w:t>
      </w:r>
      <w:r w:rsidRPr="000343E3">
        <w:rPr>
          <w:rFonts w:ascii="Times New Roman" w:hAnsi="Times New Roman" w:cs="Times New Roman"/>
          <w:sz w:val="24"/>
          <w:szCs w:val="24"/>
        </w:rPr>
        <w:t xml:space="preserve"> found that microplastics enter food webs through ingestion, while </w:t>
      </w:r>
      <w:proofErr w:type="spellStart"/>
      <w:r w:rsidRPr="001B6BCE">
        <w:rPr>
          <w:rFonts w:ascii="Times New Roman" w:hAnsi="Times New Roman" w:cs="Times New Roman"/>
          <w:b/>
          <w:bCs/>
          <w:sz w:val="24"/>
          <w:szCs w:val="24"/>
        </w:rPr>
        <w:t>Covernton</w:t>
      </w:r>
      <w:proofErr w:type="spellEnd"/>
      <w:r w:rsidRPr="001B6BCE">
        <w:rPr>
          <w:rFonts w:ascii="Times New Roman" w:hAnsi="Times New Roman" w:cs="Times New Roman"/>
          <w:b/>
          <w:bCs/>
          <w:sz w:val="24"/>
          <w:szCs w:val="24"/>
        </w:rPr>
        <w:t xml:space="preserve"> et al. (2021)</w:t>
      </w:r>
      <w:r w:rsidRPr="000343E3">
        <w:rPr>
          <w:rFonts w:ascii="Times New Roman" w:hAnsi="Times New Roman" w:cs="Times New Roman"/>
          <w:sz w:val="24"/>
          <w:szCs w:val="24"/>
        </w:rPr>
        <w:t xml:space="preserve"> detected high concentrations in clupeid fish. </w:t>
      </w:r>
      <w:r w:rsidRPr="001B6BCE">
        <w:rPr>
          <w:rFonts w:ascii="Times New Roman" w:hAnsi="Times New Roman" w:cs="Times New Roman"/>
          <w:b/>
          <w:bCs/>
          <w:sz w:val="24"/>
          <w:szCs w:val="24"/>
        </w:rPr>
        <w:t>Utami et al. (2021)</w:t>
      </w:r>
      <w:r w:rsidRPr="000343E3">
        <w:rPr>
          <w:rFonts w:ascii="Times New Roman" w:hAnsi="Times New Roman" w:cs="Times New Roman"/>
          <w:sz w:val="24"/>
          <w:szCs w:val="24"/>
        </w:rPr>
        <w:t xml:space="preserve"> noted that corals ingest microplastics, causing tissue damage and bleaching. </w:t>
      </w:r>
      <w:r w:rsidR="001B6BCE">
        <w:rPr>
          <w:rFonts w:ascii="Times New Roman" w:hAnsi="Times New Roman" w:cs="Times New Roman"/>
          <w:sz w:val="24"/>
          <w:szCs w:val="24"/>
        </w:rPr>
        <w:t xml:space="preserve"> </w:t>
      </w:r>
      <w:proofErr w:type="spellStart"/>
      <w:r w:rsidRPr="001B6BCE">
        <w:rPr>
          <w:rFonts w:ascii="Times New Roman" w:hAnsi="Times New Roman" w:cs="Times New Roman"/>
          <w:b/>
          <w:bCs/>
          <w:sz w:val="24"/>
          <w:szCs w:val="24"/>
        </w:rPr>
        <w:t>Mendrik</w:t>
      </w:r>
      <w:proofErr w:type="spellEnd"/>
      <w:r w:rsidRPr="001B6BCE">
        <w:rPr>
          <w:rFonts w:ascii="Times New Roman" w:hAnsi="Times New Roman" w:cs="Times New Roman"/>
          <w:b/>
          <w:bCs/>
          <w:sz w:val="24"/>
          <w:szCs w:val="24"/>
        </w:rPr>
        <w:t xml:space="preserve"> et al. (2025)</w:t>
      </w:r>
      <w:r w:rsidRPr="000343E3">
        <w:rPr>
          <w:rFonts w:ascii="Times New Roman" w:hAnsi="Times New Roman" w:cs="Times New Roman"/>
          <w:sz w:val="24"/>
          <w:szCs w:val="24"/>
        </w:rPr>
        <w:t xml:space="preserve"> observed that fibrous microplastics reduce photosynthetic activity in </w:t>
      </w:r>
      <w:r w:rsidRPr="000343E3">
        <w:rPr>
          <w:rFonts w:ascii="Times New Roman" w:hAnsi="Times New Roman" w:cs="Times New Roman"/>
          <w:i/>
          <w:iCs/>
          <w:sz w:val="24"/>
          <w:szCs w:val="24"/>
        </w:rPr>
        <w:t>Acropora</w:t>
      </w:r>
      <w:r w:rsidRPr="000343E3">
        <w:rPr>
          <w:rFonts w:ascii="Times New Roman" w:hAnsi="Times New Roman" w:cs="Times New Roman"/>
          <w:sz w:val="24"/>
          <w:szCs w:val="24"/>
        </w:rPr>
        <w:t xml:space="preserve"> corals, highlighting serious ecological risks</w:t>
      </w:r>
    </w:p>
    <w:p w14:paraId="2724CF51" w14:textId="3B754845" w:rsidR="00C81A98" w:rsidRPr="001C6880" w:rsidRDefault="00120A4D" w:rsidP="009E4A19">
      <w:pPr>
        <w:pStyle w:val="Heading2"/>
        <w:numPr>
          <w:ilvl w:val="0"/>
          <w:numId w:val="0"/>
        </w:numPr>
        <w:rPr>
          <w:rFonts w:ascii="Times New Roman" w:hAnsi="Times New Roman" w:cs="Times New Roman"/>
          <w:sz w:val="24"/>
          <w:szCs w:val="24"/>
        </w:rPr>
      </w:pPr>
      <w:bookmarkStart w:id="48" w:name="_Toc212449432"/>
      <w:r>
        <w:rPr>
          <w:rFonts w:ascii="Times New Roman" w:hAnsi="Times New Roman" w:cs="Times New Roman"/>
          <w:sz w:val="24"/>
          <w:szCs w:val="24"/>
        </w:rPr>
        <w:t>4</w:t>
      </w:r>
      <w:r w:rsidR="0005419B" w:rsidRPr="001C6880">
        <w:rPr>
          <w:rFonts w:ascii="Times New Roman" w:hAnsi="Times New Roman" w:cs="Times New Roman"/>
          <w:sz w:val="24"/>
          <w:szCs w:val="24"/>
        </w:rPr>
        <w:t>.3</w:t>
      </w:r>
      <w:r w:rsidR="003B6D56" w:rsidRPr="001C6880">
        <w:rPr>
          <w:rFonts w:ascii="Times New Roman" w:hAnsi="Times New Roman" w:cs="Times New Roman"/>
          <w:sz w:val="24"/>
          <w:szCs w:val="24"/>
        </w:rPr>
        <w:t>.</w:t>
      </w:r>
      <w:r w:rsidR="00C81A98" w:rsidRPr="001C6880">
        <w:rPr>
          <w:rFonts w:ascii="Times New Roman" w:hAnsi="Times New Roman" w:cs="Times New Roman"/>
          <w:sz w:val="24"/>
          <w:szCs w:val="24"/>
        </w:rPr>
        <w:t xml:space="preserve"> Risk Assessment</w:t>
      </w:r>
      <w:bookmarkEnd w:id="48"/>
      <w:r w:rsidR="00C81A98" w:rsidRPr="001C6880">
        <w:rPr>
          <w:rFonts w:ascii="Times New Roman" w:hAnsi="Times New Roman" w:cs="Times New Roman"/>
          <w:sz w:val="24"/>
          <w:szCs w:val="24"/>
        </w:rPr>
        <w:t xml:space="preserve"> </w:t>
      </w:r>
      <w:r w:rsidR="009B192D">
        <w:rPr>
          <w:rFonts w:ascii="Times New Roman" w:hAnsi="Times New Roman" w:cs="Times New Roman"/>
          <w:sz w:val="24"/>
          <w:szCs w:val="24"/>
        </w:rPr>
        <w:t>of Marine Pollution</w:t>
      </w:r>
    </w:p>
    <w:p w14:paraId="6BE00E12" w14:textId="3A878413" w:rsidR="00263401" w:rsidRDefault="00766E28" w:rsidP="009C184D">
      <w:pPr>
        <w:jc w:val="both"/>
        <w:rPr>
          <w:rFonts w:ascii="Times New Roman" w:hAnsi="Times New Roman" w:cs="Times New Roman"/>
          <w:sz w:val="24"/>
          <w:szCs w:val="24"/>
        </w:rPr>
      </w:pPr>
      <w:r w:rsidRPr="000343E3">
        <w:rPr>
          <w:rFonts w:ascii="Times New Roman" w:hAnsi="Times New Roman" w:cs="Times New Roman"/>
          <w:sz w:val="24"/>
          <w:szCs w:val="24"/>
        </w:rPr>
        <w:t>Risk assessment applies a risk analysis approach using three main variables—probability, impacts, and adaptive capacit</w:t>
      </w:r>
      <w:r w:rsidR="009B192D">
        <w:rPr>
          <w:rFonts w:ascii="Times New Roman" w:hAnsi="Times New Roman" w:cs="Times New Roman"/>
          <w:sz w:val="24"/>
          <w:szCs w:val="24"/>
        </w:rPr>
        <w:t xml:space="preserve">y </w:t>
      </w:r>
      <w:r w:rsidRPr="000343E3">
        <w:rPr>
          <w:rFonts w:ascii="Times New Roman" w:hAnsi="Times New Roman" w:cs="Times New Roman"/>
          <w:sz w:val="24"/>
          <w:szCs w:val="24"/>
        </w:rPr>
        <w:t>within specific pollution scenarios (</w:t>
      </w:r>
      <w:proofErr w:type="spellStart"/>
      <w:r w:rsidRPr="001B6BCE">
        <w:rPr>
          <w:rFonts w:ascii="Times New Roman" w:hAnsi="Times New Roman" w:cs="Times New Roman"/>
          <w:b/>
          <w:bCs/>
          <w:sz w:val="24"/>
          <w:szCs w:val="24"/>
        </w:rPr>
        <w:t>Cornelly</w:t>
      </w:r>
      <w:proofErr w:type="spellEnd"/>
      <w:r w:rsidRPr="001B6BCE">
        <w:rPr>
          <w:rFonts w:ascii="Times New Roman" w:hAnsi="Times New Roman" w:cs="Times New Roman"/>
          <w:b/>
          <w:bCs/>
          <w:sz w:val="24"/>
          <w:szCs w:val="24"/>
        </w:rPr>
        <w:t xml:space="preserve"> et al., 2018; Ortega et al., 2014</w:t>
      </w:r>
      <w:r w:rsidRPr="000343E3">
        <w:rPr>
          <w:rFonts w:ascii="Times New Roman" w:hAnsi="Times New Roman" w:cs="Times New Roman"/>
          <w:sz w:val="24"/>
          <w:szCs w:val="24"/>
        </w:rPr>
        <w:t xml:space="preserve">). </w:t>
      </w:r>
      <w:r w:rsidR="009B192D">
        <w:rPr>
          <w:rFonts w:ascii="Times New Roman" w:hAnsi="Times New Roman" w:cs="Times New Roman"/>
          <w:sz w:val="24"/>
          <w:szCs w:val="24"/>
        </w:rPr>
        <w:t xml:space="preserve"> </w:t>
      </w:r>
      <w:r w:rsidRPr="000343E3">
        <w:rPr>
          <w:rFonts w:ascii="Times New Roman" w:hAnsi="Times New Roman" w:cs="Times New Roman"/>
          <w:sz w:val="24"/>
          <w:szCs w:val="24"/>
        </w:rPr>
        <w:t xml:space="preserve">Probability reflects the likelihood of pollution events based on pollution source intensity and is rated from 1 to 5. Impacts include water quality conditions, deviations from standards, and socio-ecological effects, also scored from 1 to 5; both are positively correlated with risk. Adaptive capacity, rated similarly, measures the ability of management units to address pollution and is negatively correlated with risk. A higher adaptive capacity reduces overall risk. Detailed methods are provided in the </w:t>
      </w:r>
      <w:r w:rsidRPr="003C1BE2">
        <w:rPr>
          <w:rFonts w:ascii="Times New Roman" w:hAnsi="Times New Roman" w:cs="Times New Roman"/>
          <w:b/>
          <w:bCs/>
          <w:sz w:val="24"/>
          <w:szCs w:val="24"/>
        </w:rPr>
        <w:t>App</w:t>
      </w:r>
      <w:r w:rsidR="003C1BE2" w:rsidRPr="003C1BE2">
        <w:rPr>
          <w:rFonts w:ascii="Times New Roman" w:hAnsi="Times New Roman" w:cs="Times New Roman"/>
          <w:b/>
          <w:bCs/>
          <w:sz w:val="24"/>
          <w:szCs w:val="24"/>
        </w:rPr>
        <w:t>. 5</w:t>
      </w:r>
      <w:r w:rsidR="00330FB0">
        <w:rPr>
          <w:rFonts w:ascii="Times New Roman" w:hAnsi="Times New Roman" w:cs="Times New Roman"/>
          <w:b/>
          <w:bCs/>
          <w:sz w:val="24"/>
          <w:szCs w:val="24"/>
        </w:rPr>
        <w:t xml:space="preserve"> </w:t>
      </w:r>
      <w:r w:rsidR="00330FB0" w:rsidRPr="00330FB0">
        <w:rPr>
          <w:rFonts w:ascii="Times New Roman" w:hAnsi="Times New Roman" w:cs="Times New Roman"/>
          <w:sz w:val="24"/>
          <w:szCs w:val="24"/>
        </w:rPr>
        <w:t>while</w:t>
      </w:r>
      <w:r w:rsidR="00330FB0">
        <w:rPr>
          <w:rFonts w:ascii="Times New Roman" w:hAnsi="Times New Roman" w:cs="Times New Roman"/>
          <w:b/>
          <w:bCs/>
          <w:sz w:val="24"/>
          <w:szCs w:val="24"/>
        </w:rPr>
        <w:t xml:space="preserve"> d</w:t>
      </w:r>
      <w:r w:rsidR="00330FB0">
        <w:rPr>
          <w:rFonts w:ascii="Times New Roman" w:hAnsi="Times New Roman" w:cs="Times New Roman"/>
          <w:sz w:val="24"/>
          <w:szCs w:val="24"/>
        </w:rPr>
        <w:t xml:space="preserve">etail risk analysis results are shown at </w:t>
      </w:r>
      <w:r w:rsidR="00330FB0" w:rsidRPr="00330FB0">
        <w:rPr>
          <w:rFonts w:ascii="Times New Roman" w:hAnsi="Times New Roman" w:cs="Times New Roman"/>
          <w:b/>
          <w:bCs/>
          <w:sz w:val="24"/>
          <w:szCs w:val="24"/>
        </w:rPr>
        <w:t xml:space="preserve">App. </w:t>
      </w:r>
      <w:r w:rsidR="00330FB0">
        <w:rPr>
          <w:rFonts w:ascii="Times New Roman" w:hAnsi="Times New Roman" w:cs="Times New Roman"/>
          <w:b/>
          <w:bCs/>
          <w:sz w:val="24"/>
          <w:szCs w:val="24"/>
        </w:rPr>
        <w:t>6</w:t>
      </w:r>
      <w:r w:rsidR="00330FB0">
        <w:rPr>
          <w:rFonts w:ascii="Times New Roman" w:hAnsi="Times New Roman" w:cs="Times New Roman"/>
          <w:sz w:val="24"/>
          <w:szCs w:val="24"/>
        </w:rPr>
        <w:t xml:space="preserve">.  </w:t>
      </w:r>
      <w:r w:rsidRPr="000343E3">
        <w:rPr>
          <w:rFonts w:ascii="Times New Roman" w:hAnsi="Times New Roman" w:cs="Times New Roman"/>
          <w:sz w:val="24"/>
          <w:szCs w:val="24"/>
        </w:rPr>
        <w:t xml:space="preserve">Risk analysis results indicate high-risk levels for oil pollution (oil sludge) </w:t>
      </w:r>
      <w:proofErr w:type="gramStart"/>
      <w:r w:rsidRPr="000343E3">
        <w:rPr>
          <w:rFonts w:ascii="Times New Roman" w:hAnsi="Times New Roman" w:cs="Times New Roman"/>
          <w:sz w:val="24"/>
          <w:szCs w:val="24"/>
        </w:rPr>
        <w:t xml:space="preserve">in </w:t>
      </w:r>
      <w:r w:rsidR="00FA646B">
        <w:rPr>
          <w:rFonts w:ascii="Times New Roman" w:hAnsi="Times New Roman" w:cs="Times New Roman"/>
          <w:sz w:val="24"/>
          <w:szCs w:val="24"/>
        </w:rPr>
        <w:t xml:space="preserve"> </w:t>
      </w:r>
      <w:proofErr w:type="spellStart"/>
      <w:r w:rsidRPr="000343E3">
        <w:rPr>
          <w:rFonts w:ascii="Times New Roman" w:hAnsi="Times New Roman" w:cs="Times New Roman"/>
          <w:sz w:val="24"/>
          <w:szCs w:val="24"/>
        </w:rPr>
        <w:t>Bintan</w:t>
      </w:r>
      <w:proofErr w:type="spellEnd"/>
      <w:proofErr w:type="gramEnd"/>
      <w:r w:rsidR="00FA646B">
        <w:rPr>
          <w:rFonts w:ascii="Times New Roman" w:hAnsi="Times New Roman" w:cs="Times New Roman"/>
          <w:sz w:val="24"/>
          <w:szCs w:val="24"/>
        </w:rPr>
        <w:t xml:space="preserve"> while o</w:t>
      </w:r>
      <w:r w:rsidRPr="000343E3">
        <w:rPr>
          <w:rFonts w:ascii="Times New Roman" w:hAnsi="Times New Roman" w:cs="Times New Roman"/>
          <w:sz w:val="24"/>
          <w:szCs w:val="24"/>
        </w:rPr>
        <w:t xml:space="preserve">ther pollution types showed low to moderate risks. </w:t>
      </w:r>
      <w:r w:rsidR="00330FB0">
        <w:rPr>
          <w:rFonts w:ascii="Times New Roman" w:hAnsi="Times New Roman" w:cs="Times New Roman"/>
          <w:sz w:val="24"/>
          <w:szCs w:val="24"/>
        </w:rPr>
        <w:t xml:space="preserve"> Maximum risk </w:t>
      </w:r>
      <w:r w:rsidR="00330FB0">
        <w:rPr>
          <w:rFonts w:ascii="Times New Roman" w:hAnsi="Times New Roman" w:cs="Times New Roman"/>
          <w:sz w:val="24"/>
          <w:szCs w:val="24"/>
        </w:rPr>
        <w:lastRenderedPageBreak/>
        <w:t xml:space="preserve">for oil sludge pollution in </w:t>
      </w:r>
      <w:proofErr w:type="spellStart"/>
      <w:r w:rsidR="00330FB0">
        <w:rPr>
          <w:rFonts w:ascii="Times New Roman" w:hAnsi="Times New Roman" w:cs="Times New Roman"/>
          <w:sz w:val="24"/>
          <w:szCs w:val="24"/>
        </w:rPr>
        <w:t>Bintan</w:t>
      </w:r>
      <w:proofErr w:type="spellEnd"/>
      <w:r w:rsidR="00330FB0">
        <w:rPr>
          <w:rFonts w:ascii="Times New Roman" w:hAnsi="Times New Roman" w:cs="Times New Roman"/>
          <w:sz w:val="24"/>
          <w:szCs w:val="24"/>
        </w:rPr>
        <w:t xml:space="preserve"> </w:t>
      </w:r>
      <w:r w:rsidR="00502897">
        <w:rPr>
          <w:rFonts w:ascii="Times New Roman" w:hAnsi="Times New Roman" w:cs="Times New Roman"/>
          <w:sz w:val="24"/>
          <w:szCs w:val="24"/>
        </w:rPr>
        <w:t xml:space="preserve">coastal area </w:t>
      </w:r>
      <w:r w:rsidR="00263401">
        <w:rPr>
          <w:rFonts w:ascii="Times New Roman" w:hAnsi="Times New Roman" w:cs="Times New Roman"/>
          <w:sz w:val="24"/>
          <w:szCs w:val="24"/>
        </w:rPr>
        <w:t xml:space="preserve">is due to mostly its high probability and impacts and low in adaptive capacity.   </w:t>
      </w:r>
      <w:r w:rsidR="00263401" w:rsidRPr="00263401">
        <w:rPr>
          <w:rFonts w:ascii="Times New Roman" w:hAnsi="Times New Roman" w:cs="Times New Roman"/>
          <w:sz w:val="24"/>
          <w:szCs w:val="24"/>
        </w:rPr>
        <w:t>The high probability is evident from the relatively intense frequency of maritime transportation activities in the international waters of the region, occurring almost daily, which represents a major potential source of oily waste discharges from ship tank-cleaning operations</w:t>
      </w:r>
      <w:r w:rsidR="00502897">
        <w:rPr>
          <w:rFonts w:ascii="Times New Roman" w:hAnsi="Times New Roman" w:cs="Times New Roman"/>
          <w:sz w:val="24"/>
          <w:szCs w:val="24"/>
        </w:rPr>
        <w:t xml:space="preserve"> (</w:t>
      </w:r>
      <w:proofErr w:type="spellStart"/>
      <w:r w:rsidR="00502897" w:rsidRPr="00502897">
        <w:rPr>
          <w:rFonts w:ascii="Times New Roman" w:hAnsi="Times New Roman" w:cs="Times New Roman"/>
          <w:b/>
          <w:bCs/>
          <w:sz w:val="24"/>
          <w:szCs w:val="24"/>
        </w:rPr>
        <w:t>Thahira</w:t>
      </w:r>
      <w:proofErr w:type="spellEnd"/>
      <w:r w:rsidR="00502897" w:rsidRPr="00502897">
        <w:rPr>
          <w:rFonts w:ascii="Times New Roman" w:hAnsi="Times New Roman" w:cs="Times New Roman"/>
          <w:b/>
          <w:bCs/>
          <w:sz w:val="24"/>
          <w:szCs w:val="24"/>
        </w:rPr>
        <w:t xml:space="preserve"> et al., 2023</w:t>
      </w:r>
      <w:r w:rsidR="00502897">
        <w:rPr>
          <w:rFonts w:ascii="Times New Roman" w:hAnsi="Times New Roman" w:cs="Times New Roman"/>
          <w:sz w:val="24"/>
          <w:szCs w:val="24"/>
        </w:rPr>
        <w:t>)</w:t>
      </w:r>
      <w:r w:rsidR="00263401" w:rsidRPr="00263401">
        <w:rPr>
          <w:rFonts w:ascii="Times New Roman" w:hAnsi="Times New Roman" w:cs="Times New Roman"/>
          <w:sz w:val="24"/>
          <w:szCs w:val="24"/>
        </w:rPr>
        <w:t xml:space="preserve">. In addition, the mechanism of this impact is transboundary in nature, involving cross-border pollution pathways. From an impact perspective, the recurrent stranding of oil sludge along the </w:t>
      </w:r>
      <w:proofErr w:type="spellStart"/>
      <w:r w:rsidR="00263401" w:rsidRPr="00263401">
        <w:rPr>
          <w:rFonts w:ascii="Times New Roman" w:hAnsi="Times New Roman" w:cs="Times New Roman"/>
          <w:sz w:val="24"/>
          <w:szCs w:val="24"/>
        </w:rPr>
        <w:t>Bintan</w:t>
      </w:r>
      <w:proofErr w:type="spellEnd"/>
      <w:r w:rsidR="00263401" w:rsidRPr="00263401">
        <w:rPr>
          <w:rFonts w:ascii="Times New Roman" w:hAnsi="Times New Roman" w:cs="Times New Roman"/>
          <w:sz w:val="24"/>
          <w:szCs w:val="24"/>
        </w:rPr>
        <w:t xml:space="preserve"> coastline has produced tangible environmental consequences, affecting beach cleanliness, disrupting coastal tourism, and degrading mangrove ecosystems</w:t>
      </w:r>
      <w:r w:rsidR="00263401">
        <w:rPr>
          <w:rFonts w:ascii="Times New Roman" w:hAnsi="Times New Roman" w:cs="Times New Roman"/>
          <w:sz w:val="24"/>
          <w:szCs w:val="24"/>
        </w:rPr>
        <w:t xml:space="preserve"> (</w:t>
      </w:r>
      <w:r w:rsidR="00502897" w:rsidRPr="00502897">
        <w:rPr>
          <w:rFonts w:ascii="Times New Roman" w:hAnsi="Times New Roman" w:cs="Times New Roman"/>
          <w:b/>
          <w:bCs/>
          <w:sz w:val="24"/>
          <w:szCs w:val="24"/>
        </w:rPr>
        <w:t>Hairo et al., 2024;</w:t>
      </w:r>
      <w:r w:rsidR="00502897">
        <w:rPr>
          <w:rFonts w:ascii="Times New Roman" w:hAnsi="Times New Roman" w:cs="Times New Roman"/>
          <w:sz w:val="24"/>
          <w:szCs w:val="24"/>
        </w:rPr>
        <w:t xml:space="preserve"> </w:t>
      </w:r>
      <w:proofErr w:type="spellStart"/>
      <w:r w:rsidR="00263401" w:rsidRPr="00263401">
        <w:rPr>
          <w:rFonts w:ascii="Times New Roman" w:hAnsi="Times New Roman" w:cs="Times New Roman"/>
          <w:b/>
          <w:bCs/>
          <w:sz w:val="24"/>
          <w:szCs w:val="24"/>
        </w:rPr>
        <w:t>Purwaneni</w:t>
      </w:r>
      <w:proofErr w:type="spellEnd"/>
      <w:r w:rsidR="00263401" w:rsidRPr="00263401">
        <w:rPr>
          <w:rFonts w:ascii="Times New Roman" w:hAnsi="Times New Roman" w:cs="Times New Roman"/>
          <w:b/>
          <w:bCs/>
          <w:sz w:val="24"/>
          <w:szCs w:val="24"/>
        </w:rPr>
        <w:t xml:space="preserve"> et al., 2022</w:t>
      </w:r>
      <w:r w:rsidR="00263401">
        <w:rPr>
          <w:rFonts w:ascii="Times New Roman" w:hAnsi="Times New Roman" w:cs="Times New Roman"/>
          <w:sz w:val="24"/>
          <w:szCs w:val="24"/>
        </w:rPr>
        <w:t>)</w:t>
      </w:r>
      <w:r w:rsidR="00263401" w:rsidRPr="00263401">
        <w:rPr>
          <w:rFonts w:ascii="Times New Roman" w:hAnsi="Times New Roman" w:cs="Times New Roman"/>
          <w:sz w:val="24"/>
          <w:szCs w:val="24"/>
        </w:rPr>
        <w:t>.</w:t>
      </w:r>
      <w:r w:rsidR="00263401">
        <w:rPr>
          <w:rFonts w:ascii="Times New Roman" w:hAnsi="Times New Roman" w:cs="Times New Roman"/>
          <w:sz w:val="24"/>
          <w:szCs w:val="24"/>
        </w:rPr>
        <w:t xml:space="preserve">  </w:t>
      </w:r>
    </w:p>
    <w:p w14:paraId="5F888C8F" w14:textId="0DAAC8A5" w:rsidR="008A26F6" w:rsidRPr="000343E3" w:rsidRDefault="00766E28" w:rsidP="009C184D">
      <w:pPr>
        <w:jc w:val="both"/>
        <w:rPr>
          <w:rFonts w:ascii="Times New Roman" w:hAnsi="Times New Roman" w:cs="Times New Roman"/>
          <w:sz w:val="24"/>
          <w:szCs w:val="24"/>
        </w:rPr>
      </w:pPr>
      <w:r w:rsidRPr="000343E3">
        <w:rPr>
          <w:rFonts w:ascii="Times New Roman" w:hAnsi="Times New Roman" w:cs="Times New Roman"/>
          <w:sz w:val="24"/>
          <w:szCs w:val="24"/>
        </w:rPr>
        <w:t xml:space="preserve">Compared with Jakarta Bay, pollution levels in Batam, </w:t>
      </w:r>
      <w:proofErr w:type="spellStart"/>
      <w:r w:rsidRPr="000343E3">
        <w:rPr>
          <w:rFonts w:ascii="Times New Roman" w:hAnsi="Times New Roman" w:cs="Times New Roman"/>
          <w:sz w:val="24"/>
          <w:szCs w:val="24"/>
        </w:rPr>
        <w:t>Bintan</w:t>
      </w:r>
      <w:proofErr w:type="spellEnd"/>
      <w:r w:rsidRPr="000343E3">
        <w:rPr>
          <w:rFonts w:ascii="Times New Roman" w:hAnsi="Times New Roman" w:cs="Times New Roman"/>
          <w:sz w:val="24"/>
          <w:szCs w:val="24"/>
        </w:rPr>
        <w:t>, and the wider South China Sea are relatively lower due to less intense pollution sources and impacts. In Jakarta Bay, severe contamination has led to heavy metal pollution (Hg, Pb, Cd) and toxic compounds (</w:t>
      </w:r>
      <w:proofErr w:type="spellStart"/>
      <w:r w:rsidRPr="001B6BCE">
        <w:rPr>
          <w:rFonts w:ascii="Times New Roman" w:hAnsi="Times New Roman" w:cs="Times New Roman"/>
          <w:b/>
          <w:bCs/>
          <w:sz w:val="24"/>
          <w:szCs w:val="24"/>
        </w:rPr>
        <w:t>Dsikowitzky</w:t>
      </w:r>
      <w:proofErr w:type="spellEnd"/>
      <w:r w:rsidRPr="001B6BCE">
        <w:rPr>
          <w:rFonts w:ascii="Times New Roman" w:hAnsi="Times New Roman" w:cs="Times New Roman"/>
          <w:b/>
          <w:bCs/>
          <w:sz w:val="24"/>
          <w:szCs w:val="24"/>
        </w:rPr>
        <w:t xml:space="preserve"> et al., 2018</w:t>
      </w:r>
      <w:r w:rsidRPr="000343E3">
        <w:rPr>
          <w:rFonts w:ascii="Times New Roman" w:hAnsi="Times New Roman" w:cs="Times New Roman"/>
          <w:sz w:val="24"/>
          <w:szCs w:val="24"/>
        </w:rPr>
        <w:t>), eutrophication (</w:t>
      </w:r>
      <w:r w:rsidRPr="001B6BCE">
        <w:rPr>
          <w:rFonts w:ascii="Times New Roman" w:hAnsi="Times New Roman" w:cs="Times New Roman"/>
          <w:b/>
          <w:bCs/>
          <w:sz w:val="24"/>
          <w:szCs w:val="24"/>
        </w:rPr>
        <w:t>Damar et al., 2020</w:t>
      </w:r>
      <w:r w:rsidRPr="000343E3">
        <w:rPr>
          <w:rFonts w:ascii="Times New Roman" w:hAnsi="Times New Roman" w:cs="Times New Roman"/>
          <w:sz w:val="24"/>
          <w:szCs w:val="24"/>
        </w:rPr>
        <w:t>), and hypoxia (</w:t>
      </w:r>
      <w:r w:rsidRPr="001B6BCE">
        <w:rPr>
          <w:rFonts w:ascii="Times New Roman" w:hAnsi="Times New Roman" w:cs="Times New Roman"/>
          <w:b/>
          <w:bCs/>
          <w:sz w:val="24"/>
          <w:szCs w:val="24"/>
        </w:rPr>
        <w:t>Ladwig et al., 2016; Hayami et al., 2020</w:t>
      </w:r>
      <w:r w:rsidRPr="000343E3">
        <w:rPr>
          <w:rFonts w:ascii="Times New Roman" w:hAnsi="Times New Roman" w:cs="Times New Roman"/>
          <w:sz w:val="24"/>
          <w:szCs w:val="24"/>
        </w:rPr>
        <w:t>). Contaminants have also entered the food chain (</w:t>
      </w:r>
      <w:r w:rsidRPr="001B6BCE">
        <w:rPr>
          <w:rFonts w:ascii="Times New Roman" w:hAnsi="Times New Roman" w:cs="Times New Roman"/>
          <w:b/>
          <w:bCs/>
          <w:sz w:val="24"/>
          <w:szCs w:val="24"/>
        </w:rPr>
        <w:t xml:space="preserve">Baum et al., 2016; Kunzmann et al., 2018; </w:t>
      </w:r>
      <w:proofErr w:type="spellStart"/>
      <w:r w:rsidRPr="001B6BCE">
        <w:rPr>
          <w:rFonts w:ascii="Times New Roman" w:hAnsi="Times New Roman" w:cs="Times New Roman"/>
          <w:b/>
          <w:bCs/>
          <w:sz w:val="24"/>
          <w:szCs w:val="24"/>
        </w:rPr>
        <w:t>Oetama</w:t>
      </w:r>
      <w:proofErr w:type="spellEnd"/>
      <w:r w:rsidRPr="001B6BCE">
        <w:rPr>
          <w:rFonts w:ascii="Times New Roman" w:hAnsi="Times New Roman" w:cs="Times New Roman"/>
          <w:b/>
          <w:bCs/>
          <w:sz w:val="24"/>
          <w:szCs w:val="24"/>
        </w:rPr>
        <w:t xml:space="preserve"> et al., 2016</w:t>
      </w:r>
      <w:r w:rsidRPr="000343E3">
        <w:rPr>
          <w:rFonts w:ascii="Times New Roman" w:hAnsi="Times New Roman" w:cs="Times New Roman"/>
          <w:sz w:val="24"/>
          <w:szCs w:val="24"/>
        </w:rPr>
        <w:t>). Priority actions should target oil and TSS pollution, while moderate risks include marine debris, plastic waste, and E. coli contamination.</w:t>
      </w:r>
      <w:r w:rsidR="00FA646B">
        <w:rPr>
          <w:rFonts w:ascii="Times New Roman" w:hAnsi="Times New Roman" w:cs="Times New Roman"/>
          <w:sz w:val="24"/>
          <w:szCs w:val="24"/>
        </w:rPr>
        <w:t xml:space="preserve">   </w:t>
      </w:r>
    </w:p>
    <w:p w14:paraId="2C45E848" w14:textId="5EA96898" w:rsidR="00C81A98" w:rsidRPr="001C6880" w:rsidRDefault="00120A4D" w:rsidP="009E4A19">
      <w:pPr>
        <w:pStyle w:val="Heading2"/>
        <w:numPr>
          <w:ilvl w:val="0"/>
          <w:numId w:val="0"/>
        </w:numPr>
        <w:rPr>
          <w:rFonts w:ascii="Times New Roman" w:hAnsi="Times New Roman" w:cs="Times New Roman"/>
          <w:sz w:val="24"/>
          <w:szCs w:val="24"/>
        </w:rPr>
      </w:pPr>
      <w:bookmarkStart w:id="49" w:name="_Toc212449433"/>
      <w:r>
        <w:rPr>
          <w:rFonts w:ascii="Times New Roman" w:hAnsi="Times New Roman" w:cs="Times New Roman"/>
          <w:sz w:val="24"/>
          <w:szCs w:val="24"/>
        </w:rPr>
        <w:t>4</w:t>
      </w:r>
      <w:r w:rsidR="00C81A98" w:rsidRPr="001C6880">
        <w:rPr>
          <w:rFonts w:ascii="Times New Roman" w:hAnsi="Times New Roman" w:cs="Times New Roman"/>
          <w:sz w:val="24"/>
          <w:szCs w:val="24"/>
        </w:rPr>
        <w:t>.</w:t>
      </w:r>
      <w:r w:rsidR="0005419B" w:rsidRPr="001C6880">
        <w:rPr>
          <w:rFonts w:ascii="Times New Roman" w:hAnsi="Times New Roman" w:cs="Times New Roman"/>
          <w:sz w:val="24"/>
          <w:szCs w:val="24"/>
        </w:rPr>
        <w:t>4</w:t>
      </w:r>
      <w:r w:rsidR="003B6D56" w:rsidRPr="001C6880">
        <w:rPr>
          <w:rFonts w:ascii="Times New Roman" w:hAnsi="Times New Roman" w:cs="Times New Roman"/>
          <w:sz w:val="24"/>
          <w:szCs w:val="24"/>
        </w:rPr>
        <w:t>.</w:t>
      </w:r>
      <w:r w:rsidR="00C81A98" w:rsidRPr="001C6880">
        <w:rPr>
          <w:rFonts w:ascii="Times New Roman" w:hAnsi="Times New Roman" w:cs="Times New Roman"/>
          <w:sz w:val="24"/>
          <w:szCs w:val="24"/>
        </w:rPr>
        <w:t xml:space="preserve"> Interactions</w:t>
      </w:r>
      <w:r w:rsidR="003B6D56" w:rsidRPr="001C6880">
        <w:rPr>
          <w:rFonts w:ascii="Times New Roman" w:hAnsi="Times New Roman" w:cs="Times New Roman"/>
          <w:sz w:val="24"/>
          <w:szCs w:val="24"/>
        </w:rPr>
        <w:t xml:space="preserve">: </w:t>
      </w:r>
      <w:r w:rsidR="00C81A98" w:rsidRPr="001C6880">
        <w:rPr>
          <w:rFonts w:ascii="Times New Roman" w:hAnsi="Times New Roman" w:cs="Times New Roman"/>
          <w:sz w:val="24"/>
          <w:szCs w:val="24"/>
        </w:rPr>
        <w:t>Current Management and Institutions</w:t>
      </w:r>
      <w:bookmarkEnd w:id="49"/>
    </w:p>
    <w:p w14:paraId="53E97B55" w14:textId="5EFCF0E0" w:rsidR="007029E4" w:rsidRPr="000343E3" w:rsidRDefault="00766E28" w:rsidP="00766E28">
      <w:pPr>
        <w:spacing w:after="0" w:line="240" w:lineRule="auto"/>
        <w:jc w:val="both"/>
        <w:rPr>
          <w:rFonts w:ascii="Times New Roman" w:hAnsi="Times New Roman" w:cs="Times New Roman"/>
          <w:sz w:val="24"/>
          <w:szCs w:val="24"/>
        </w:rPr>
      </w:pPr>
      <w:r w:rsidRPr="000343E3">
        <w:rPr>
          <w:rFonts w:ascii="Times New Roman" w:hAnsi="Times New Roman" w:cs="Times New Roman"/>
          <w:sz w:val="24"/>
          <w:szCs w:val="24"/>
        </w:rPr>
        <w:t xml:space="preserve">Pollution management in the South China Sea (SCS) region involves coordination among multiple Indonesian institutions. At the national level, key agencies include the Ministry of </w:t>
      </w:r>
      <w:proofErr w:type="gramStart"/>
      <w:r w:rsidRPr="000343E3">
        <w:rPr>
          <w:rFonts w:ascii="Times New Roman" w:hAnsi="Times New Roman" w:cs="Times New Roman"/>
          <w:sz w:val="24"/>
          <w:szCs w:val="24"/>
        </w:rPr>
        <w:t>Environment</w:t>
      </w:r>
      <w:r w:rsidR="006D09F8">
        <w:rPr>
          <w:rFonts w:ascii="Times New Roman" w:hAnsi="Times New Roman" w:cs="Times New Roman"/>
          <w:sz w:val="24"/>
          <w:szCs w:val="24"/>
        </w:rPr>
        <w:t>,</w:t>
      </w:r>
      <w:r w:rsidRPr="000343E3">
        <w:rPr>
          <w:rFonts w:ascii="Times New Roman" w:hAnsi="Times New Roman" w:cs="Times New Roman"/>
          <w:sz w:val="24"/>
          <w:szCs w:val="24"/>
        </w:rPr>
        <w:t xml:space="preserve"> </w:t>
      </w:r>
      <w:r w:rsidR="006D09F8">
        <w:rPr>
          <w:rFonts w:ascii="Times New Roman" w:hAnsi="Times New Roman" w:cs="Times New Roman"/>
          <w:sz w:val="24"/>
          <w:szCs w:val="24"/>
        </w:rPr>
        <w:t xml:space="preserve"> </w:t>
      </w:r>
      <w:r w:rsidRPr="000343E3">
        <w:rPr>
          <w:rFonts w:ascii="Times New Roman" w:hAnsi="Times New Roman" w:cs="Times New Roman"/>
          <w:sz w:val="24"/>
          <w:szCs w:val="24"/>
        </w:rPr>
        <w:t>Ministry</w:t>
      </w:r>
      <w:proofErr w:type="gramEnd"/>
      <w:r w:rsidRPr="000343E3">
        <w:rPr>
          <w:rFonts w:ascii="Times New Roman" w:hAnsi="Times New Roman" w:cs="Times New Roman"/>
          <w:sz w:val="24"/>
          <w:szCs w:val="24"/>
        </w:rPr>
        <w:t xml:space="preserve"> of Transportation, Ministry of Home Affairs, Ministry of Foreign Affairs, and Ministry of Marine Affairs and Fisheries. At the regional level, the main authorities are the provincial governments of Riau Islands, Bangka Belitung, and West Kalimantan, supported by their respective Environmental Agencies, Marine and Fisheries Agencies, Tourism Agencies, and Regional Development Planning Agencies (</w:t>
      </w:r>
      <w:proofErr w:type="spellStart"/>
      <w:r w:rsidRPr="000343E3">
        <w:rPr>
          <w:rFonts w:ascii="Times New Roman" w:hAnsi="Times New Roman" w:cs="Times New Roman"/>
          <w:sz w:val="24"/>
          <w:szCs w:val="24"/>
        </w:rPr>
        <w:t>Bappeda</w:t>
      </w:r>
      <w:proofErr w:type="spellEnd"/>
      <w:r w:rsidRPr="000343E3">
        <w:rPr>
          <w:rFonts w:ascii="Times New Roman" w:hAnsi="Times New Roman" w:cs="Times New Roman"/>
          <w:sz w:val="24"/>
          <w:szCs w:val="24"/>
        </w:rPr>
        <w:t>). These institutions collaborate to monitor, manage, and mitigate marine pollution across Indonesia’s SCS territories.</w:t>
      </w:r>
      <w:r w:rsidR="00260094">
        <w:rPr>
          <w:rFonts w:ascii="Times New Roman" w:hAnsi="Times New Roman" w:cs="Times New Roman"/>
          <w:sz w:val="24"/>
          <w:szCs w:val="24"/>
        </w:rPr>
        <w:t xml:space="preserve">  </w:t>
      </w:r>
      <w:r w:rsidR="00260094" w:rsidRPr="00260094">
        <w:rPr>
          <w:rFonts w:ascii="Times New Roman" w:hAnsi="Times New Roman" w:cs="Times New Roman"/>
          <w:sz w:val="24"/>
          <w:szCs w:val="24"/>
        </w:rPr>
        <w:t xml:space="preserve">Specifically for the management of oil-sludge spills stranded along the northern coast of </w:t>
      </w:r>
      <w:proofErr w:type="spellStart"/>
      <w:r w:rsidR="00260094" w:rsidRPr="00260094">
        <w:rPr>
          <w:rFonts w:ascii="Times New Roman" w:hAnsi="Times New Roman" w:cs="Times New Roman"/>
          <w:sz w:val="24"/>
          <w:szCs w:val="24"/>
        </w:rPr>
        <w:t>Bintan</w:t>
      </w:r>
      <w:proofErr w:type="spellEnd"/>
      <w:r w:rsidR="00260094" w:rsidRPr="00260094">
        <w:rPr>
          <w:rFonts w:ascii="Times New Roman" w:hAnsi="Times New Roman" w:cs="Times New Roman"/>
          <w:sz w:val="24"/>
          <w:szCs w:val="24"/>
        </w:rPr>
        <w:t xml:space="preserve">, coordination has been carried out under the </w:t>
      </w:r>
      <w:r w:rsidR="0057457E">
        <w:rPr>
          <w:rFonts w:ascii="Times New Roman" w:hAnsi="Times New Roman" w:cs="Times New Roman"/>
          <w:sz w:val="24"/>
          <w:szCs w:val="24"/>
        </w:rPr>
        <w:t xml:space="preserve">coordination </w:t>
      </w:r>
      <w:r w:rsidR="00260094" w:rsidRPr="00260094">
        <w:rPr>
          <w:rFonts w:ascii="Times New Roman" w:hAnsi="Times New Roman" w:cs="Times New Roman"/>
          <w:sz w:val="24"/>
          <w:szCs w:val="24"/>
        </w:rPr>
        <w:t xml:space="preserve">of the Ministry of Environment. </w:t>
      </w:r>
      <w:r w:rsidR="0057457E">
        <w:rPr>
          <w:rFonts w:ascii="Times New Roman" w:hAnsi="Times New Roman" w:cs="Times New Roman"/>
          <w:sz w:val="24"/>
          <w:szCs w:val="24"/>
        </w:rPr>
        <w:t xml:space="preserve"> </w:t>
      </w:r>
      <w:r w:rsidR="00260094" w:rsidRPr="00260094">
        <w:rPr>
          <w:rFonts w:ascii="Times New Roman" w:hAnsi="Times New Roman" w:cs="Times New Roman"/>
          <w:sz w:val="24"/>
          <w:szCs w:val="24"/>
        </w:rPr>
        <w:t xml:space="preserve">Several institutions have been involved, including the Ministry of Transportation (as the national coordinator for oil-spill response), the Ministry of Foreign Affairs (due to the diplomatic engagement required with neighboring countries and ASEAN), the Provincial Government of the Riau Islands, and the </w:t>
      </w:r>
      <w:proofErr w:type="spellStart"/>
      <w:r w:rsidR="00260094" w:rsidRPr="00260094">
        <w:rPr>
          <w:rFonts w:ascii="Times New Roman" w:hAnsi="Times New Roman" w:cs="Times New Roman"/>
          <w:sz w:val="24"/>
          <w:szCs w:val="24"/>
        </w:rPr>
        <w:t>Bintan</w:t>
      </w:r>
      <w:proofErr w:type="spellEnd"/>
      <w:r w:rsidR="00260094" w:rsidRPr="00260094">
        <w:rPr>
          <w:rFonts w:ascii="Times New Roman" w:hAnsi="Times New Roman" w:cs="Times New Roman"/>
          <w:sz w:val="24"/>
          <w:szCs w:val="24"/>
        </w:rPr>
        <w:t xml:space="preserve"> Regency Government.</w:t>
      </w:r>
    </w:p>
    <w:p w14:paraId="3F2D45AE" w14:textId="77777777" w:rsidR="007029E4" w:rsidRPr="001C6880" w:rsidRDefault="007029E4" w:rsidP="00B12C42">
      <w:pPr>
        <w:spacing w:after="0" w:line="240" w:lineRule="auto"/>
        <w:jc w:val="both"/>
        <w:rPr>
          <w:rFonts w:ascii="Times New Roman" w:hAnsi="Times New Roman" w:cs="Times New Roman"/>
          <w:sz w:val="24"/>
          <w:szCs w:val="24"/>
        </w:rPr>
      </w:pPr>
    </w:p>
    <w:p w14:paraId="10ECCA5B" w14:textId="3E5DAE5D" w:rsidR="00C81A98" w:rsidRPr="001C6880" w:rsidRDefault="00120A4D" w:rsidP="009E4A19">
      <w:pPr>
        <w:pStyle w:val="Heading2"/>
        <w:numPr>
          <w:ilvl w:val="0"/>
          <w:numId w:val="0"/>
        </w:numPr>
        <w:rPr>
          <w:rFonts w:ascii="Times New Roman" w:hAnsi="Times New Roman" w:cs="Times New Roman"/>
          <w:sz w:val="24"/>
          <w:szCs w:val="24"/>
        </w:rPr>
      </w:pPr>
      <w:bookmarkStart w:id="50" w:name="_Toc212449434"/>
      <w:r>
        <w:rPr>
          <w:rFonts w:ascii="Times New Roman" w:hAnsi="Times New Roman" w:cs="Times New Roman"/>
          <w:sz w:val="24"/>
          <w:szCs w:val="24"/>
        </w:rPr>
        <w:t>4</w:t>
      </w:r>
      <w:r w:rsidR="00C81A98" w:rsidRPr="001C6880">
        <w:rPr>
          <w:rFonts w:ascii="Times New Roman" w:hAnsi="Times New Roman" w:cs="Times New Roman"/>
          <w:sz w:val="24"/>
          <w:szCs w:val="24"/>
        </w:rPr>
        <w:t>.</w:t>
      </w:r>
      <w:r w:rsidR="0005419B" w:rsidRPr="001C6880">
        <w:rPr>
          <w:rFonts w:ascii="Times New Roman" w:hAnsi="Times New Roman" w:cs="Times New Roman"/>
          <w:sz w:val="24"/>
          <w:szCs w:val="24"/>
        </w:rPr>
        <w:t>5</w:t>
      </w:r>
      <w:r w:rsidR="003B6D56" w:rsidRPr="001C6880">
        <w:rPr>
          <w:rFonts w:ascii="Times New Roman" w:hAnsi="Times New Roman" w:cs="Times New Roman"/>
          <w:sz w:val="24"/>
          <w:szCs w:val="24"/>
        </w:rPr>
        <w:t>.</w:t>
      </w:r>
      <w:r w:rsidR="00C81A98" w:rsidRPr="001C6880">
        <w:rPr>
          <w:rFonts w:ascii="Times New Roman" w:hAnsi="Times New Roman" w:cs="Times New Roman"/>
          <w:sz w:val="24"/>
          <w:szCs w:val="24"/>
        </w:rPr>
        <w:t xml:space="preserve"> Gaps and Priority Challenges</w:t>
      </w:r>
      <w:bookmarkEnd w:id="50"/>
    </w:p>
    <w:p w14:paraId="7CCEF5D0" w14:textId="77777777" w:rsidR="00766E28" w:rsidRPr="00766E28" w:rsidRDefault="00766E28" w:rsidP="0067427E">
      <w:pPr>
        <w:jc w:val="both"/>
        <w:rPr>
          <w:rFonts w:ascii="Times New Roman" w:hAnsi="Times New Roman" w:cs="Times New Roman"/>
          <w:sz w:val="24"/>
          <w:szCs w:val="24"/>
          <w:lang w:val="en-ID"/>
        </w:rPr>
      </w:pPr>
      <w:r w:rsidRPr="00766E28">
        <w:rPr>
          <w:rFonts w:ascii="Times New Roman" w:hAnsi="Times New Roman" w:cs="Times New Roman"/>
          <w:sz w:val="24"/>
          <w:szCs w:val="24"/>
          <w:lang w:val="en-ID"/>
        </w:rPr>
        <w:t xml:space="preserve">The main types of pollution in the Indonesian South China Sea (SCS) region include oil sludge, plastic and marine debris, and organic and microbial contamination (e.g., </w:t>
      </w:r>
      <w:r w:rsidRPr="00766E28">
        <w:rPr>
          <w:rFonts w:ascii="Times New Roman" w:hAnsi="Times New Roman" w:cs="Times New Roman"/>
          <w:i/>
          <w:iCs/>
          <w:sz w:val="24"/>
          <w:szCs w:val="24"/>
          <w:lang w:val="en-ID"/>
        </w:rPr>
        <w:t>E. coli</w:t>
      </w:r>
      <w:r w:rsidRPr="00766E28">
        <w:rPr>
          <w:rFonts w:ascii="Times New Roman" w:hAnsi="Times New Roman" w:cs="Times New Roman"/>
          <w:sz w:val="24"/>
          <w:szCs w:val="24"/>
          <w:lang w:val="en-ID"/>
        </w:rPr>
        <w:t>, Total coliforms).</w:t>
      </w:r>
    </w:p>
    <w:p w14:paraId="17D4D701" w14:textId="47B546D7" w:rsidR="00766E28" w:rsidRPr="003B6D9B" w:rsidRDefault="00766E28">
      <w:pPr>
        <w:pStyle w:val="ListParagraph"/>
        <w:numPr>
          <w:ilvl w:val="2"/>
          <w:numId w:val="13"/>
        </w:numPr>
        <w:tabs>
          <w:tab w:val="left" w:pos="567"/>
        </w:tabs>
        <w:jc w:val="both"/>
        <w:rPr>
          <w:rFonts w:ascii="Times New Roman" w:hAnsi="Times New Roman" w:cs="Times New Roman"/>
          <w:sz w:val="24"/>
          <w:szCs w:val="24"/>
          <w:lang w:val="en-ID"/>
        </w:rPr>
      </w:pPr>
      <w:r w:rsidRPr="003B6D9B">
        <w:rPr>
          <w:rFonts w:ascii="Times New Roman" w:hAnsi="Times New Roman" w:cs="Times New Roman"/>
          <w:b/>
          <w:bCs/>
          <w:sz w:val="24"/>
          <w:szCs w:val="24"/>
          <w:lang w:val="en-ID"/>
        </w:rPr>
        <w:t>Oil Sludge Pollution</w:t>
      </w:r>
    </w:p>
    <w:p w14:paraId="2AB92A38" w14:textId="0A818489" w:rsidR="00766E28" w:rsidRPr="000343E3" w:rsidRDefault="00766E28" w:rsidP="00766E28">
      <w:pPr>
        <w:jc w:val="both"/>
        <w:rPr>
          <w:rFonts w:ascii="Times New Roman" w:hAnsi="Times New Roman" w:cs="Times New Roman"/>
          <w:sz w:val="24"/>
          <w:szCs w:val="24"/>
          <w:lang w:val="en-ID"/>
        </w:rPr>
      </w:pPr>
      <w:r w:rsidRPr="000343E3">
        <w:rPr>
          <w:rFonts w:ascii="Times New Roman" w:hAnsi="Times New Roman" w:cs="Times New Roman"/>
          <w:sz w:val="24"/>
          <w:szCs w:val="24"/>
          <w:lang w:val="en-ID"/>
        </w:rPr>
        <w:t xml:space="preserve">This transboundary issue mainly affects the northern and eastern coasts of Batam and </w:t>
      </w:r>
      <w:proofErr w:type="spellStart"/>
      <w:r w:rsidRPr="000343E3">
        <w:rPr>
          <w:rFonts w:ascii="Times New Roman" w:hAnsi="Times New Roman" w:cs="Times New Roman"/>
          <w:sz w:val="24"/>
          <w:szCs w:val="24"/>
          <w:lang w:val="en-ID"/>
        </w:rPr>
        <w:t>Bintan</w:t>
      </w:r>
      <w:proofErr w:type="spellEnd"/>
      <w:r w:rsidRPr="000343E3">
        <w:rPr>
          <w:rFonts w:ascii="Times New Roman" w:hAnsi="Times New Roman" w:cs="Times New Roman"/>
          <w:sz w:val="24"/>
          <w:szCs w:val="24"/>
          <w:lang w:val="en-ID"/>
        </w:rPr>
        <w:t xml:space="preserve"> Islands, where oil sacks and tar balls regularly wash ashore during the Northeast Monsoon (October–February). Satellite and hydrodynamic analyses trace the source to international waters between Indonesia and Singapore, likely from vessel tank-cleaning operations. The pollution damages coral reefs and coastal ecosystems, including </w:t>
      </w:r>
      <w:proofErr w:type="spellStart"/>
      <w:r w:rsidRPr="000343E3">
        <w:rPr>
          <w:rFonts w:ascii="Times New Roman" w:hAnsi="Times New Roman" w:cs="Times New Roman"/>
          <w:sz w:val="24"/>
          <w:szCs w:val="24"/>
          <w:lang w:val="en-ID"/>
        </w:rPr>
        <w:t>Bintan’s</w:t>
      </w:r>
      <w:proofErr w:type="spellEnd"/>
      <w:r w:rsidRPr="000343E3">
        <w:rPr>
          <w:rFonts w:ascii="Times New Roman" w:hAnsi="Times New Roman" w:cs="Times New Roman"/>
          <w:sz w:val="24"/>
          <w:szCs w:val="24"/>
          <w:lang w:val="en-ID"/>
        </w:rPr>
        <w:t xml:space="preserve"> marine protected areas and tourist beaches</w:t>
      </w:r>
      <w:r w:rsidR="00796359">
        <w:rPr>
          <w:rFonts w:ascii="Times New Roman" w:hAnsi="Times New Roman" w:cs="Times New Roman"/>
          <w:sz w:val="24"/>
          <w:szCs w:val="24"/>
          <w:lang w:val="en-ID"/>
        </w:rPr>
        <w:t xml:space="preserve"> </w:t>
      </w:r>
      <w:r w:rsidR="00796359" w:rsidRPr="001C2B99">
        <w:rPr>
          <w:rFonts w:ascii="Times New Roman" w:hAnsi="Times New Roman" w:cs="Times New Roman"/>
          <w:sz w:val="24"/>
          <w:szCs w:val="24"/>
        </w:rPr>
        <w:t>(</w:t>
      </w:r>
      <w:proofErr w:type="spellStart"/>
      <w:r w:rsidR="00796359" w:rsidRPr="001B6BCE">
        <w:rPr>
          <w:rFonts w:ascii="Times New Roman" w:hAnsi="Times New Roman" w:cs="Times New Roman"/>
          <w:b/>
          <w:bCs/>
          <w:sz w:val="24"/>
          <w:szCs w:val="24"/>
        </w:rPr>
        <w:t>Purnaweni</w:t>
      </w:r>
      <w:proofErr w:type="spellEnd"/>
      <w:r w:rsidR="00796359" w:rsidRPr="001B6BCE">
        <w:rPr>
          <w:rFonts w:ascii="Times New Roman" w:hAnsi="Times New Roman" w:cs="Times New Roman"/>
          <w:b/>
          <w:bCs/>
          <w:sz w:val="24"/>
          <w:szCs w:val="24"/>
        </w:rPr>
        <w:t xml:space="preserve"> et al., 2022; </w:t>
      </w:r>
      <w:proofErr w:type="spellStart"/>
      <w:r w:rsidR="00796359" w:rsidRPr="001B6BCE">
        <w:rPr>
          <w:rFonts w:ascii="Times New Roman" w:hAnsi="Times New Roman" w:cs="Times New Roman"/>
          <w:b/>
          <w:bCs/>
          <w:sz w:val="24"/>
          <w:szCs w:val="24"/>
        </w:rPr>
        <w:t>Thahira</w:t>
      </w:r>
      <w:proofErr w:type="spellEnd"/>
      <w:r w:rsidR="00796359" w:rsidRPr="001B6BCE">
        <w:rPr>
          <w:rFonts w:ascii="Times New Roman" w:hAnsi="Times New Roman" w:cs="Times New Roman"/>
          <w:b/>
          <w:bCs/>
          <w:sz w:val="24"/>
          <w:szCs w:val="24"/>
        </w:rPr>
        <w:t xml:space="preserve"> et al., 2023</w:t>
      </w:r>
      <w:r w:rsidR="00796359" w:rsidRPr="001C2B99">
        <w:rPr>
          <w:rFonts w:ascii="Times New Roman" w:hAnsi="Times New Roman" w:cs="Times New Roman"/>
          <w:sz w:val="24"/>
          <w:szCs w:val="24"/>
        </w:rPr>
        <w:t>)</w:t>
      </w:r>
      <w:r w:rsidRPr="000343E3">
        <w:rPr>
          <w:rFonts w:ascii="Times New Roman" w:hAnsi="Times New Roman" w:cs="Times New Roman"/>
          <w:sz w:val="24"/>
          <w:szCs w:val="24"/>
          <w:lang w:val="en-ID"/>
        </w:rPr>
        <w:t xml:space="preserve">. To address it, </w:t>
      </w:r>
      <w:r w:rsidRPr="000343E3">
        <w:rPr>
          <w:rFonts w:ascii="Times New Roman" w:hAnsi="Times New Roman" w:cs="Times New Roman"/>
          <w:sz w:val="24"/>
          <w:szCs w:val="24"/>
          <w:lang w:val="en-ID"/>
        </w:rPr>
        <w:lastRenderedPageBreak/>
        <w:t xml:space="preserve">stronger inter-ministerial coordination (Foreign Affairs, Environment and </w:t>
      </w:r>
      <w:r w:rsidR="00E44561">
        <w:rPr>
          <w:rFonts w:ascii="Times New Roman" w:hAnsi="Times New Roman" w:cs="Times New Roman"/>
          <w:sz w:val="24"/>
          <w:szCs w:val="24"/>
          <w:lang w:val="en-ID"/>
        </w:rPr>
        <w:t>Transportation</w:t>
      </w:r>
      <w:r w:rsidRPr="000343E3">
        <w:rPr>
          <w:rFonts w:ascii="Times New Roman" w:hAnsi="Times New Roman" w:cs="Times New Roman"/>
          <w:sz w:val="24"/>
          <w:szCs w:val="24"/>
          <w:lang w:val="en-ID"/>
        </w:rPr>
        <w:t>) and regional cooperation through ASEAN are needed, supported by a special task force and tourism stakeholder association for monitoring and response.</w:t>
      </w:r>
      <w:r w:rsidR="00465608" w:rsidRPr="000343E3">
        <w:rPr>
          <w:rFonts w:ascii="Times New Roman" w:hAnsi="Times New Roman" w:cs="Times New Roman"/>
          <w:sz w:val="24"/>
          <w:szCs w:val="24"/>
          <w:lang w:val="en-ID"/>
        </w:rPr>
        <w:t xml:space="preserve">  </w:t>
      </w:r>
      <w:r w:rsidR="004A6227" w:rsidRPr="000343E3">
        <w:rPr>
          <w:rFonts w:ascii="Times New Roman" w:hAnsi="Times New Roman" w:cs="Times New Roman"/>
          <w:sz w:val="24"/>
          <w:szCs w:val="24"/>
        </w:rPr>
        <w:t xml:space="preserve">Until today, oil sludge strandings along the northern coasts of Batam and </w:t>
      </w:r>
      <w:proofErr w:type="spellStart"/>
      <w:r w:rsidR="004A6227" w:rsidRPr="000343E3">
        <w:rPr>
          <w:rFonts w:ascii="Times New Roman" w:hAnsi="Times New Roman" w:cs="Times New Roman"/>
          <w:sz w:val="24"/>
          <w:szCs w:val="24"/>
        </w:rPr>
        <w:t>Bintan</w:t>
      </w:r>
      <w:proofErr w:type="spellEnd"/>
      <w:r w:rsidR="004A6227" w:rsidRPr="000343E3">
        <w:rPr>
          <w:rFonts w:ascii="Times New Roman" w:hAnsi="Times New Roman" w:cs="Times New Roman"/>
          <w:sz w:val="24"/>
          <w:szCs w:val="24"/>
        </w:rPr>
        <w:t xml:space="preserve"> continue to occur, causing major disruptions to coastal tourism. An essential effort to address this issue is cross-border coordination involving regional and international maritime transport committees.</w:t>
      </w:r>
      <w:r w:rsidR="004665F9">
        <w:rPr>
          <w:rFonts w:ascii="Times New Roman" w:hAnsi="Times New Roman" w:cs="Times New Roman"/>
          <w:sz w:val="24"/>
          <w:szCs w:val="24"/>
        </w:rPr>
        <w:t xml:space="preserve">   </w:t>
      </w:r>
      <w:r w:rsidR="00AC0EF7" w:rsidRPr="00AC0EF7">
        <w:rPr>
          <w:rFonts w:ascii="Times New Roman" w:hAnsi="Times New Roman" w:cs="Times New Roman"/>
          <w:sz w:val="24"/>
          <w:szCs w:val="24"/>
        </w:rPr>
        <w:t xml:space="preserve">To date, efforts have been undertaken by the Indonesian government, particularly through the Ministry of Environment, including initiatives within the regional framework of the ASEAN Working Group on Biodiversity. Direct field actions include routine clean-up operations of oil sludge stranded along the northern coasts of Batam and </w:t>
      </w:r>
      <w:proofErr w:type="spellStart"/>
      <w:r w:rsidR="00AC0EF7" w:rsidRPr="00AC0EF7">
        <w:rPr>
          <w:rFonts w:ascii="Times New Roman" w:hAnsi="Times New Roman" w:cs="Times New Roman"/>
          <w:sz w:val="24"/>
          <w:szCs w:val="24"/>
        </w:rPr>
        <w:t>Bintan</w:t>
      </w:r>
      <w:proofErr w:type="spellEnd"/>
      <w:r w:rsidR="00AC0EF7" w:rsidRPr="00AC0EF7">
        <w:rPr>
          <w:rFonts w:ascii="Times New Roman" w:hAnsi="Times New Roman" w:cs="Times New Roman"/>
          <w:sz w:val="24"/>
          <w:szCs w:val="24"/>
        </w:rPr>
        <w:t xml:space="preserve">. Despite these efforts, oil sludge strandings on the Batam and </w:t>
      </w:r>
      <w:proofErr w:type="spellStart"/>
      <w:r w:rsidR="00AC0EF7" w:rsidRPr="00AC0EF7">
        <w:rPr>
          <w:rFonts w:ascii="Times New Roman" w:hAnsi="Times New Roman" w:cs="Times New Roman"/>
          <w:sz w:val="24"/>
          <w:szCs w:val="24"/>
        </w:rPr>
        <w:t>Bintan</w:t>
      </w:r>
      <w:proofErr w:type="spellEnd"/>
      <w:r w:rsidR="00AC0EF7" w:rsidRPr="00AC0EF7">
        <w:rPr>
          <w:rFonts w:ascii="Times New Roman" w:hAnsi="Times New Roman" w:cs="Times New Roman"/>
          <w:sz w:val="24"/>
          <w:szCs w:val="24"/>
        </w:rPr>
        <w:t xml:space="preserve"> coasts continue to occur, indicating that effective mitigation measures have yet to be achieved.</w:t>
      </w:r>
      <w:r w:rsidR="004665F9">
        <w:rPr>
          <w:rFonts w:ascii="Times New Roman" w:hAnsi="Times New Roman" w:cs="Times New Roman"/>
          <w:sz w:val="24"/>
          <w:szCs w:val="24"/>
        </w:rPr>
        <w:t xml:space="preserve">  </w:t>
      </w:r>
      <w:r w:rsidR="000D4646" w:rsidRPr="000D4646">
        <w:rPr>
          <w:rFonts w:ascii="Times New Roman" w:hAnsi="Times New Roman" w:cs="Times New Roman"/>
          <w:sz w:val="24"/>
          <w:szCs w:val="24"/>
        </w:rPr>
        <w:t>Addressing this issue requires sustained efforts to prevent similar incidents from occurring in the future.</w:t>
      </w:r>
    </w:p>
    <w:p w14:paraId="5D3B1516" w14:textId="3E61B257" w:rsidR="00766E28" w:rsidRPr="003B6D9B" w:rsidRDefault="00766E28">
      <w:pPr>
        <w:pStyle w:val="ListParagraph"/>
        <w:numPr>
          <w:ilvl w:val="2"/>
          <w:numId w:val="14"/>
        </w:numPr>
        <w:tabs>
          <w:tab w:val="left" w:pos="567"/>
        </w:tabs>
        <w:jc w:val="both"/>
        <w:rPr>
          <w:rFonts w:ascii="Times New Roman" w:hAnsi="Times New Roman" w:cs="Times New Roman"/>
          <w:b/>
          <w:bCs/>
          <w:sz w:val="24"/>
          <w:szCs w:val="24"/>
          <w:lang w:val="en-ID"/>
        </w:rPr>
      </w:pPr>
      <w:r w:rsidRPr="003B6D9B">
        <w:rPr>
          <w:rFonts w:ascii="Times New Roman" w:hAnsi="Times New Roman" w:cs="Times New Roman"/>
          <w:b/>
          <w:bCs/>
          <w:sz w:val="24"/>
          <w:szCs w:val="24"/>
          <w:lang w:val="en-ID"/>
        </w:rPr>
        <w:t>Plastic and Marine Debris Pollution</w:t>
      </w:r>
    </w:p>
    <w:p w14:paraId="1C957159" w14:textId="1D6D89DB" w:rsidR="00766E28" w:rsidRDefault="001F7833" w:rsidP="00465608">
      <w:pPr>
        <w:jc w:val="both"/>
        <w:rPr>
          <w:rFonts w:ascii="Times New Roman" w:hAnsi="Times New Roman" w:cs="Times New Roman"/>
          <w:sz w:val="24"/>
          <w:szCs w:val="24"/>
        </w:rPr>
      </w:pPr>
      <w:r>
        <w:rPr>
          <w:rFonts w:ascii="Times New Roman" w:hAnsi="Times New Roman" w:cs="Times New Roman"/>
          <w:sz w:val="24"/>
          <w:szCs w:val="24"/>
          <w:lang w:val="en-ID"/>
        </w:rPr>
        <w:t>This type of pollution a</w:t>
      </w:r>
      <w:r w:rsidR="00766E28" w:rsidRPr="00766E28">
        <w:rPr>
          <w:rFonts w:ascii="Times New Roman" w:hAnsi="Times New Roman" w:cs="Times New Roman"/>
          <w:sz w:val="24"/>
          <w:szCs w:val="24"/>
          <w:lang w:val="en-ID"/>
        </w:rPr>
        <w:t xml:space="preserve">ffects nearly all provinces in the SCS region, including Riau Islands, Bangka Belitung, </w:t>
      </w:r>
      <w:r>
        <w:rPr>
          <w:rFonts w:ascii="Times New Roman" w:hAnsi="Times New Roman" w:cs="Times New Roman"/>
          <w:sz w:val="24"/>
          <w:szCs w:val="24"/>
          <w:lang w:val="en-ID"/>
        </w:rPr>
        <w:t xml:space="preserve">West Kalimantan, South Sumatera </w:t>
      </w:r>
      <w:r w:rsidR="00766E28" w:rsidRPr="00766E28">
        <w:rPr>
          <w:rFonts w:ascii="Times New Roman" w:hAnsi="Times New Roman" w:cs="Times New Roman"/>
          <w:sz w:val="24"/>
          <w:szCs w:val="24"/>
          <w:lang w:val="en-ID"/>
        </w:rPr>
        <w:t xml:space="preserve">and </w:t>
      </w:r>
      <w:r>
        <w:rPr>
          <w:rFonts w:ascii="Times New Roman" w:hAnsi="Times New Roman" w:cs="Times New Roman"/>
          <w:sz w:val="24"/>
          <w:szCs w:val="24"/>
          <w:lang w:val="en-ID"/>
        </w:rPr>
        <w:t>Riau</w:t>
      </w:r>
      <w:r w:rsidR="00766E28" w:rsidRPr="00766E28">
        <w:rPr>
          <w:rFonts w:ascii="Times New Roman" w:hAnsi="Times New Roman" w:cs="Times New Roman"/>
          <w:sz w:val="24"/>
          <w:szCs w:val="24"/>
          <w:lang w:val="en-ID"/>
        </w:rPr>
        <w:t>.</w:t>
      </w:r>
      <w:r>
        <w:rPr>
          <w:rFonts w:ascii="Times New Roman" w:hAnsi="Times New Roman" w:cs="Times New Roman"/>
          <w:sz w:val="24"/>
          <w:szCs w:val="24"/>
          <w:lang w:val="en-ID"/>
        </w:rPr>
        <w:t xml:space="preserve"> </w:t>
      </w:r>
      <w:r w:rsidR="00766E28" w:rsidRPr="00766E28">
        <w:rPr>
          <w:rFonts w:ascii="Times New Roman" w:hAnsi="Times New Roman" w:cs="Times New Roman"/>
          <w:sz w:val="24"/>
          <w:szCs w:val="24"/>
          <w:lang w:val="en-ID"/>
        </w:rPr>
        <w:t xml:space="preserve"> Driven by monsoonal currents, debris moves from the South China Sea toward Indonesia during the Northeast Monsoon, and in reverse during the Southeast Monsoon</w:t>
      </w:r>
      <w:r w:rsidR="001B6BCE">
        <w:rPr>
          <w:rFonts w:ascii="Times New Roman" w:hAnsi="Times New Roman" w:cs="Times New Roman"/>
          <w:sz w:val="24"/>
          <w:szCs w:val="24"/>
          <w:lang w:val="en-ID"/>
        </w:rPr>
        <w:t xml:space="preserve"> (</w:t>
      </w:r>
      <w:proofErr w:type="spellStart"/>
      <w:r w:rsidR="001B6BCE" w:rsidRPr="001B6BCE">
        <w:rPr>
          <w:rFonts w:ascii="Times New Roman" w:hAnsi="Times New Roman" w:cs="Times New Roman"/>
          <w:b/>
          <w:bCs/>
          <w:sz w:val="24"/>
          <w:szCs w:val="24"/>
          <w:lang w:val="en-ID"/>
        </w:rPr>
        <w:t>Hidayati</w:t>
      </w:r>
      <w:proofErr w:type="spellEnd"/>
      <w:r w:rsidR="001B6BCE" w:rsidRPr="001B6BCE">
        <w:rPr>
          <w:rFonts w:ascii="Times New Roman" w:hAnsi="Times New Roman" w:cs="Times New Roman"/>
          <w:b/>
          <w:bCs/>
          <w:sz w:val="24"/>
          <w:szCs w:val="24"/>
          <w:lang w:val="en-ID"/>
        </w:rPr>
        <w:t xml:space="preserve"> et al., 2022; </w:t>
      </w:r>
      <w:proofErr w:type="spellStart"/>
      <w:r w:rsidR="001B6BCE" w:rsidRPr="001B6BCE">
        <w:rPr>
          <w:rFonts w:ascii="Times New Roman" w:hAnsi="Times New Roman" w:cs="Times New Roman"/>
          <w:b/>
          <w:bCs/>
          <w:sz w:val="24"/>
          <w:szCs w:val="24"/>
          <w:lang w:val="en-ID"/>
        </w:rPr>
        <w:t>Syakti</w:t>
      </w:r>
      <w:proofErr w:type="spellEnd"/>
      <w:r w:rsidR="001B6BCE" w:rsidRPr="001B6BCE">
        <w:rPr>
          <w:rFonts w:ascii="Times New Roman" w:hAnsi="Times New Roman" w:cs="Times New Roman"/>
          <w:b/>
          <w:bCs/>
          <w:sz w:val="24"/>
          <w:szCs w:val="24"/>
          <w:lang w:val="en-ID"/>
        </w:rPr>
        <w:t xml:space="preserve"> et al, 2018</w:t>
      </w:r>
      <w:r w:rsidR="001B6BCE">
        <w:rPr>
          <w:rFonts w:ascii="Times New Roman" w:hAnsi="Times New Roman" w:cs="Times New Roman"/>
          <w:sz w:val="24"/>
          <w:szCs w:val="24"/>
          <w:lang w:val="en-ID"/>
        </w:rPr>
        <w:t>)</w:t>
      </w:r>
      <w:r w:rsidR="00766E28" w:rsidRPr="00766E28">
        <w:rPr>
          <w:rFonts w:ascii="Times New Roman" w:hAnsi="Times New Roman" w:cs="Times New Roman"/>
          <w:sz w:val="24"/>
          <w:szCs w:val="24"/>
          <w:lang w:val="en-ID"/>
        </w:rPr>
        <w:t xml:space="preserve">. The main strategy should target waste reduction at the source, particularly from densely populated areas such as Batam, </w:t>
      </w:r>
      <w:proofErr w:type="spellStart"/>
      <w:r w:rsidR="00766E28" w:rsidRPr="00766E28">
        <w:rPr>
          <w:rFonts w:ascii="Times New Roman" w:hAnsi="Times New Roman" w:cs="Times New Roman"/>
          <w:sz w:val="24"/>
          <w:szCs w:val="24"/>
          <w:lang w:val="en-ID"/>
        </w:rPr>
        <w:t>Bintan</w:t>
      </w:r>
      <w:proofErr w:type="spellEnd"/>
      <w:r w:rsidR="00766E28" w:rsidRPr="00766E28">
        <w:rPr>
          <w:rFonts w:ascii="Times New Roman" w:hAnsi="Times New Roman" w:cs="Times New Roman"/>
          <w:sz w:val="24"/>
          <w:szCs w:val="24"/>
          <w:lang w:val="en-ID"/>
        </w:rPr>
        <w:t>, and surrounding provinces.</w:t>
      </w:r>
      <w:r w:rsidR="00465608" w:rsidRPr="000343E3">
        <w:rPr>
          <w:rFonts w:ascii="Times New Roman" w:hAnsi="Times New Roman" w:cs="Times New Roman"/>
          <w:sz w:val="24"/>
          <w:szCs w:val="24"/>
          <w:lang w:val="en-ID"/>
        </w:rPr>
        <w:t xml:space="preserve">  </w:t>
      </w:r>
      <w:r w:rsidR="00146DC7" w:rsidRPr="00146DC7">
        <w:rPr>
          <w:rFonts w:ascii="Times New Roman" w:hAnsi="Times New Roman" w:cs="Times New Roman"/>
          <w:sz w:val="24"/>
          <w:szCs w:val="24"/>
          <w:lang w:val="en-ID"/>
        </w:rPr>
        <w:t>A notable gap remains in the efforts of the government</w:t>
      </w:r>
      <w:r w:rsidR="0035297D">
        <w:rPr>
          <w:rFonts w:ascii="Times New Roman" w:hAnsi="Times New Roman" w:cs="Times New Roman"/>
          <w:sz w:val="24"/>
          <w:szCs w:val="24"/>
          <w:lang w:val="en-ID"/>
        </w:rPr>
        <w:t xml:space="preserve">, </w:t>
      </w:r>
      <w:r w:rsidR="00146DC7" w:rsidRPr="00146DC7">
        <w:rPr>
          <w:rFonts w:ascii="Times New Roman" w:hAnsi="Times New Roman" w:cs="Times New Roman"/>
          <w:sz w:val="24"/>
          <w:szCs w:val="24"/>
          <w:lang w:val="en-ID"/>
        </w:rPr>
        <w:t>particularly local governments</w:t>
      </w:r>
      <w:r w:rsidR="0035297D">
        <w:rPr>
          <w:rFonts w:ascii="Times New Roman" w:hAnsi="Times New Roman" w:cs="Times New Roman"/>
          <w:sz w:val="24"/>
          <w:szCs w:val="24"/>
          <w:lang w:val="en-ID"/>
        </w:rPr>
        <w:t xml:space="preserve">, </w:t>
      </w:r>
      <w:r w:rsidR="00146DC7" w:rsidRPr="00146DC7">
        <w:rPr>
          <w:rFonts w:ascii="Times New Roman" w:hAnsi="Times New Roman" w:cs="Times New Roman"/>
          <w:sz w:val="24"/>
          <w:szCs w:val="24"/>
          <w:lang w:val="en-ID"/>
        </w:rPr>
        <w:t>to reduce plastic waste generation in their respective regions. Although relevant regulations are already in place, including a National Action Plan (NAP) for reducing plastic waste generation and marine plastic pollution, the main challenge lies in the effective implementation of this NAP.</w:t>
      </w:r>
      <w:r w:rsidR="00465608" w:rsidRPr="000343E3">
        <w:rPr>
          <w:rFonts w:ascii="Times New Roman" w:hAnsi="Times New Roman" w:cs="Times New Roman"/>
          <w:sz w:val="24"/>
          <w:szCs w:val="24"/>
          <w:lang w:val="en-ID"/>
        </w:rPr>
        <w:t xml:space="preserve">   </w:t>
      </w:r>
      <w:r w:rsidR="004A6227" w:rsidRPr="000343E3">
        <w:rPr>
          <w:rFonts w:ascii="Times New Roman" w:hAnsi="Times New Roman" w:cs="Times New Roman"/>
          <w:sz w:val="24"/>
          <w:szCs w:val="24"/>
        </w:rPr>
        <w:t xml:space="preserve">The NAP is outlined in the Presidential Regulation of the Republic of Indonesia Number 97 of 2017 concerning the National Policy and Strategy on Household Waste and Household-like Waste Management, and Presidential Regulation Number 83 </w:t>
      </w:r>
      <w:r w:rsidR="004A6227" w:rsidRPr="009D5AF2">
        <w:rPr>
          <w:rFonts w:ascii="Times New Roman" w:hAnsi="Times New Roman" w:cs="Times New Roman"/>
          <w:sz w:val="24"/>
          <w:szCs w:val="24"/>
        </w:rPr>
        <w:t>of 2018</w:t>
      </w:r>
      <w:r w:rsidR="004A6227" w:rsidRPr="004A6227">
        <w:rPr>
          <w:rFonts w:ascii="Times New Roman" w:hAnsi="Times New Roman" w:cs="Times New Roman"/>
          <w:sz w:val="24"/>
          <w:szCs w:val="24"/>
        </w:rPr>
        <w:t xml:space="preserve"> concerning the </w:t>
      </w:r>
      <w:r w:rsidR="004A6227" w:rsidRPr="009D5AF2">
        <w:rPr>
          <w:rFonts w:ascii="Times New Roman" w:hAnsi="Times New Roman" w:cs="Times New Roman"/>
          <w:sz w:val="24"/>
          <w:szCs w:val="24"/>
        </w:rPr>
        <w:t>Handling of Marine Debris.</w:t>
      </w:r>
    </w:p>
    <w:p w14:paraId="2CFE6CED" w14:textId="10D17A5C" w:rsidR="00AC0EF7" w:rsidRPr="00766E28" w:rsidRDefault="00AC0EF7" w:rsidP="00465608">
      <w:pPr>
        <w:jc w:val="both"/>
        <w:rPr>
          <w:rFonts w:ascii="Times New Roman" w:hAnsi="Times New Roman" w:cs="Times New Roman"/>
          <w:sz w:val="24"/>
          <w:szCs w:val="24"/>
          <w:lang w:val="en-ID"/>
        </w:rPr>
      </w:pPr>
      <w:r w:rsidRPr="00AC0EF7">
        <w:rPr>
          <w:rFonts w:ascii="Times New Roman" w:hAnsi="Times New Roman" w:cs="Times New Roman"/>
          <w:sz w:val="24"/>
          <w:szCs w:val="24"/>
        </w:rPr>
        <w:t>Although it has been mandated in national regulations, plastic pollution and marine debris continue to persist. Efforts to reduce plastic waste generation need to involve multiple relevant stakeholders, including producers of plastic packaging for food, beverages, detergents, shampoos, and other products, as well as waste management authorities responsible for handling and preventing waste from entering public waters.</w:t>
      </w:r>
      <w:r w:rsidR="00955ED9">
        <w:rPr>
          <w:rFonts w:ascii="Times New Roman" w:hAnsi="Times New Roman" w:cs="Times New Roman"/>
          <w:sz w:val="24"/>
          <w:szCs w:val="24"/>
        </w:rPr>
        <w:t xml:space="preserve">    </w:t>
      </w:r>
    </w:p>
    <w:p w14:paraId="66CCC25A" w14:textId="5AFEB520" w:rsidR="00F9794D" w:rsidRPr="003B6D9B" w:rsidRDefault="00D25D63">
      <w:pPr>
        <w:pStyle w:val="ListParagraph"/>
        <w:numPr>
          <w:ilvl w:val="2"/>
          <w:numId w:val="15"/>
        </w:numPr>
        <w:tabs>
          <w:tab w:val="left" w:pos="567"/>
        </w:tabs>
        <w:ind w:hanging="1440"/>
        <w:rPr>
          <w:rFonts w:ascii="Times New Roman" w:hAnsi="Times New Roman" w:cs="Times New Roman"/>
          <w:b/>
          <w:bCs/>
          <w:sz w:val="24"/>
          <w:szCs w:val="24"/>
        </w:rPr>
      </w:pPr>
      <w:r w:rsidRPr="003B6D9B">
        <w:rPr>
          <w:rFonts w:ascii="Times New Roman" w:hAnsi="Times New Roman" w:cs="Times New Roman"/>
          <w:b/>
          <w:bCs/>
          <w:sz w:val="24"/>
          <w:szCs w:val="24"/>
        </w:rPr>
        <w:t xml:space="preserve">Domestic Pollution </w:t>
      </w:r>
      <w:r w:rsidR="00465608" w:rsidRPr="003B6D9B">
        <w:rPr>
          <w:rFonts w:ascii="Times New Roman" w:hAnsi="Times New Roman" w:cs="Times New Roman"/>
          <w:b/>
          <w:bCs/>
          <w:sz w:val="24"/>
          <w:szCs w:val="24"/>
        </w:rPr>
        <w:t xml:space="preserve">   </w:t>
      </w:r>
    </w:p>
    <w:p w14:paraId="5ECCFA3C" w14:textId="14377FA5" w:rsidR="005301FA" w:rsidRDefault="00766E28" w:rsidP="00766E28">
      <w:pPr>
        <w:jc w:val="both"/>
        <w:rPr>
          <w:rFonts w:ascii="Times New Roman" w:hAnsi="Times New Roman" w:cs="Times New Roman"/>
          <w:sz w:val="24"/>
          <w:szCs w:val="24"/>
        </w:rPr>
      </w:pPr>
      <w:r w:rsidRPr="000343E3">
        <w:rPr>
          <w:rFonts w:ascii="Times New Roman" w:hAnsi="Times New Roman" w:cs="Times New Roman"/>
          <w:sz w:val="24"/>
          <w:szCs w:val="24"/>
        </w:rPr>
        <w:t xml:space="preserve">This type of organic and microbial pollution occurs not only in the Riau Islands but also across most provinces within the Indonesian South China Sea (SCS) region. Although currently domestic in nature and not transboundary, inadequate mitigation could increase its scale and pose public health risks. The main sources are household sanitation activities (bathing, washing, toilet use), which release wastewater containing coliform bacteria, including </w:t>
      </w:r>
      <w:r w:rsidRPr="000343E3">
        <w:rPr>
          <w:rFonts w:ascii="Times New Roman" w:hAnsi="Times New Roman" w:cs="Times New Roman"/>
          <w:i/>
          <w:iCs/>
          <w:sz w:val="24"/>
          <w:szCs w:val="24"/>
        </w:rPr>
        <w:t>E. coli</w:t>
      </w:r>
      <w:r w:rsidRPr="000343E3">
        <w:rPr>
          <w:rFonts w:ascii="Times New Roman" w:hAnsi="Times New Roman" w:cs="Times New Roman"/>
          <w:sz w:val="24"/>
          <w:szCs w:val="24"/>
        </w:rPr>
        <w:t xml:space="preserve">, known to cause digestive disorders such as diarrhea. Priority actions include reducing domestic wastewater contamination in rivers and coastal areas, especially in Batam, </w:t>
      </w:r>
      <w:proofErr w:type="spellStart"/>
      <w:r w:rsidRPr="000343E3">
        <w:rPr>
          <w:rFonts w:ascii="Times New Roman" w:hAnsi="Times New Roman" w:cs="Times New Roman"/>
          <w:sz w:val="24"/>
          <w:szCs w:val="24"/>
        </w:rPr>
        <w:t>Bintan</w:t>
      </w:r>
      <w:proofErr w:type="spellEnd"/>
      <w:r w:rsidRPr="000343E3">
        <w:rPr>
          <w:rFonts w:ascii="Times New Roman" w:hAnsi="Times New Roman" w:cs="Times New Roman"/>
          <w:sz w:val="24"/>
          <w:szCs w:val="24"/>
        </w:rPr>
        <w:t>, Riau, Jambi, and Bangka Belitung. While regulations exist, stronger implementation and coordination between national and local governments are urgently needed to control pollution at its source</w:t>
      </w:r>
      <w:r w:rsidR="009011E5" w:rsidRPr="000343E3">
        <w:rPr>
          <w:rFonts w:ascii="Times New Roman" w:hAnsi="Times New Roman" w:cs="Times New Roman"/>
          <w:sz w:val="24"/>
          <w:szCs w:val="24"/>
        </w:rPr>
        <w:t>.</w:t>
      </w:r>
      <w:r w:rsidR="00465608" w:rsidRPr="000343E3">
        <w:rPr>
          <w:rFonts w:ascii="Times New Roman" w:hAnsi="Times New Roman" w:cs="Times New Roman"/>
          <w:sz w:val="24"/>
          <w:szCs w:val="24"/>
        </w:rPr>
        <w:t xml:space="preserve"> </w:t>
      </w:r>
      <w:r w:rsidR="007F244F" w:rsidRPr="000343E3">
        <w:rPr>
          <w:rFonts w:ascii="Times New Roman" w:hAnsi="Times New Roman" w:cs="Times New Roman"/>
          <w:sz w:val="24"/>
          <w:szCs w:val="24"/>
        </w:rPr>
        <w:t xml:space="preserve">  </w:t>
      </w:r>
      <w:r w:rsidR="004A6227" w:rsidRPr="000343E3">
        <w:rPr>
          <w:rFonts w:ascii="Times New Roman" w:hAnsi="Times New Roman" w:cs="Times New Roman"/>
          <w:sz w:val="24"/>
          <w:szCs w:val="24"/>
        </w:rPr>
        <w:t xml:space="preserve">The main challenges include not only the provision of communal domestic wastewater </w:t>
      </w:r>
      <w:r w:rsidR="004A6227" w:rsidRPr="000343E3">
        <w:rPr>
          <w:rFonts w:ascii="Times New Roman" w:hAnsi="Times New Roman" w:cs="Times New Roman"/>
          <w:sz w:val="24"/>
          <w:szCs w:val="24"/>
        </w:rPr>
        <w:lastRenderedPageBreak/>
        <w:t>treatment facilities in densely populated residential areas but also raising public awareness to encourage responsible behavior in managing household waste.</w:t>
      </w:r>
    </w:p>
    <w:p w14:paraId="42837D84" w14:textId="449403DF" w:rsidR="00955ED9" w:rsidRPr="000343E3" w:rsidRDefault="00955ED9" w:rsidP="00766E28">
      <w:pPr>
        <w:jc w:val="both"/>
        <w:rPr>
          <w:rFonts w:ascii="Times New Roman" w:hAnsi="Times New Roman" w:cs="Times New Roman"/>
          <w:sz w:val="24"/>
          <w:szCs w:val="24"/>
        </w:rPr>
      </w:pPr>
      <w:r w:rsidRPr="00955ED9">
        <w:rPr>
          <w:rFonts w:ascii="Times New Roman" w:hAnsi="Times New Roman" w:cs="Times New Roman"/>
          <w:sz w:val="24"/>
          <w:szCs w:val="24"/>
        </w:rPr>
        <w:t>The main improvements required include not only raising public awareness to promote clean behavior but also providing infrastructure such as integrated wastewater treatment facilities in every city and settlement, establishing domestic waste collection facilities, and developing a coordinated system for managing domestic solid waste and wastewater at the community level.</w:t>
      </w:r>
    </w:p>
    <w:p w14:paraId="671BC160" w14:textId="5E18CD0F" w:rsidR="00C81A98" w:rsidRPr="001C6880" w:rsidRDefault="00120A4D" w:rsidP="009E4A19">
      <w:pPr>
        <w:pStyle w:val="Heading2"/>
        <w:numPr>
          <w:ilvl w:val="0"/>
          <w:numId w:val="0"/>
        </w:numPr>
        <w:rPr>
          <w:rFonts w:ascii="Times New Roman" w:hAnsi="Times New Roman" w:cs="Times New Roman"/>
          <w:sz w:val="24"/>
          <w:szCs w:val="24"/>
        </w:rPr>
      </w:pPr>
      <w:bookmarkStart w:id="51" w:name="_Toc212449435"/>
      <w:r>
        <w:rPr>
          <w:rFonts w:ascii="Times New Roman" w:hAnsi="Times New Roman" w:cs="Times New Roman"/>
          <w:sz w:val="24"/>
          <w:szCs w:val="24"/>
        </w:rPr>
        <w:t>4</w:t>
      </w:r>
      <w:r w:rsidR="00C81A98" w:rsidRPr="001C6880">
        <w:rPr>
          <w:rFonts w:ascii="Times New Roman" w:hAnsi="Times New Roman" w:cs="Times New Roman"/>
          <w:sz w:val="24"/>
          <w:szCs w:val="24"/>
        </w:rPr>
        <w:t>.</w:t>
      </w:r>
      <w:r w:rsidR="0005419B" w:rsidRPr="001C6880">
        <w:rPr>
          <w:rFonts w:ascii="Times New Roman" w:hAnsi="Times New Roman" w:cs="Times New Roman"/>
          <w:sz w:val="24"/>
          <w:szCs w:val="24"/>
        </w:rPr>
        <w:t>6</w:t>
      </w:r>
      <w:r w:rsidR="003B6D56" w:rsidRPr="001C6880">
        <w:rPr>
          <w:rFonts w:ascii="Times New Roman" w:hAnsi="Times New Roman" w:cs="Times New Roman"/>
          <w:sz w:val="24"/>
          <w:szCs w:val="24"/>
        </w:rPr>
        <w:t>.</w:t>
      </w:r>
      <w:r w:rsidR="00C81A98" w:rsidRPr="001C6880">
        <w:rPr>
          <w:rFonts w:ascii="Times New Roman" w:hAnsi="Times New Roman" w:cs="Times New Roman"/>
          <w:sz w:val="24"/>
          <w:szCs w:val="24"/>
        </w:rPr>
        <w:t xml:space="preserve"> Recommended </w:t>
      </w:r>
      <w:r w:rsidR="003B6D56" w:rsidRPr="001C6880">
        <w:rPr>
          <w:rFonts w:ascii="Times New Roman" w:hAnsi="Times New Roman" w:cs="Times New Roman"/>
          <w:sz w:val="24"/>
          <w:szCs w:val="24"/>
        </w:rPr>
        <w:t>Priority Actions, Emphasizing Regional Cooperation</w:t>
      </w:r>
      <w:bookmarkEnd w:id="51"/>
    </w:p>
    <w:p w14:paraId="2A0459A4" w14:textId="21CAB194" w:rsidR="00331EB6" w:rsidRPr="00331EB6" w:rsidRDefault="00331EB6" w:rsidP="00331EB6">
      <w:pPr>
        <w:jc w:val="both"/>
        <w:rPr>
          <w:rFonts w:ascii="Times New Roman" w:hAnsi="Times New Roman" w:cs="Times New Roman"/>
          <w:sz w:val="24"/>
          <w:szCs w:val="24"/>
        </w:rPr>
      </w:pPr>
      <w:r w:rsidRPr="00331EB6">
        <w:rPr>
          <w:rFonts w:ascii="Times New Roman" w:hAnsi="Times New Roman" w:cs="Times New Roman"/>
          <w:sz w:val="24"/>
          <w:szCs w:val="24"/>
        </w:rPr>
        <w:t>To date, the Government of Indonesia</w:t>
      </w:r>
      <w:r>
        <w:rPr>
          <w:rFonts w:ascii="Times New Roman" w:hAnsi="Times New Roman" w:cs="Times New Roman"/>
          <w:sz w:val="24"/>
          <w:szCs w:val="24"/>
        </w:rPr>
        <w:t xml:space="preserve">, </w:t>
      </w:r>
      <w:r w:rsidRPr="00331EB6">
        <w:rPr>
          <w:rFonts w:ascii="Times New Roman" w:hAnsi="Times New Roman" w:cs="Times New Roman"/>
          <w:sz w:val="24"/>
          <w:szCs w:val="24"/>
        </w:rPr>
        <w:t>both at the national and sub-national levels (provincial and district/municipal)</w:t>
      </w:r>
      <w:r>
        <w:rPr>
          <w:rFonts w:ascii="Times New Roman" w:hAnsi="Times New Roman" w:cs="Times New Roman"/>
          <w:sz w:val="24"/>
          <w:szCs w:val="24"/>
        </w:rPr>
        <w:t xml:space="preserve">, </w:t>
      </w:r>
      <w:r w:rsidRPr="00331EB6">
        <w:rPr>
          <w:rFonts w:ascii="Times New Roman" w:hAnsi="Times New Roman" w:cs="Times New Roman"/>
          <w:sz w:val="24"/>
          <w:szCs w:val="24"/>
        </w:rPr>
        <w:t>has implemented a range of actions to reduce the level of marine pollution. In principle, these efforts encompass: (1) mitigation measures aimed at reducing pollutant loads entering aquatic systems; (2) comprehensive and routine pollution monitoring; and (3) rehabilitation of contaminated ecosystems.</w:t>
      </w:r>
    </w:p>
    <w:p w14:paraId="202D729B" w14:textId="77777777" w:rsidR="00331EB6" w:rsidRPr="00331EB6" w:rsidRDefault="00331EB6" w:rsidP="00331EB6">
      <w:pPr>
        <w:jc w:val="both"/>
        <w:rPr>
          <w:rFonts w:ascii="Times New Roman" w:hAnsi="Times New Roman" w:cs="Times New Roman"/>
          <w:sz w:val="24"/>
          <w:szCs w:val="24"/>
        </w:rPr>
      </w:pPr>
      <w:r w:rsidRPr="00331EB6">
        <w:rPr>
          <w:rFonts w:ascii="Times New Roman" w:hAnsi="Times New Roman" w:cs="Times New Roman"/>
          <w:sz w:val="24"/>
          <w:szCs w:val="24"/>
        </w:rPr>
        <w:t>Mitigation efforts to reduce pollution loads have been undertaken through various approaches, including the enactment of environmental regulations concerning pollution prevention, routine budget allocations for pollution control infrastructure at both central and regional levels, and community awareness programs promoting pollution-minimizing behaviors.</w:t>
      </w:r>
    </w:p>
    <w:p w14:paraId="2D6952BC" w14:textId="77777777" w:rsidR="00331EB6" w:rsidRPr="00331EB6" w:rsidRDefault="00331EB6" w:rsidP="00331EB6">
      <w:pPr>
        <w:jc w:val="both"/>
        <w:rPr>
          <w:rFonts w:ascii="Times New Roman" w:hAnsi="Times New Roman" w:cs="Times New Roman"/>
          <w:sz w:val="24"/>
          <w:szCs w:val="24"/>
        </w:rPr>
      </w:pPr>
      <w:r w:rsidRPr="00331EB6">
        <w:rPr>
          <w:rFonts w:ascii="Times New Roman" w:hAnsi="Times New Roman" w:cs="Times New Roman"/>
          <w:sz w:val="24"/>
          <w:szCs w:val="24"/>
        </w:rPr>
        <w:t>Pollution monitoring activities are conducted both as an early-warning mechanism and as a means to support law enforcement in cases of suspected water pollution by specific parties. Routine monitoring of water pollution status is carried out in all provinces using evaluation instruments such as the River Water Quality Index (IKA) and the Marine Water Quality Index (IKAL). These efforts have been consistently implemented over at least the past eight years as part of an evaluation mechanism to assess the effectiveness of ongoing pollution prevention measures.</w:t>
      </w:r>
    </w:p>
    <w:p w14:paraId="60756CA2" w14:textId="16A42596" w:rsidR="00331EB6" w:rsidRDefault="00331EB6" w:rsidP="00331EB6">
      <w:pPr>
        <w:jc w:val="both"/>
        <w:rPr>
          <w:rFonts w:ascii="Times New Roman" w:hAnsi="Times New Roman" w:cs="Times New Roman"/>
          <w:sz w:val="24"/>
          <w:szCs w:val="24"/>
        </w:rPr>
      </w:pPr>
      <w:r w:rsidRPr="00331EB6">
        <w:rPr>
          <w:rFonts w:ascii="Times New Roman" w:hAnsi="Times New Roman" w:cs="Times New Roman"/>
          <w:sz w:val="24"/>
          <w:szCs w:val="24"/>
        </w:rPr>
        <w:t xml:space="preserve">Rehabilitation efforts are directed particularly toward areas affected by acute pollution events, such as oil spills. In relation to the present study, regular cleanup operations have been conducted along the northern coast of </w:t>
      </w:r>
      <w:proofErr w:type="spellStart"/>
      <w:r w:rsidRPr="00331EB6">
        <w:rPr>
          <w:rFonts w:ascii="Times New Roman" w:hAnsi="Times New Roman" w:cs="Times New Roman"/>
          <w:sz w:val="24"/>
          <w:szCs w:val="24"/>
        </w:rPr>
        <w:t>Bintan</w:t>
      </w:r>
      <w:proofErr w:type="spellEnd"/>
      <w:r w:rsidRPr="00331EB6">
        <w:rPr>
          <w:rFonts w:ascii="Times New Roman" w:hAnsi="Times New Roman" w:cs="Times New Roman"/>
          <w:sz w:val="24"/>
          <w:szCs w:val="24"/>
        </w:rPr>
        <w:t xml:space="preserve"> Island and its surrounding areas to remove oil sludge. Coastal cleanup campaigns are also routinely organized by both local and central government agencies as part of broader marine environmental management initiatives.</w:t>
      </w:r>
      <w:r w:rsidR="0045636D">
        <w:rPr>
          <w:rFonts w:ascii="Times New Roman" w:hAnsi="Times New Roman" w:cs="Times New Roman"/>
          <w:sz w:val="24"/>
          <w:szCs w:val="24"/>
        </w:rPr>
        <w:t xml:space="preserve">  </w:t>
      </w:r>
      <w:r w:rsidR="0045636D" w:rsidRPr="0045636D">
        <w:rPr>
          <w:rFonts w:ascii="Times New Roman" w:hAnsi="Times New Roman" w:cs="Times New Roman"/>
          <w:sz w:val="24"/>
          <w:szCs w:val="24"/>
        </w:rPr>
        <w:t>In detail, the efforts undertaken by the Government of Indonesia to address various pollution issues</w:t>
      </w:r>
      <w:r w:rsidR="0045636D">
        <w:rPr>
          <w:rFonts w:ascii="Times New Roman" w:hAnsi="Times New Roman" w:cs="Times New Roman"/>
          <w:sz w:val="24"/>
          <w:szCs w:val="24"/>
        </w:rPr>
        <w:t xml:space="preserve">, </w:t>
      </w:r>
      <w:r w:rsidR="0045636D" w:rsidRPr="0045636D">
        <w:rPr>
          <w:rFonts w:ascii="Times New Roman" w:hAnsi="Times New Roman" w:cs="Times New Roman"/>
          <w:sz w:val="24"/>
          <w:szCs w:val="24"/>
        </w:rPr>
        <w:t>both mitigation and rehabilitation measures</w:t>
      </w:r>
      <w:r w:rsidR="0045636D">
        <w:rPr>
          <w:rFonts w:ascii="Times New Roman" w:hAnsi="Times New Roman" w:cs="Times New Roman"/>
          <w:sz w:val="24"/>
          <w:szCs w:val="24"/>
        </w:rPr>
        <w:t xml:space="preserve">, </w:t>
      </w:r>
      <w:r w:rsidR="0045636D" w:rsidRPr="0045636D">
        <w:rPr>
          <w:rFonts w:ascii="Times New Roman" w:hAnsi="Times New Roman" w:cs="Times New Roman"/>
          <w:sz w:val="24"/>
          <w:szCs w:val="24"/>
        </w:rPr>
        <w:t xml:space="preserve">are presented in </w:t>
      </w:r>
      <w:r w:rsidR="0045636D" w:rsidRPr="0045636D">
        <w:rPr>
          <w:rFonts w:ascii="Times New Roman" w:hAnsi="Times New Roman" w:cs="Times New Roman"/>
          <w:b/>
          <w:bCs/>
          <w:sz w:val="24"/>
          <w:szCs w:val="24"/>
        </w:rPr>
        <w:t xml:space="preserve">App. </w:t>
      </w:r>
      <w:r w:rsidR="00330FB0">
        <w:rPr>
          <w:rFonts w:ascii="Times New Roman" w:hAnsi="Times New Roman" w:cs="Times New Roman"/>
          <w:b/>
          <w:bCs/>
          <w:sz w:val="24"/>
          <w:szCs w:val="24"/>
        </w:rPr>
        <w:t>7</w:t>
      </w:r>
      <w:r w:rsidR="0045636D" w:rsidRPr="0045636D">
        <w:rPr>
          <w:rFonts w:ascii="Times New Roman" w:hAnsi="Times New Roman" w:cs="Times New Roman"/>
          <w:sz w:val="24"/>
          <w:szCs w:val="24"/>
        </w:rPr>
        <w:t>.</w:t>
      </w:r>
    </w:p>
    <w:p w14:paraId="0094C382" w14:textId="572DE764" w:rsidR="009011E5" w:rsidRPr="001C6880" w:rsidRDefault="00331EB6" w:rsidP="00331EB6">
      <w:pPr>
        <w:jc w:val="both"/>
        <w:rPr>
          <w:rFonts w:ascii="Times New Roman" w:hAnsi="Times New Roman" w:cs="Times New Roman"/>
          <w:sz w:val="24"/>
          <w:szCs w:val="24"/>
        </w:rPr>
      </w:pPr>
      <w:r w:rsidRPr="00331EB6">
        <w:rPr>
          <w:rFonts w:ascii="Times New Roman" w:hAnsi="Times New Roman" w:cs="Times New Roman"/>
          <w:sz w:val="24"/>
          <w:szCs w:val="24"/>
        </w:rPr>
        <w:t>However, with regard specifically to transboundary pollution issues in the South China Sea (SCS) region, further efforts are required that extend beyond the actions of the Indonesian government alone. Regional coordination within the ASEAN framework needs to be continuously strengthened, given the inherently transnational nature of the pollution occurring in this area.</w:t>
      </w:r>
      <w:r>
        <w:rPr>
          <w:rFonts w:ascii="Times New Roman" w:hAnsi="Times New Roman" w:cs="Times New Roman"/>
          <w:sz w:val="24"/>
          <w:szCs w:val="24"/>
        </w:rPr>
        <w:t xml:space="preserve">    </w:t>
      </w:r>
      <w:r w:rsidR="009011E5" w:rsidRPr="001C6880">
        <w:rPr>
          <w:rFonts w:ascii="Times New Roman" w:hAnsi="Times New Roman" w:cs="Times New Roman"/>
          <w:sz w:val="24"/>
          <w:szCs w:val="24"/>
        </w:rPr>
        <w:t xml:space="preserve">With regard to recommended actions for addressing the major types of pollution, </w:t>
      </w:r>
      <w:r w:rsidR="001F7833">
        <w:rPr>
          <w:rFonts w:ascii="Times New Roman" w:hAnsi="Times New Roman" w:cs="Times New Roman"/>
          <w:sz w:val="24"/>
          <w:szCs w:val="24"/>
        </w:rPr>
        <w:t xml:space="preserve">several of recommend actions </w:t>
      </w:r>
      <w:proofErr w:type="gramStart"/>
      <w:r w:rsidR="001F7833">
        <w:rPr>
          <w:rFonts w:ascii="Times New Roman" w:hAnsi="Times New Roman" w:cs="Times New Roman"/>
          <w:sz w:val="24"/>
          <w:szCs w:val="24"/>
        </w:rPr>
        <w:t xml:space="preserve">are  </w:t>
      </w:r>
      <w:r w:rsidR="009011E5" w:rsidRPr="001C6880">
        <w:rPr>
          <w:rFonts w:ascii="Times New Roman" w:hAnsi="Times New Roman" w:cs="Times New Roman"/>
          <w:sz w:val="24"/>
          <w:szCs w:val="24"/>
        </w:rPr>
        <w:t>presented</w:t>
      </w:r>
      <w:proofErr w:type="gramEnd"/>
      <w:r w:rsidR="009011E5" w:rsidRPr="001C6880">
        <w:rPr>
          <w:rFonts w:ascii="Times New Roman" w:hAnsi="Times New Roman" w:cs="Times New Roman"/>
          <w:sz w:val="24"/>
          <w:szCs w:val="24"/>
        </w:rPr>
        <w:t xml:space="preserve"> in </w:t>
      </w:r>
      <w:r w:rsidR="001F7833">
        <w:rPr>
          <w:rFonts w:ascii="Times New Roman" w:hAnsi="Times New Roman" w:cs="Times New Roman"/>
          <w:sz w:val="24"/>
          <w:szCs w:val="24"/>
        </w:rPr>
        <w:t>Table 2</w:t>
      </w:r>
      <w:r w:rsidR="009011E5" w:rsidRPr="001C6880">
        <w:rPr>
          <w:rFonts w:ascii="Times New Roman" w:hAnsi="Times New Roman" w:cs="Times New Roman"/>
          <w:sz w:val="24"/>
          <w:szCs w:val="24"/>
        </w:rPr>
        <w:t>.</w:t>
      </w:r>
      <w:r w:rsidR="001F7833">
        <w:rPr>
          <w:rFonts w:ascii="Times New Roman" w:hAnsi="Times New Roman" w:cs="Times New Roman"/>
          <w:sz w:val="24"/>
          <w:szCs w:val="24"/>
        </w:rPr>
        <w:t xml:space="preserve">   </w:t>
      </w:r>
      <w:r w:rsidR="00146DC7" w:rsidRPr="00146DC7">
        <w:rPr>
          <w:rFonts w:ascii="Times New Roman" w:hAnsi="Times New Roman" w:cs="Times New Roman"/>
          <w:sz w:val="24"/>
          <w:szCs w:val="24"/>
        </w:rPr>
        <w:t>In principle, transboundary pollution in the Indonesian part of the South China Sea can be managed through coordination at the regional level</w:t>
      </w:r>
      <w:r w:rsidR="00146DC7">
        <w:rPr>
          <w:rFonts w:ascii="Times New Roman" w:hAnsi="Times New Roman" w:cs="Times New Roman"/>
          <w:sz w:val="24"/>
          <w:szCs w:val="24"/>
        </w:rPr>
        <w:t xml:space="preserve">, </w:t>
      </w:r>
      <w:r w:rsidR="00146DC7" w:rsidRPr="00146DC7">
        <w:rPr>
          <w:rFonts w:ascii="Times New Roman" w:hAnsi="Times New Roman" w:cs="Times New Roman"/>
          <w:sz w:val="24"/>
          <w:szCs w:val="24"/>
        </w:rPr>
        <w:t>namely within ASEAN</w:t>
      </w:r>
      <w:r w:rsidR="00146DC7">
        <w:rPr>
          <w:rFonts w:ascii="Times New Roman" w:hAnsi="Times New Roman" w:cs="Times New Roman"/>
          <w:sz w:val="24"/>
          <w:szCs w:val="24"/>
        </w:rPr>
        <w:t xml:space="preserve">, </w:t>
      </w:r>
      <w:r w:rsidR="00146DC7" w:rsidRPr="00146DC7">
        <w:rPr>
          <w:rFonts w:ascii="Times New Roman" w:hAnsi="Times New Roman" w:cs="Times New Roman"/>
          <w:sz w:val="24"/>
          <w:szCs w:val="24"/>
        </w:rPr>
        <w:t xml:space="preserve">as well as at the national and local levels. The primary and urgent issue requiring immediate attention is the problem of oil sludge stranded along the </w:t>
      </w:r>
      <w:proofErr w:type="spellStart"/>
      <w:r w:rsidR="00146DC7" w:rsidRPr="00146DC7">
        <w:rPr>
          <w:rFonts w:ascii="Times New Roman" w:hAnsi="Times New Roman" w:cs="Times New Roman"/>
          <w:sz w:val="24"/>
          <w:szCs w:val="24"/>
        </w:rPr>
        <w:t>Bintan</w:t>
      </w:r>
      <w:proofErr w:type="spellEnd"/>
      <w:r w:rsidR="00146DC7" w:rsidRPr="00146DC7">
        <w:rPr>
          <w:rFonts w:ascii="Times New Roman" w:hAnsi="Times New Roman" w:cs="Times New Roman"/>
          <w:sz w:val="24"/>
          <w:szCs w:val="24"/>
        </w:rPr>
        <w:t xml:space="preserve"> coastline, which necessitates intensive coordination at the ASEAN level.</w:t>
      </w:r>
    </w:p>
    <w:p w14:paraId="39986452" w14:textId="4001CB77" w:rsidR="00E158B2" w:rsidRPr="00000009" w:rsidRDefault="00E158B2" w:rsidP="00E158B2">
      <w:pPr>
        <w:pStyle w:val="Caption"/>
        <w:keepNext/>
        <w:rPr>
          <w:rFonts w:ascii="Times New Roman" w:hAnsi="Times New Roman" w:cs="Times New Roman"/>
          <w:i w:val="0"/>
          <w:iCs w:val="0"/>
          <w:color w:val="auto"/>
          <w:sz w:val="24"/>
          <w:szCs w:val="24"/>
        </w:rPr>
      </w:pPr>
      <w:bookmarkStart w:id="52" w:name="_Ref206145087"/>
      <w:bookmarkStart w:id="53" w:name="_Toc211871437"/>
      <w:r w:rsidRPr="00000009">
        <w:rPr>
          <w:rFonts w:ascii="Times New Roman" w:hAnsi="Times New Roman" w:cs="Times New Roman"/>
          <w:i w:val="0"/>
          <w:iCs w:val="0"/>
          <w:color w:val="auto"/>
          <w:sz w:val="24"/>
          <w:szCs w:val="24"/>
        </w:rPr>
        <w:lastRenderedPageBreak/>
        <w:t xml:space="preserve">Table </w:t>
      </w:r>
      <w:bookmarkEnd w:id="52"/>
      <w:r w:rsidR="00330FB0">
        <w:rPr>
          <w:rFonts w:ascii="Times New Roman" w:hAnsi="Times New Roman" w:cs="Times New Roman"/>
          <w:i w:val="0"/>
          <w:iCs w:val="0"/>
          <w:color w:val="auto"/>
          <w:sz w:val="24"/>
          <w:szCs w:val="24"/>
        </w:rPr>
        <w:t>1</w:t>
      </w:r>
      <w:r w:rsidR="00000009" w:rsidRPr="00000009">
        <w:rPr>
          <w:rFonts w:ascii="Times New Roman" w:hAnsi="Times New Roman" w:cs="Times New Roman"/>
          <w:i w:val="0"/>
          <w:iCs w:val="0"/>
          <w:color w:val="auto"/>
          <w:sz w:val="24"/>
          <w:szCs w:val="24"/>
        </w:rPr>
        <w:t xml:space="preserve">. </w:t>
      </w:r>
      <w:r w:rsidRPr="00000009">
        <w:rPr>
          <w:rFonts w:ascii="Times New Roman" w:hAnsi="Times New Roman" w:cs="Times New Roman"/>
          <w:i w:val="0"/>
          <w:iCs w:val="0"/>
          <w:color w:val="auto"/>
          <w:sz w:val="24"/>
          <w:szCs w:val="24"/>
        </w:rPr>
        <w:t xml:space="preserve"> Recommendations for reducing pollution in the Indonesian South China Sea (SCS) Region</w:t>
      </w:r>
      <w:bookmarkEnd w:id="53"/>
    </w:p>
    <w:tbl>
      <w:tblPr>
        <w:tblStyle w:val="TableGrid"/>
        <w:tblW w:w="0" w:type="auto"/>
        <w:tblLook w:val="04A0" w:firstRow="1" w:lastRow="0" w:firstColumn="1" w:lastColumn="0" w:noHBand="0" w:noVBand="1"/>
      </w:tblPr>
      <w:tblGrid>
        <w:gridCol w:w="1803"/>
        <w:gridCol w:w="4004"/>
        <w:gridCol w:w="3209"/>
      </w:tblGrid>
      <w:tr w:rsidR="005301FA" w:rsidRPr="001F7833" w14:paraId="1549DC5B" w14:textId="77777777" w:rsidTr="006040F9">
        <w:trPr>
          <w:tblHeader/>
        </w:trPr>
        <w:tc>
          <w:tcPr>
            <w:tcW w:w="1803" w:type="dxa"/>
            <w:vAlign w:val="center"/>
          </w:tcPr>
          <w:p w14:paraId="74F53CA0" w14:textId="72B5F4A4" w:rsidR="005301FA" w:rsidRPr="001F7833" w:rsidRDefault="005301FA" w:rsidP="00F862EB">
            <w:pPr>
              <w:jc w:val="center"/>
              <w:rPr>
                <w:rFonts w:ascii="Times New Roman" w:hAnsi="Times New Roman" w:cs="Times New Roman"/>
              </w:rPr>
            </w:pPr>
            <w:r w:rsidRPr="001F7833">
              <w:rPr>
                <w:rFonts w:ascii="Times New Roman" w:hAnsi="Times New Roman" w:cs="Times New Roman"/>
              </w:rPr>
              <w:t>Type of pollution</w:t>
            </w:r>
          </w:p>
        </w:tc>
        <w:tc>
          <w:tcPr>
            <w:tcW w:w="4004" w:type="dxa"/>
            <w:vAlign w:val="center"/>
          </w:tcPr>
          <w:p w14:paraId="7F23BC35" w14:textId="34EFB793" w:rsidR="005301FA" w:rsidRPr="001F7833" w:rsidRDefault="005301FA" w:rsidP="00F862EB">
            <w:pPr>
              <w:jc w:val="center"/>
              <w:rPr>
                <w:rFonts w:ascii="Times New Roman" w:hAnsi="Times New Roman" w:cs="Times New Roman"/>
              </w:rPr>
            </w:pPr>
            <w:r w:rsidRPr="001F7833">
              <w:rPr>
                <w:rFonts w:ascii="Times New Roman" w:hAnsi="Times New Roman" w:cs="Times New Roman"/>
              </w:rPr>
              <w:t>Priority Actions</w:t>
            </w:r>
          </w:p>
        </w:tc>
        <w:tc>
          <w:tcPr>
            <w:tcW w:w="3209" w:type="dxa"/>
            <w:vAlign w:val="center"/>
          </w:tcPr>
          <w:p w14:paraId="18F847A6" w14:textId="2ED0F0DB" w:rsidR="005301FA" w:rsidRPr="001F7833" w:rsidRDefault="005301FA" w:rsidP="00F862EB">
            <w:pPr>
              <w:jc w:val="center"/>
              <w:rPr>
                <w:rFonts w:ascii="Times New Roman" w:hAnsi="Times New Roman" w:cs="Times New Roman"/>
              </w:rPr>
            </w:pPr>
            <w:r w:rsidRPr="001F7833">
              <w:rPr>
                <w:rFonts w:ascii="Times New Roman" w:hAnsi="Times New Roman" w:cs="Times New Roman"/>
              </w:rPr>
              <w:t>Level of coordination</w:t>
            </w:r>
          </w:p>
        </w:tc>
      </w:tr>
      <w:tr w:rsidR="00F862EB" w:rsidRPr="001F7833" w14:paraId="7A209829" w14:textId="77777777" w:rsidTr="003B6D56">
        <w:tc>
          <w:tcPr>
            <w:tcW w:w="1803" w:type="dxa"/>
            <w:vMerge w:val="restart"/>
          </w:tcPr>
          <w:p w14:paraId="4D9748AE" w14:textId="5A9E7FAD" w:rsidR="00F862EB" w:rsidRPr="001F7833" w:rsidRDefault="00F862EB" w:rsidP="00C81A98">
            <w:pPr>
              <w:rPr>
                <w:rFonts w:ascii="Times New Roman" w:hAnsi="Times New Roman" w:cs="Times New Roman"/>
              </w:rPr>
            </w:pPr>
            <w:r w:rsidRPr="001F7833">
              <w:rPr>
                <w:rFonts w:ascii="Times New Roman" w:hAnsi="Times New Roman" w:cs="Times New Roman"/>
              </w:rPr>
              <w:t>Oil pollution</w:t>
            </w:r>
          </w:p>
        </w:tc>
        <w:tc>
          <w:tcPr>
            <w:tcW w:w="4004" w:type="dxa"/>
          </w:tcPr>
          <w:p w14:paraId="3FCC08D6" w14:textId="63BC5108" w:rsidR="00F862EB" w:rsidRPr="001F7833" w:rsidRDefault="00F473C9" w:rsidP="00C81A98">
            <w:pPr>
              <w:rPr>
                <w:rFonts w:ascii="Times New Roman" w:hAnsi="Times New Roman" w:cs="Times New Roman"/>
              </w:rPr>
            </w:pPr>
            <w:r w:rsidRPr="001F7833">
              <w:rPr>
                <w:rFonts w:ascii="Times New Roman" w:hAnsi="Times New Roman" w:cs="Times New Roman"/>
              </w:rPr>
              <w:t>Regional coordination on oil pollution combats due to vessel activities in international waters</w:t>
            </w:r>
          </w:p>
        </w:tc>
        <w:tc>
          <w:tcPr>
            <w:tcW w:w="3209" w:type="dxa"/>
          </w:tcPr>
          <w:p w14:paraId="117BDA7A" w14:textId="0BF39215" w:rsidR="00F862EB" w:rsidRPr="001F7833" w:rsidRDefault="00F862EB" w:rsidP="00C81A98">
            <w:pPr>
              <w:rPr>
                <w:rFonts w:ascii="Times New Roman" w:hAnsi="Times New Roman" w:cs="Times New Roman"/>
              </w:rPr>
            </w:pPr>
            <w:r w:rsidRPr="001F7833">
              <w:rPr>
                <w:rFonts w:ascii="Times New Roman" w:hAnsi="Times New Roman" w:cs="Times New Roman"/>
              </w:rPr>
              <w:t>ASEAN</w:t>
            </w:r>
          </w:p>
        </w:tc>
      </w:tr>
      <w:tr w:rsidR="00F862EB" w:rsidRPr="001F7833" w14:paraId="6D517FF8" w14:textId="77777777" w:rsidTr="003B6D56">
        <w:tc>
          <w:tcPr>
            <w:tcW w:w="1803" w:type="dxa"/>
            <w:vMerge/>
          </w:tcPr>
          <w:p w14:paraId="4906D02E" w14:textId="77777777" w:rsidR="00F862EB" w:rsidRPr="001F7833" w:rsidRDefault="00F862EB" w:rsidP="00C81A98">
            <w:pPr>
              <w:rPr>
                <w:rFonts w:ascii="Times New Roman" w:hAnsi="Times New Roman" w:cs="Times New Roman"/>
              </w:rPr>
            </w:pPr>
          </w:p>
        </w:tc>
        <w:tc>
          <w:tcPr>
            <w:tcW w:w="4004" w:type="dxa"/>
          </w:tcPr>
          <w:p w14:paraId="256D4C3B" w14:textId="333ABB5B" w:rsidR="00F862EB" w:rsidRPr="001F7833" w:rsidRDefault="00F473C9" w:rsidP="00C81A98">
            <w:pPr>
              <w:rPr>
                <w:rFonts w:ascii="Times New Roman" w:hAnsi="Times New Roman" w:cs="Times New Roman"/>
              </w:rPr>
            </w:pPr>
            <w:r w:rsidRPr="001F7833">
              <w:rPr>
                <w:rFonts w:ascii="Times New Roman" w:hAnsi="Times New Roman" w:cs="Times New Roman"/>
              </w:rPr>
              <w:t xml:space="preserve">National coordination on the combat of oil sludge pollution </w:t>
            </w:r>
          </w:p>
        </w:tc>
        <w:tc>
          <w:tcPr>
            <w:tcW w:w="3209" w:type="dxa"/>
          </w:tcPr>
          <w:p w14:paraId="1109F92A" w14:textId="19424AC9" w:rsidR="00F862EB" w:rsidRPr="001F7833" w:rsidRDefault="00F862EB" w:rsidP="00C81A98">
            <w:pPr>
              <w:rPr>
                <w:rFonts w:ascii="Times New Roman" w:hAnsi="Times New Roman" w:cs="Times New Roman"/>
              </w:rPr>
            </w:pPr>
            <w:r w:rsidRPr="001F7833">
              <w:rPr>
                <w:rFonts w:ascii="Times New Roman" w:hAnsi="Times New Roman" w:cs="Times New Roman"/>
              </w:rPr>
              <w:t>National Indonesian Government:</w:t>
            </w:r>
          </w:p>
          <w:p w14:paraId="7AB49722" w14:textId="77777777" w:rsidR="00F862EB" w:rsidRPr="001F7833" w:rsidRDefault="00F862EB">
            <w:pPr>
              <w:pStyle w:val="ListParagraph"/>
              <w:numPr>
                <w:ilvl w:val="0"/>
                <w:numId w:val="1"/>
              </w:numPr>
              <w:tabs>
                <w:tab w:val="left" w:pos="302"/>
              </w:tabs>
              <w:ind w:hanging="689"/>
              <w:rPr>
                <w:rFonts w:ascii="Times New Roman" w:hAnsi="Times New Roman" w:cs="Times New Roman"/>
              </w:rPr>
            </w:pPr>
            <w:r w:rsidRPr="001F7833">
              <w:rPr>
                <w:rFonts w:ascii="Times New Roman" w:hAnsi="Times New Roman" w:cs="Times New Roman"/>
              </w:rPr>
              <w:t>Ministry of Transportation</w:t>
            </w:r>
          </w:p>
          <w:p w14:paraId="67E67EE1" w14:textId="77777777" w:rsidR="00F862EB" w:rsidRPr="001F7833" w:rsidRDefault="00F862EB">
            <w:pPr>
              <w:pStyle w:val="ListParagraph"/>
              <w:numPr>
                <w:ilvl w:val="0"/>
                <w:numId w:val="1"/>
              </w:numPr>
              <w:tabs>
                <w:tab w:val="left" w:pos="302"/>
              </w:tabs>
              <w:ind w:hanging="689"/>
              <w:rPr>
                <w:rFonts w:ascii="Times New Roman" w:hAnsi="Times New Roman" w:cs="Times New Roman"/>
              </w:rPr>
            </w:pPr>
            <w:r w:rsidRPr="001F7833">
              <w:rPr>
                <w:rFonts w:ascii="Times New Roman" w:hAnsi="Times New Roman" w:cs="Times New Roman"/>
              </w:rPr>
              <w:t>Ministry of Environment</w:t>
            </w:r>
          </w:p>
          <w:p w14:paraId="6D122CE7" w14:textId="43AAFC29" w:rsidR="00F862EB" w:rsidRPr="001F7833" w:rsidRDefault="00F862EB">
            <w:pPr>
              <w:pStyle w:val="ListParagraph"/>
              <w:numPr>
                <w:ilvl w:val="0"/>
                <w:numId w:val="1"/>
              </w:numPr>
              <w:tabs>
                <w:tab w:val="left" w:pos="302"/>
              </w:tabs>
              <w:ind w:hanging="689"/>
              <w:rPr>
                <w:rFonts w:ascii="Times New Roman" w:hAnsi="Times New Roman" w:cs="Times New Roman"/>
              </w:rPr>
            </w:pPr>
            <w:r w:rsidRPr="001F7833">
              <w:rPr>
                <w:rFonts w:ascii="Times New Roman" w:hAnsi="Times New Roman" w:cs="Times New Roman"/>
              </w:rPr>
              <w:t>Local Government</w:t>
            </w:r>
          </w:p>
        </w:tc>
      </w:tr>
      <w:tr w:rsidR="00F862EB" w:rsidRPr="001F7833" w14:paraId="0C9E71DA" w14:textId="77777777" w:rsidTr="003B6D56">
        <w:tc>
          <w:tcPr>
            <w:tcW w:w="1803" w:type="dxa"/>
            <w:vMerge/>
          </w:tcPr>
          <w:p w14:paraId="796EA7FF" w14:textId="77777777" w:rsidR="00F862EB" w:rsidRPr="001F7833" w:rsidRDefault="00F862EB" w:rsidP="00C81A98">
            <w:pPr>
              <w:rPr>
                <w:rFonts w:ascii="Times New Roman" w:hAnsi="Times New Roman" w:cs="Times New Roman"/>
              </w:rPr>
            </w:pPr>
          </w:p>
        </w:tc>
        <w:tc>
          <w:tcPr>
            <w:tcW w:w="4004" w:type="dxa"/>
          </w:tcPr>
          <w:p w14:paraId="252FE5AA" w14:textId="6F325D6F" w:rsidR="00F862EB" w:rsidRPr="001F7833" w:rsidRDefault="00F473C9" w:rsidP="00C81A98">
            <w:pPr>
              <w:rPr>
                <w:rFonts w:ascii="Times New Roman" w:hAnsi="Times New Roman" w:cs="Times New Roman"/>
              </w:rPr>
            </w:pPr>
            <w:r w:rsidRPr="001F7833">
              <w:rPr>
                <w:rFonts w:ascii="Times New Roman" w:hAnsi="Times New Roman" w:cs="Times New Roman"/>
              </w:rPr>
              <w:t>Local coordination on stranded oil sludge management</w:t>
            </w:r>
          </w:p>
        </w:tc>
        <w:tc>
          <w:tcPr>
            <w:tcW w:w="3209" w:type="dxa"/>
          </w:tcPr>
          <w:p w14:paraId="0CAD68A6" w14:textId="77777777" w:rsidR="00F862EB" w:rsidRPr="00D6065D" w:rsidRDefault="00F862EB">
            <w:pPr>
              <w:pStyle w:val="ListParagraph"/>
              <w:numPr>
                <w:ilvl w:val="0"/>
                <w:numId w:val="10"/>
              </w:numPr>
              <w:tabs>
                <w:tab w:val="left" w:pos="293"/>
              </w:tabs>
              <w:ind w:left="314" w:hanging="283"/>
              <w:rPr>
                <w:rFonts w:ascii="Times New Roman" w:hAnsi="Times New Roman" w:cs="Times New Roman"/>
              </w:rPr>
            </w:pPr>
            <w:r w:rsidRPr="00D6065D">
              <w:rPr>
                <w:rFonts w:ascii="Times New Roman" w:hAnsi="Times New Roman" w:cs="Times New Roman"/>
              </w:rPr>
              <w:t xml:space="preserve">Local Government of </w:t>
            </w:r>
            <w:proofErr w:type="spellStart"/>
            <w:r w:rsidRPr="00D6065D">
              <w:rPr>
                <w:rFonts w:ascii="Times New Roman" w:hAnsi="Times New Roman" w:cs="Times New Roman"/>
              </w:rPr>
              <w:t>Kepulauan</w:t>
            </w:r>
            <w:proofErr w:type="spellEnd"/>
            <w:r w:rsidRPr="00D6065D">
              <w:rPr>
                <w:rFonts w:ascii="Times New Roman" w:hAnsi="Times New Roman" w:cs="Times New Roman"/>
              </w:rPr>
              <w:t xml:space="preserve"> Riau Province</w:t>
            </w:r>
          </w:p>
          <w:p w14:paraId="398A6055" w14:textId="26753790" w:rsidR="00F862EB" w:rsidRPr="00D6065D" w:rsidRDefault="00F862EB">
            <w:pPr>
              <w:pStyle w:val="ListParagraph"/>
              <w:numPr>
                <w:ilvl w:val="0"/>
                <w:numId w:val="10"/>
              </w:numPr>
              <w:tabs>
                <w:tab w:val="left" w:pos="293"/>
              </w:tabs>
              <w:ind w:left="314" w:hanging="283"/>
              <w:rPr>
                <w:rFonts w:ascii="Times New Roman" w:hAnsi="Times New Roman" w:cs="Times New Roman"/>
              </w:rPr>
            </w:pPr>
            <w:r w:rsidRPr="00D6065D">
              <w:rPr>
                <w:rFonts w:ascii="Times New Roman" w:hAnsi="Times New Roman" w:cs="Times New Roman"/>
              </w:rPr>
              <w:t xml:space="preserve">Local Government of </w:t>
            </w:r>
            <w:proofErr w:type="spellStart"/>
            <w:r w:rsidRPr="00D6065D">
              <w:rPr>
                <w:rFonts w:ascii="Times New Roman" w:hAnsi="Times New Roman" w:cs="Times New Roman"/>
              </w:rPr>
              <w:t>Bintan</w:t>
            </w:r>
            <w:proofErr w:type="spellEnd"/>
            <w:r w:rsidRPr="00D6065D">
              <w:rPr>
                <w:rFonts w:ascii="Times New Roman" w:hAnsi="Times New Roman" w:cs="Times New Roman"/>
              </w:rPr>
              <w:t xml:space="preserve"> Regency and Batam Municipality</w:t>
            </w:r>
          </w:p>
        </w:tc>
      </w:tr>
      <w:tr w:rsidR="00F862EB" w:rsidRPr="001F7833" w14:paraId="03E36F3F" w14:textId="77777777" w:rsidTr="003B6D56">
        <w:tc>
          <w:tcPr>
            <w:tcW w:w="1803" w:type="dxa"/>
            <w:vMerge/>
          </w:tcPr>
          <w:p w14:paraId="720BDBCB" w14:textId="77777777" w:rsidR="00F862EB" w:rsidRPr="001F7833" w:rsidRDefault="00F862EB" w:rsidP="00C81A98">
            <w:pPr>
              <w:rPr>
                <w:rFonts w:ascii="Times New Roman" w:hAnsi="Times New Roman" w:cs="Times New Roman"/>
              </w:rPr>
            </w:pPr>
          </w:p>
        </w:tc>
        <w:tc>
          <w:tcPr>
            <w:tcW w:w="4004" w:type="dxa"/>
          </w:tcPr>
          <w:p w14:paraId="4BFBE06C" w14:textId="20816FE8" w:rsidR="00F862EB" w:rsidRPr="001F7833" w:rsidRDefault="00F473C9" w:rsidP="00C81A98">
            <w:pPr>
              <w:rPr>
                <w:rFonts w:ascii="Times New Roman" w:hAnsi="Times New Roman" w:cs="Times New Roman"/>
              </w:rPr>
            </w:pPr>
            <w:proofErr w:type="spellStart"/>
            <w:r w:rsidRPr="001F7833">
              <w:rPr>
                <w:rFonts w:ascii="Times New Roman" w:hAnsi="Times New Roman" w:cs="Times New Roman"/>
              </w:rPr>
              <w:t>Bintan</w:t>
            </w:r>
            <w:proofErr w:type="spellEnd"/>
            <w:r w:rsidRPr="001F7833">
              <w:rPr>
                <w:rFonts w:ascii="Times New Roman" w:hAnsi="Times New Roman" w:cs="Times New Roman"/>
              </w:rPr>
              <w:t xml:space="preserve"> Batam Tourism Association coordination on mitigating stranded oil sludge</w:t>
            </w:r>
            <w:r w:rsidR="00E9257F" w:rsidRPr="001F7833">
              <w:rPr>
                <w:rFonts w:ascii="Times New Roman" w:hAnsi="Times New Roman" w:cs="Times New Roman"/>
              </w:rPr>
              <w:t xml:space="preserve"> </w:t>
            </w:r>
            <w:r w:rsidRPr="001F7833">
              <w:rPr>
                <w:rFonts w:ascii="Times New Roman" w:hAnsi="Times New Roman" w:cs="Times New Roman"/>
              </w:rPr>
              <w:t xml:space="preserve">oil </w:t>
            </w:r>
            <w:r w:rsidR="00E9257F" w:rsidRPr="001F7833">
              <w:rPr>
                <w:rFonts w:ascii="Times New Roman" w:hAnsi="Times New Roman" w:cs="Times New Roman"/>
              </w:rPr>
              <w:t xml:space="preserve"> </w:t>
            </w:r>
          </w:p>
        </w:tc>
        <w:tc>
          <w:tcPr>
            <w:tcW w:w="3209" w:type="dxa"/>
          </w:tcPr>
          <w:p w14:paraId="4E946E3C" w14:textId="77777777" w:rsidR="00F862EB" w:rsidRPr="00D6065D" w:rsidRDefault="00F862EB">
            <w:pPr>
              <w:pStyle w:val="ListParagraph"/>
              <w:numPr>
                <w:ilvl w:val="0"/>
                <w:numId w:val="11"/>
              </w:numPr>
              <w:tabs>
                <w:tab w:val="left" w:pos="274"/>
              </w:tabs>
              <w:ind w:left="314" w:hanging="283"/>
              <w:rPr>
                <w:rFonts w:ascii="Times New Roman" w:hAnsi="Times New Roman" w:cs="Times New Roman"/>
              </w:rPr>
            </w:pPr>
            <w:r w:rsidRPr="00D6065D">
              <w:rPr>
                <w:rFonts w:ascii="Times New Roman" w:hAnsi="Times New Roman" w:cs="Times New Roman"/>
              </w:rPr>
              <w:t xml:space="preserve">Local Government of </w:t>
            </w:r>
            <w:proofErr w:type="spellStart"/>
            <w:r w:rsidRPr="00D6065D">
              <w:rPr>
                <w:rFonts w:ascii="Times New Roman" w:hAnsi="Times New Roman" w:cs="Times New Roman"/>
              </w:rPr>
              <w:t>Bintan</w:t>
            </w:r>
            <w:proofErr w:type="spellEnd"/>
            <w:r w:rsidRPr="00D6065D">
              <w:rPr>
                <w:rFonts w:ascii="Times New Roman" w:hAnsi="Times New Roman" w:cs="Times New Roman"/>
              </w:rPr>
              <w:t xml:space="preserve"> Regency and Batam Municipality</w:t>
            </w:r>
          </w:p>
          <w:p w14:paraId="0809CB8C" w14:textId="77777777" w:rsidR="00F862EB" w:rsidRPr="001F7833" w:rsidRDefault="00F862EB" w:rsidP="00D6065D">
            <w:pPr>
              <w:tabs>
                <w:tab w:val="left" w:pos="274"/>
              </w:tabs>
              <w:ind w:left="314" w:hanging="283"/>
              <w:rPr>
                <w:rFonts w:ascii="Times New Roman" w:hAnsi="Times New Roman" w:cs="Times New Roman"/>
              </w:rPr>
            </w:pPr>
          </w:p>
          <w:p w14:paraId="18DD7BCF" w14:textId="5615E317" w:rsidR="00F862EB" w:rsidRPr="00D6065D" w:rsidRDefault="00F862EB">
            <w:pPr>
              <w:pStyle w:val="ListParagraph"/>
              <w:numPr>
                <w:ilvl w:val="0"/>
                <w:numId w:val="11"/>
              </w:numPr>
              <w:tabs>
                <w:tab w:val="left" w:pos="274"/>
              </w:tabs>
              <w:ind w:left="314" w:hanging="283"/>
              <w:rPr>
                <w:rFonts w:ascii="Times New Roman" w:hAnsi="Times New Roman" w:cs="Times New Roman"/>
              </w:rPr>
            </w:pPr>
            <w:r w:rsidRPr="00D6065D">
              <w:rPr>
                <w:rFonts w:ascii="Times New Roman" w:hAnsi="Times New Roman" w:cs="Times New Roman"/>
              </w:rPr>
              <w:t>Local tourism companies</w:t>
            </w:r>
          </w:p>
        </w:tc>
      </w:tr>
      <w:tr w:rsidR="00F862EB" w:rsidRPr="001F7833" w14:paraId="27B8A6EF" w14:textId="77777777" w:rsidTr="003B6D56">
        <w:tc>
          <w:tcPr>
            <w:tcW w:w="1803" w:type="dxa"/>
            <w:vMerge w:val="restart"/>
          </w:tcPr>
          <w:p w14:paraId="1F16CDAC" w14:textId="19D75A70" w:rsidR="00F862EB" w:rsidRPr="001F7833" w:rsidRDefault="00F862EB" w:rsidP="004B19E8">
            <w:pPr>
              <w:rPr>
                <w:rFonts w:ascii="Times New Roman" w:hAnsi="Times New Roman" w:cs="Times New Roman"/>
              </w:rPr>
            </w:pPr>
            <w:r w:rsidRPr="001F7833">
              <w:rPr>
                <w:rFonts w:ascii="Times New Roman" w:hAnsi="Times New Roman" w:cs="Times New Roman"/>
              </w:rPr>
              <w:t>Marine Debris and Plastic pollution</w:t>
            </w:r>
          </w:p>
        </w:tc>
        <w:tc>
          <w:tcPr>
            <w:tcW w:w="4004" w:type="dxa"/>
          </w:tcPr>
          <w:p w14:paraId="48DD149A" w14:textId="31639788" w:rsidR="00F862EB" w:rsidRPr="001F7833" w:rsidRDefault="00F862EB" w:rsidP="004B19E8">
            <w:pPr>
              <w:rPr>
                <w:rFonts w:ascii="Times New Roman" w:hAnsi="Times New Roman" w:cs="Times New Roman"/>
              </w:rPr>
            </w:pPr>
            <w:r w:rsidRPr="001F7833">
              <w:rPr>
                <w:rFonts w:ascii="Times New Roman" w:hAnsi="Times New Roman" w:cs="Times New Roman"/>
              </w:rPr>
              <w:t xml:space="preserve">Regional </w:t>
            </w:r>
            <w:r w:rsidR="007F244F" w:rsidRPr="001F7833">
              <w:rPr>
                <w:rFonts w:ascii="Times New Roman" w:hAnsi="Times New Roman" w:cs="Times New Roman"/>
              </w:rPr>
              <w:t xml:space="preserve">cooperation and </w:t>
            </w:r>
            <w:r w:rsidRPr="001F7833">
              <w:rPr>
                <w:rFonts w:ascii="Times New Roman" w:hAnsi="Times New Roman" w:cs="Times New Roman"/>
              </w:rPr>
              <w:t xml:space="preserve">coordination on marine debris and plastic pollution combat </w:t>
            </w:r>
          </w:p>
        </w:tc>
        <w:tc>
          <w:tcPr>
            <w:tcW w:w="3209" w:type="dxa"/>
          </w:tcPr>
          <w:p w14:paraId="646C3EF8" w14:textId="523462EE" w:rsidR="00F862EB" w:rsidRPr="001F7833" w:rsidRDefault="00F862EB" w:rsidP="004B19E8">
            <w:pPr>
              <w:rPr>
                <w:rFonts w:ascii="Times New Roman" w:hAnsi="Times New Roman" w:cs="Times New Roman"/>
              </w:rPr>
            </w:pPr>
            <w:r w:rsidRPr="001F7833">
              <w:rPr>
                <w:rFonts w:ascii="Times New Roman" w:hAnsi="Times New Roman" w:cs="Times New Roman"/>
              </w:rPr>
              <w:t>ASEAN</w:t>
            </w:r>
          </w:p>
        </w:tc>
      </w:tr>
      <w:tr w:rsidR="00F862EB" w:rsidRPr="001F7833" w14:paraId="45D9881F" w14:textId="77777777" w:rsidTr="003B6D56">
        <w:tc>
          <w:tcPr>
            <w:tcW w:w="1803" w:type="dxa"/>
            <w:vMerge/>
          </w:tcPr>
          <w:p w14:paraId="7001A79E" w14:textId="77777777" w:rsidR="00F862EB" w:rsidRPr="001F7833" w:rsidRDefault="00F862EB" w:rsidP="004B19E8">
            <w:pPr>
              <w:rPr>
                <w:rFonts w:ascii="Times New Roman" w:hAnsi="Times New Roman" w:cs="Times New Roman"/>
              </w:rPr>
            </w:pPr>
          </w:p>
        </w:tc>
        <w:tc>
          <w:tcPr>
            <w:tcW w:w="4004" w:type="dxa"/>
          </w:tcPr>
          <w:p w14:paraId="0A885010" w14:textId="43CC4CDF" w:rsidR="00F862EB" w:rsidRPr="001F7833" w:rsidRDefault="00F862EB" w:rsidP="004B19E8">
            <w:pPr>
              <w:rPr>
                <w:rFonts w:ascii="Times New Roman" w:hAnsi="Times New Roman" w:cs="Times New Roman"/>
              </w:rPr>
            </w:pPr>
            <w:r w:rsidRPr="001F7833">
              <w:rPr>
                <w:rFonts w:ascii="Times New Roman" w:hAnsi="Times New Roman" w:cs="Times New Roman"/>
              </w:rPr>
              <w:t>National coordination on marine debris and plastic pollution combat</w:t>
            </w:r>
          </w:p>
        </w:tc>
        <w:tc>
          <w:tcPr>
            <w:tcW w:w="3209" w:type="dxa"/>
          </w:tcPr>
          <w:p w14:paraId="049783FA" w14:textId="183FA1E0" w:rsidR="00F862EB" w:rsidRPr="001F7833" w:rsidRDefault="00F862EB" w:rsidP="004B19E8">
            <w:pPr>
              <w:rPr>
                <w:rFonts w:ascii="Times New Roman" w:hAnsi="Times New Roman" w:cs="Times New Roman"/>
              </w:rPr>
            </w:pPr>
            <w:r w:rsidRPr="001F7833">
              <w:rPr>
                <w:rFonts w:ascii="Times New Roman" w:hAnsi="Times New Roman" w:cs="Times New Roman"/>
              </w:rPr>
              <w:t>National Indonesian Government:</w:t>
            </w:r>
          </w:p>
          <w:p w14:paraId="75D3C015" w14:textId="77777777" w:rsidR="00F862EB" w:rsidRPr="001F7833" w:rsidRDefault="00F862EB">
            <w:pPr>
              <w:pStyle w:val="ListParagraph"/>
              <w:numPr>
                <w:ilvl w:val="0"/>
                <w:numId w:val="1"/>
              </w:numPr>
              <w:tabs>
                <w:tab w:val="left" w:pos="284"/>
              </w:tabs>
              <w:ind w:hanging="720"/>
              <w:rPr>
                <w:rFonts w:ascii="Times New Roman" w:hAnsi="Times New Roman" w:cs="Times New Roman"/>
              </w:rPr>
            </w:pPr>
            <w:r w:rsidRPr="001F7833">
              <w:rPr>
                <w:rFonts w:ascii="Times New Roman" w:hAnsi="Times New Roman" w:cs="Times New Roman"/>
              </w:rPr>
              <w:t>Ministry of Environment</w:t>
            </w:r>
          </w:p>
          <w:p w14:paraId="2A742C70" w14:textId="7CF59EA3" w:rsidR="00F862EB" w:rsidRPr="001F7833" w:rsidRDefault="00F862EB">
            <w:pPr>
              <w:pStyle w:val="ListParagraph"/>
              <w:numPr>
                <w:ilvl w:val="0"/>
                <w:numId w:val="1"/>
              </w:numPr>
              <w:tabs>
                <w:tab w:val="left" w:pos="284"/>
              </w:tabs>
              <w:ind w:hanging="720"/>
              <w:rPr>
                <w:rFonts w:ascii="Times New Roman" w:hAnsi="Times New Roman" w:cs="Times New Roman"/>
              </w:rPr>
            </w:pPr>
            <w:r w:rsidRPr="001F7833">
              <w:rPr>
                <w:rFonts w:ascii="Times New Roman" w:hAnsi="Times New Roman" w:cs="Times New Roman"/>
              </w:rPr>
              <w:t>Local Government</w:t>
            </w:r>
          </w:p>
        </w:tc>
      </w:tr>
      <w:tr w:rsidR="00F862EB" w:rsidRPr="001F7833" w14:paraId="77332FAC" w14:textId="77777777" w:rsidTr="003B6D56">
        <w:tc>
          <w:tcPr>
            <w:tcW w:w="1803" w:type="dxa"/>
            <w:vMerge/>
          </w:tcPr>
          <w:p w14:paraId="344B80A9" w14:textId="77777777" w:rsidR="00F862EB" w:rsidRPr="001F7833" w:rsidRDefault="00F862EB" w:rsidP="004B19E8">
            <w:pPr>
              <w:rPr>
                <w:rFonts w:ascii="Times New Roman" w:hAnsi="Times New Roman" w:cs="Times New Roman"/>
              </w:rPr>
            </w:pPr>
          </w:p>
        </w:tc>
        <w:tc>
          <w:tcPr>
            <w:tcW w:w="4004" w:type="dxa"/>
          </w:tcPr>
          <w:p w14:paraId="4F9396D4" w14:textId="336C8984" w:rsidR="00F862EB" w:rsidRPr="001F7833" w:rsidRDefault="00F862EB" w:rsidP="004B19E8">
            <w:pPr>
              <w:rPr>
                <w:rFonts w:ascii="Times New Roman" w:hAnsi="Times New Roman" w:cs="Times New Roman"/>
              </w:rPr>
            </w:pPr>
            <w:r w:rsidRPr="001F7833">
              <w:rPr>
                <w:rFonts w:ascii="Times New Roman" w:hAnsi="Times New Roman" w:cs="Times New Roman"/>
              </w:rPr>
              <w:t>Solid waste infrastructures</w:t>
            </w:r>
          </w:p>
        </w:tc>
        <w:tc>
          <w:tcPr>
            <w:tcW w:w="3209" w:type="dxa"/>
          </w:tcPr>
          <w:p w14:paraId="6C0E2F23" w14:textId="6C13506C" w:rsidR="00F862EB" w:rsidRPr="001F7833" w:rsidRDefault="00F862EB" w:rsidP="004B19E8">
            <w:pPr>
              <w:rPr>
                <w:rFonts w:ascii="Times New Roman" w:hAnsi="Times New Roman" w:cs="Times New Roman"/>
              </w:rPr>
            </w:pPr>
            <w:r w:rsidRPr="001F7833">
              <w:rPr>
                <w:rFonts w:ascii="Times New Roman" w:hAnsi="Times New Roman" w:cs="Times New Roman"/>
              </w:rPr>
              <w:t>Local Government</w:t>
            </w:r>
          </w:p>
        </w:tc>
      </w:tr>
      <w:tr w:rsidR="00F862EB" w:rsidRPr="001F7833" w14:paraId="44088A29" w14:textId="77777777" w:rsidTr="003B6D56">
        <w:tc>
          <w:tcPr>
            <w:tcW w:w="1803" w:type="dxa"/>
            <w:vMerge/>
          </w:tcPr>
          <w:p w14:paraId="71CE6638" w14:textId="77777777" w:rsidR="00F862EB" w:rsidRPr="001F7833" w:rsidRDefault="00F862EB" w:rsidP="004B19E8">
            <w:pPr>
              <w:rPr>
                <w:rFonts w:ascii="Times New Roman" w:hAnsi="Times New Roman" w:cs="Times New Roman"/>
              </w:rPr>
            </w:pPr>
          </w:p>
        </w:tc>
        <w:tc>
          <w:tcPr>
            <w:tcW w:w="4004" w:type="dxa"/>
          </w:tcPr>
          <w:p w14:paraId="1634668F" w14:textId="72A669DE" w:rsidR="00F862EB" w:rsidRPr="001F7833" w:rsidRDefault="00F862EB" w:rsidP="004B19E8">
            <w:pPr>
              <w:rPr>
                <w:rFonts w:ascii="Times New Roman" w:hAnsi="Times New Roman" w:cs="Times New Roman"/>
              </w:rPr>
            </w:pPr>
            <w:r w:rsidRPr="001F7833">
              <w:rPr>
                <w:rFonts w:ascii="Times New Roman" w:hAnsi="Times New Roman" w:cs="Times New Roman"/>
              </w:rPr>
              <w:t>Community awareness on solid waste reduction programs</w:t>
            </w:r>
          </w:p>
        </w:tc>
        <w:tc>
          <w:tcPr>
            <w:tcW w:w="3209" w:type="dxa"/>
          </w:tcPr>
          <w:p w14:paraId="734F4B4C" w14:textId="7B54477B" w:rsidR="00F862EB" w:rsidRPr="001F7833" w:rsidRDefault="00F862EB" w:rsidP="004B19E8">
            <w:pPr>
              <w:rPr>
                <w:rFonts w:ascii="Times New Roman" w:hAnsi="Times New Roman" w:cs="Times New Roman"/>
              </w:rPr>
            </w:pPr>
            <w:r w:rsidRPr="001F7833">
              <w:rPr>
                <w:rFonts w:ascii="Times New Roman" w:hAnsi="Times New Roman" w:cs="Times New Roman"/>
              </w:rPr>
              <w:t>Local Government</w:t>
            </w:r>
          </w:p>
        </w:tc>
      </w:tr>
      <w:tr w:rsidR="00F862EB" w:rsidRPr="001F7833" w14:paraId="417AB72C" w14:textId="77777777" w:rsidTr="003B6D56">
        <w:tc>
          <w:tcPr>
            <w:tcW w:w="1803" w:type="dxa"/>
            <w:vMerge/>
          </w:tcPr>
          <w:p w14:paraId="68C6C297" w14:textId="77777777" w:rsidR="00F862EB" w:rsidRPr="001F7833" w:rsidRDefault="00F862EB" w:rsidP="004B19E8">
            <w:pPr>
              <w:rPr>
                <w:rFonts w:ascii="Times New Roman" w:hAnsi="Times New Roman" w:cs="Times New Roman"/>
              </w:rPr>
            </w:pPr>
          </w:p>
        </w:tc>
        <w:tc>
          <w:tcPr>
            <w:tcW w:w="4004" w:type="dxa"/>
          </w:tcPr>
          <w:p w14:paraId="2C240209" w14:textId="12FB901E" w:rsidR="00F862EB" w:rsidRPr="001F7833" w:rsidRDefault="00255679" w:rsidP="004B19E8">
            <w:pPr>
              <w:rPr>
                <w:rFonts w:ascii="Times New Roman" w:hAnsi="Times New Roman" w:cs="Times New Roman"/>
              </w:rPr>
            </w:pPr>
            <w:r w:rsidRPr="001F7833">
              <w:rPr>
                <w:rFonts w:ascii="Times New Roman" w:hAnsi="Times New Roman" w:cs="Times New Roman"/>
              </w:rPr>
              <w:t>Fishers’</w:t>
            </w:r>
            <w:r w:rsidR="00F862EB" w:rsidRPr="001F7833">
              <w:rPr>
                <w:rFonts w:ascii="Times New Roman" w:hAnsi="Times New Roman" w:cs="Times New Roman"/>
              </w:rPr>
              <w:t xml:space="preserve"> awareness on abandoned fishing gears waste reduction programs</w:t>
            </w:r>
          </w:p>
        </w:tc>
        <w:tc>
          <w:tcPr>
            <w:tcW w:w="3209" w:type="dxa"/>
          </w:tcPr>
          <w:p w14:paraId="7C6ECB50" w14:textId="6B47238E" w:rsidR="00F862EB" w:rsidRPr="001F7833" w:rsidRDefault="00F862EB" w:rsidP="004B19E8">
            <w:pPr>
              <w:rPr>
                <w:rFonts w:ascii="Times New Roman" w:hAnsi="Times New Roman" w:cs="Times New Roman"/>
              </w:rPr>
            </w:pPr>
            <w:r w:rsidRPr="001F7833">
              <w:rPr>
                <w:rFonts w:ascii="Times New Roman" w:hAnsi="Times New Roman" w:cs="Times New Roman"/>
              </w:rPr>
              <w:t>Local Government</w:t>
            </w:r>
          </w:p>
        </w:tc>
      </w:tr>
      <w:tr w:rsidR="00F862EB" w:rsidRPr="001F7833" w14:paraId="22AFA7D1" w14:textId="77777777" w:rsidTr="003B6D56">
        <w:tc>
          <w:tcPr>
            <w:tcW w:w="1803" w:type="dxa"/>
            <w:vMerge w:val="restart"/>
          </w:tcPr>
          <w:p w14:paraId="44304305" w14:textId="77777777" w:rsidR="000343E3" w:rsidRPr="001F7833" w:rsidRDefault="000343E3" w:rsidP="004B19E8">
            <w:pPr>
              <w:rPr>
                <w:rFonts w:ascii="Times New Roman" w:hAnsi="Times New Roman" w:cs="Times New Roman"/>
              </w:rPr>
            </w:pPr>
            <w:r w:rsidRPr="001F7833">
              <w:rPr>
                <w:rFonts w:ascii="Times New Roman" w:hAnsi="Times New Roman" w:cs="Times New Roman"/>
              </w:rPr>
              <w:t>Domestic pollution</w:t>
            </w:r>
          </w:p>
          <w:p w14:paraId="620D949C" w14:textId="0A87F83A" w:rsidR="00F862EB" w:rsidRPr="001F7833" w:rsidRDefault="00F862EB" w:rsidP="004B19E8">
            <w:pPr>
              <w:rPr>
                <w:rFonts w:ascii="Times New Roman" w:hAnsi="Times New Roman" w:cs="Times New Roman"/>
              </w:rPr>
            </w:pPr>
          </w:p>
        </w:tc>
        <w:tc>
          <w:tcPr>
            <w:tcW w:w="4004" w:type="dxa"/>
          </w:tcPr>
          <w:p w14:paraId="3E0B0B79" w14:textId="5F510F07" w:rsidR="00F862EB" w:rsidRPr="001F7833" w:rsidRDefault="00F862EB" w:rsidP="004B19E8">
            <w:pPr>
              <w:rPr>
                <w:rFonts w:ascii="Times New Roman" w:hAnsi="Times New Roman" w:cs="Times New Roman"/>
              </w:rPr>
            </w:pPr>
            <w:r w:rsidRPr="001F7833">
              <w:rPr>
                <w:rFonts w:ascii="Times New Roman" w:hAnsi="Times New Roman" w:cs="Times New Roman"/>
              </w:rPr>
              <w:t>Sanitary infrastructures</w:t>
            </w:r>
          </w:p>
        </w:tc>
        <w:tc>
          <w:tcPr>
            <w:tcW w:w="3209" w:type="dxa"/>
          </w:tcPr>
          <w:p w14:paraId="48C402E3" w14:textId="6EECEDA9" w:rsidR="00F862EB" w:rsidRPr="001F7833" w:rsidRDefault="00F862EB" w:rsidP="004B19E8">
            <w:pPr>
              <w:rPr>
                <w:rFonts w:ascii="Times New Roman" w:hAnsi="Times New Roman" w:cs="Times New Roman"/>
              </w:rPr>
            </w:pPr>
            <w:r w:rsidRPr="001F7833">
              <w:rPr>
                <w:rFonts w:ascii="Times New Roman" w:hAnsi="Times New Roman" w:cs="Times New Roman"/>
              </w:rPr>
              <w:t>Local Government</w:t>
            </w:r>
          </w:p>
        </w:tc>
      </w:tr>
      <w:tr w:rsidR="00F862EB" w:rsidRPr="001F7833" w14:paraId="390770C2" w14:textId="77777777" w:rsidTr="003B6D56">
        <w:tc>
          <w:tcPr>
            <w:tcW w:w="1803" w:type="dxa"/>
            <w:vMerge/>
          </w:tcPr>
          <w:p w14:paraId="74C52DC2" w14:textId="77777777" w:rsidR="00F862EB" w:rsidRPr="001F7833" w:rsidRDefault="00F862EB" w:rsidP="004B19E8">
            <w:pPr>
              <w:rPr>
                <w:rFonts w:ascii="Times New Roman" w:hAnsi="Times New Roman" w:cs="Times New Roman"/>
              </w:rPr>
            </w:pPr>
          </w:p>
        </w:tc>
        <w:tc>
          <w:tcPr>
            <w:tcW w:w="4004" w:type="dxa"/>
          </w:tcPr>
          <w:p w14:paraId="4B7956D9" w14:textId="77199FB0" w:rsidR="00F862EB" w:rsidRPr="001F7833" w:rsidRDefault="00F862EB" w:rsidP="004B19E8">
            <w:pPr>
              <w:rPr>
                <w:rFonts w:ascii="Times New Roman" w:hAnsi="Times New Roman" w:cs="Times New Roman"/>
              </w:rPr>
            </w:pPr>
            <w:r w:rsidRPr="001F7833">
              <w:rPr>
                <w:rFonts w:ascii="Times New Roman" w:hAnsi="Times New Roman" w:cs="Times New Roman"/>
              </w:rPr>
              <w:t xml:space="preserve">Community awareness on hygienic living </w:t>
            </w:r>
          </w:p>
        </w:tc>
        <w:tc>
          <w:tcPr>
            <w:tcW w:w="3209" w:type="dxa"/>
          </w:tcPr>
          <w:p w14:paraId="0905A7EA" w14:textId="7E0ABF35" w:rsidR="00F862EB" w:rsidRPr="001F7833" w:rsidRDefault="00F862EB" w:rsidP="004B19E8">
            <w:pPr>
              <w:rPr>
                <w:rFonts w:ascii="Times New Roman" w:hAnsi="Times New Roman" w:cs="Times New Roman"/>
              </w:rPr>
            </w:pPr>
            <w:r w:rsidRPr="001F7833">
              <w:rPr>
                <w:rFonts w:ascii="Times New Roman" w:hAnsi="Times New Roman" w:cs="Times New Roman"/>
              </w:rPr>
              <w:t>Local Government</w:t>
            </w:r>
          </w:p>
        </w:tc>
      </w:tr>
    </w:tbl>
    <w:p w14:paraId="04FC6E3E" w14:textId="77777777" w:rsidR="005301FA" w:rsidRDefault="005301FA" w:rsidP="00C81A98">
      <w:pPr>
        <w:rPr>
          <w:rFonts w:ascii="Aptos" w:hAnsi="Aptos"/>
        </w:rPr>
      </w:pPr>
    </w:p>
    <w:p w14:paraId="7CCA1610" w14:textId="51D3EA47" w:rsidR="001933E1" w:rsidRPr="001933E1" w:rsidRDefault="00120A4D" w:rsidP="001933E1">
      <w:pPr>
        <w:jc w:val="both"/>
        <w:rPr>
          <w:rFonts w:ascii="Times New Roman" w:hAnsi="Times New Roman" w:cs="Times New Roman"/>
          <w:b/>
          <w:bCs/>
          <w:sz w:val="24"/>
          <w:szCs w:val="24"/>
          <w:lang w:val="en-ID"/>
        </w:rPr>
      </w:pPr>
      <w:r>
        <w:rPr>
          <w:rFonts w:ascii="Times New Roman" w:hAnsi="Times New Roman" w:cs="Times New Roman"/>
          <w:b/>
          <w:bCs/>
          <w:sz w:val="24"/>
          <w:szCs w:val="24"/>
          <w:lang w:val="en-ID"/>
        </w:rPr>
        <w:t>5</w:t>
      </w:r>
      <w:r w:rsidR="001933E1" w:rsidRPr="001933E1">
        <w:rPr>
          <w:rFonts w:ascii="Times New Roman" w:hAnsi="Times New Roman" w:cs="Times New Roman"/>
          <w:b/>
          <w:bCs/>
          <w:sz w:val="24"/>
          <w:szCs w:val="24"/>
          <w:lang w:val="en-ID"/>
        </w:rPr>
        <w:t>.  Conclusion</w:t>
      </w:r>
    </w:p>
    <w:p w14:paraId="15EAA3B7" w14:textId="307480AE" w:rsidR="00A533DD" w:rsidRPr="00A533DD" w:rsidRDefault="00A533DD" w:rsidP="00A533DD">
      <w:pPr>
        <w:jc w:val="both"/>
        <w:rPr>
          <w:rFonts w:ascii="Times New Roman" w:hAnsi="Times New Roman" w:cs="Times New Roman"/>
          <w:sz w:val="24"/>
          <w:szCs w:val="24"/>
          <w:lang w:val="en-ID"/>
        </w:rPr>
      </w:pPr>
      <w:r w:rsidRPr="00A533DD">
        <w:rPr>
          <w:rFonts w:ascii="Times New Roman" w:hAnsi="Times New Roman" w:cs="Times New Roman"/>
          <w:sz w:val="24"/>
          <w:szCs w:val="24"/>
          <w:lang w:val="en-ID"/>
        </w:rPr>
        <w:t xml:space="preserve">This study shows that pollution in the Indonesian </w:t>
      </w:r>
      <w:r w:rsidR="006A557D">
        <w:rPr>
          <w:rFonts w:ascii="Times New Roman" w:hAnsi="Times New Roman" w:cs="Times New Roman"/>
          <w:sz w:val="24"/>
          <w:szCs w:val="24"/>
          <w:lang w:val="en-ID"/>
        </w:rPr>
        <w:t xml:space="preserve">part </w:t>
      </w:r>
      <w:r w:rsidRPr="00A533DD">
        <w:rPr>
          <w:rFonts w:ascii="Times New Roman" w:hAnsi="Times New Roman" w:cs="Times New Roman"/>
          <w:sz w:val="24"/>
          <w:szCs w:val="24"/>
          <w:lang w:val="en-ID"/>
        </w:rPr>
        <w:t xml:space="preserve">of the South China Sea (SCS) is </w:t>
      </w:r>
      <w:r w:rsidR="006A557D">
        <w:rPr>
          <w:rFonts w:ascii="Times New Roman" w:hAnsi="Times New Roman" w:cs="Times New Roman"/>
          <w:sz w:val="24"/>
          <w:szCs w:val="24"/>
          <w:lang w:val="en-ID"/>
        </w:rPr>
        <w:t xml:space="preserve">combination of </w:t>
      </w:r>
      <w:r w:rsidRPr="00A533DD">
        <w:rPr>
          <w:rFonts w:ascii="Times New Roman" w:hAnsi="Times New Roman" w:cs="Times New Roman"/>
          <w:sz w:val="24"/>
          <w:szCs w:val="24"/>
          <w:lang w:val="en-ID"/>
        </w:rPr>
        <w:t>land</w:t>
      </w:r>
      <w:r w:rsidR="006A557D">
        <w:rPr>
          <w:rFonts w:ascii="Times New Roman" w:hAnsi="Times New Roman" w:cs="Times New Roman"/>
          <w:sz w:val="24"/>
          <w:szCs w:val="24"/>
          <w:lang w:val="en-ID"/>
        </w:rPr>
        <w:t xml:space="preserve"> and marine</w:t>
      </w:r>
      <w:r w:rsidRPr="00A533DD">
        <w:rPr>
          <w:rFonts w:ascii="Times New Roman" w:hAnsi="Times New Roman" w:cs="Times New Roman"/>
          <w:sz w:val="24"/>
          <w:szCs w:val="24"/>
          <w:lang w:val="en-ID"/>
        </w:rPr>
        <w:t>-based sources, with major rivers such as the Kapuas and Batanghari transporting substantial nutrient and organic loads into coastal waters. Across the provinces of Riau, Riau Islands, Bangka Belitung, South Sumatra, and West Kalimantan, five key pollution categories</w:t>
      </w:r>
      <w:r>
        <w:rPr>
          <w:rFonts w:ascii="Times New Roman" w:hAnsi="Times New Roman" w:cs="Times New Roman"/>
          <w:sz w:val="24"/>
          <w:szCs w:val="24"/>
          <w:lang w:val="en-ID"/>
        </w:rPr>
        <w:t xml:space="preserve">, </w:t>
      </w:r>
      <w:r w:rsidRPr="00A533DD">
        <w:rPr>
          <w:rFonts w:ascii="Times New Roman" w:hAnsi="Times New Roman" w:cs="Times New Roman"/>
          <w:sz w:val="24"/>
          <w:szCs w:val="24"/>
          <w:lang w:val="en-ID"/>
        </w:rPr>
        <w:t>agricultural runoff, aquaculture waste, hazardous waste, domestic discharges, and oil contamination</w:t>
      </w:r>
      <w:r>
        <w:rPr>
          <w:rFonts w:ascii="Times New Roman" w:hAnsi="Times New Roman" w:cs="Times New Roman"/>
          <w:sz w:val="24"/>
          <w:szCs w:val="24"/>
          <w:lang w:val="en-ID"/>
        </w:rPr>
        <w:t xml:space="preserve">, </w:t>
      </w:r>
      <w:r w:rsidRPr="00A533DD">
        <w:rPr>
          <w:rFonts w:ascii="Times New Roman" w:hAnsi="Times New Roman" w:cs="Times New Roman"/>
          <w:sz w:val="24"/>
          <w:szCs w:val="24"/>
          <w:lang w:val="en-ID"/>
        </w:rPr>
        <w:t xml:space="preserve">continue to influence ecosystem health. </w:t>
      </w:r>
      <w:r w:rsidR="006A557D">
        <w:rPr>
          <w:rFonts w:ascii="Times New Roman" w:hAnsi="Times New Roman" w:cs="Times New Roman"/>
          <w:sz w:val="24"/>
          <w:szCs w:val="24"/>
          <w:lang w:val="en-ID"/>
        </w:rPr>
        <w:t xml:space="preserve"> </w:t>
      </w:r>
      <w:r w:rsidR="006A557D" w:rsidRPr="006A557D">
        <w:rPr>
          <w:rFonts w:ascii="Times New Roman" w:hAnsi="Times New Roman" w:cs="Times New Roman"/>
          <w:sz w:val="24"/>
          <w:szCs w:val="24"/>
        </w:rPr>
        <w:t xml:space="preserve">The RWQI </w:t>
      </w:r>
      <w:r w:rsidR="006A557D">
        <w:rPr>
          <w:rFonts w:ascii="Times New Roman" w:hAnsi="Times New Roman" w:cs="Times New Roman"/>
          <w:sz w:val="24"/>
          <w:szCs w:val="24"/>
        </w:rPr>
        <w:t xml:space="preserve">(IKA) </w:t>
      </w:r>
      <w:r w:rsidR="006A557D" w:rsidRPr="006A557D">
        <w:rPr>
          <w:rFonts w:ascii="Times New Roman" w:hAnsi="Times New Roman" w:cs="Times New Roman"/>
          <w:sz w:val="24"/>
          <w:szCs w:val="24"/>
        </w:rPr>
        <w:t>remains categorized as poor to moderate, in contrast to IKAL scores, which lie between moderate and good, although recent measurements indicate a decline.</w:t>
      </w:r>
      <w:r w:rsidR="006A557D">
        <w:rPr>
          <w:rFonts w:ascii="Times New Roman" w:hAnsi="Times New Roman" w:cs="Times New Roman"/>
          <w:sz w:val="24"/>
          <w:szCs w:val="24"/>
        </w:rPr>
        <w:t xml:space="preserve">  </w:t>
      </w:r>
      <w:r w:rsidR="006A557D" w:rsidRPr="000B0E62">
        <w:rPr>
          <w:rFonts w:ascii="Times New Roman" w:hAnsi="Times New Roman" w:cs="Times New Roman"/>
          <w:sz w:val="24"/>
          <w:szCs w:val="24"/>
          <w:lang w:val="en-ID"/>
        </w:rPr>
        <w:t xml:space="preserve">Oil sludge strandings </w:t>
      </w:r>
      <w:r w:rsidR="006A557D" w:rsidRPr="000B0E62">
        <w:rPr>
          <w:rFonts w:ascii="Times New Roman" w:hAnsi="Times New Roman" w:cs="Times New Roman"/>
          <w:sz w:val="24"/>
          <w:szCs w:val="24"/>
          <w:lang w:val="en-ID"/>
        </w:rPr>
        <w:lastRenderedPageBreak/>
        <w:t xml:space="preserve">along Batam and </w:t>
      </w:r>
      <w:proofErr w:type="spellStart"/>
      <w:r w:rsidR="006A557D" w:rsidRPr="000B0E62">
        <w:rPr>
          <w:rFonts w:ascii="Times New Roman" w:hAnsi="Times New Roman" w:cs="Times New Roman"/>
          <w:sz w:val="24"/>
          <w:szCs w:val="24"/>
          <w:lang w:val="en-ID"/>
        </w:rPr>
        <w:t>Bintan</w:t>
      </w:r>
      <w:proofErr w:type="spellEnd"/>
      <w:r w:rsidR="006A557D" w:rsidRPr="000B0E62">
        <w:rPr>
          <w:rFonts w:ascii="Times New Roman" w:hAnsi="Times New Roman" w:cs="Times New Roman"/>
          <w:sz w:val="24"/>
          <w:szCs w:val="24"/>
          <w:lang w:val="en-ID"/>
        </w:rPr>
        <w:t xml:space="preserve"> beaches pose the highest transboundary risk, disrupting tourism and damaging mangroves and coral reefs. </w:t>
      </w:r>
      <w:r w:rsidR="006A557D">
        <w:rPr>
          <w:rFonts w:ascii="Times New Roman" w:hAnsi="Times New Roman" w:cs="Times New Roman"/>
          <w:sz w:val="24"/>
          <w:szCs w:val="24"/>
          <w:lang w:val="en-ID"/>
        </w:rPr>
        <w:t xml:space="preserve"> </w:t>
      </w:r>
    </w:p>
    <w:p w14:paraId="65976FD5" w14:textId="2F66D2B4" w:rsidR="00A533DD" w:rsidRPr="00A533DD" w:rsidRDefault="00A533DD" w:rsidP="00A533DD">
      <w:pPr>
        <w:jc w:val="both"/>
        <w:rPr>
          <w:rFonts w:ascii="Times New Roman" w:hAnsi="Times New Roman" w:cs="Times New Roman"/>
          <w:sz w:val="24"/>
          <w:szCs w:val="24"/>
          <w:lang w:val="en-ID"/>
        </w:rPr>
      </w:pPr>
      <w:r w:rsidRPr="00A533DD">
        <w:rPr>
          <w:rFonts w:ascii="Times New Roman" w:hAnsi="Times New Roman" w:cs="Times New Roman"/>
          <w:sz w:val="24"/>
          <w:szCs w:val="24"/>
          <w:lang w:val="en-ID"/>
        </w:rPr>
        <w:t xml:space="preserve">Oil pollution represents the most critical threat, as recurrent oil sludge strandings in Batam and </w:t>
      </w:r>
      <w:proofErr w:type="spellStart"/>
      <w:r w:rsidRPr="00A533DD">
        <w:rPr>
          <w:rFonts w:ascii="Times New Roman" w:hAnsi="Times New Roman" w:cs="Times New Roman"/>
          <w:sz w:val="24"/>
          <w:szCs w:val="24"/>
          <w:lang w:val="en-ID"/>
        </w:rPr>
        <w:t>Bintan</w:t>
      </w:r>
      <w:proofErr w:type="spellEnd"/>
      <w:r w:rsidRPr="00A533DD">
        <w:rPr>
          <w:rFonts w:ascii="Times New Roman" w:hAnsi="Times New Roman" w:cs="Times New Roman"/>
          <w:sz w:val="24"/>
          <w:szCs w:val="24"/>
          <w:lang w:val="en-ID"/>
        </w:rPr>
        <w:t xml:space="preserve"> create significant transboundary risks, damaging mangroves, coral reefs, and seagrass meadows while disrupting tourism and coastal livelihoods. Marine debris, including plastics and microplastics, persists across beaches and shallow habitats, highlighting chronic waste management deficiencies. Localized E. coli contamination also reflects inadequate domestic wastewater treatment</w:t>
      </w:r>
      <w:r w:rsidR="006A557D">
        <w:rPr>
          <w:rFonts w:ascii="Times New Roman" w:hAnsi="Times New Roman" w:cs="Times New Roman"/>
          <w:sz w:val="24"/>
          <w:szCs w:val="24"/>
          <w:lang w:val="en-ID"/>
        </w:rPr>
        <w:t xml:space="preserve"> in some rivers in the study area</w:t>
      </w:r>
      <w:r w:rsidRPr="00A533DD">
        <w:rPr>
          <w:rFonts w:ascii="Times New Roman" w:hAnsi="Times New Roman" w:cs="Times New Roman"/>
          <w:sz w:val="24"/>
          <w:szCs w:val="24"/>
          <w:lang w:val="en-ID"/>
        </w:rPr>
        <w:t>.</w:t>
      </w:r>
    </w:p>
    <w:p w14:paraId="7DAA1BBC" w14:textId="32472D6A" w:rsidR="00A533DD" w:rsidRPr="00A533DD" w:rsidRDefault="00A533DD" w:rsidP="00A533DD">
      <w:pPr>
        <w:jc w:val="both"/>
        <w:rPr>
          <w:rFonts w:ascii="Times New Roman" w:hAnsi="Times New Roman" w:cs="Times New Roman"/>
          <w:sz w:val="24"/>
          <w:szCs w:val="24"/>
          <w:lang w:val="en-ID"/>
        </w:rPr>
      </w:pPr>
      <w:r w:rsidRPr="00A533DD">
        <w:rPr>
          <w:rFonts w:ascii="Times New Roman" w:hAnsi="Times New Roman" w:cs="Times New Roman"/>
          <w:sz w:val="24"/>
          <w:szCs w:val="24"/>
          <w:lang w:val="en-ID"/>
        </w:rPr>
        <w:t xml:space="preserve">Risk assessment identifies oil pollution </w:t>
      </w:r>
      <w:r w:rsidR="006A557D">
        <w:rPr>
          <w:rFonts w:ascii="Times New Roman" w:hAnsi="Times New Roman" w:cs="Times New Roman"/>
          <w:sz w:val="24"/>
          <w:szCs w:val="24"/>
          <w:lang w:val="en-ID"/>
        </w:rPr>
        <w:t xml:space="preserve">(oil sludge) </w:t>
      </w:r>
      <w:r w:rsidRPr="00A533DD">
        <w:rPr>
          <w:rFonts w:ascii="Times New Roman" w:hAnsi="Times New Roman" w:cs="Times New Roman"/>
          <w:sz w:val="24"/>
          <w:szCs w:val="24"/>
          <w:lang w:val="en-ID"/>
        </w:rPr>
        <w:t>as the top priority</w:t>
      </w:r>
      <w:r w:rsidR="0088102D">
        <w:rPr>
          <w:rFonts w:ascii="Times New Roman" w:hAnsi="Times New Roman" w:cs="Times New Roman"/>
          <w:sz w:val="24"/>
          <w:szCs w:val="24"/>
          <w:lang w:val="en-ID"/>
        </w:rPr>
        <w:t xml:space="preserve"> for transboundary pollution issue</w:t>
      </w:r>
      <w:r w:rsidRPr="00A533DD">
        <w:rPr>
          <w:rFonts w:ascii="Times New Roman" w:hAnsi="Times New Roman" w:cs="Times New Roman"/>
          <w:sz w:val="24"/>
          <w:szCs w:val="24"/>
          <w:lang w:val="en-ID"/>
        </w:rPr>
        <w:t>, followed by moderate risks from nutrient enrichment and marine debris. Fragmented institutional coordination remains a major challenge. Strengthening regional cooperation</w:t>
      </w:r>
      <w:r>
        <w:rPr>
          <w:rFonts w:ascii="Times New Roman" w:hAnsi="Times New Roman" w:cs="Times New Roman"/>
          <w:sz w:val="24"/>
          <w:szCs w:val="24"/>
          <w:lang w:val="en-ID"/>
        </w:rPr>
        <w:t xml:space="preserve">, </w:t>
      </w:r>
      <w:r w:rsidRPr="00A533DD">
        <w:rPr>
          <w:rFonts w:ascii="Times New Roman" w:hAnsi="Times New Roman" w:cs="Times New Roman"/>
          <w:sz w:val="24"/>
          <w:szCs w:val="24"/>
          <w:lang w:val="en-ID"/>
        </w:rPr>
        <w:t>especially through ASEAN</w:t>
      </w:r>
      <w:r>
        <w:rPr>
          <w:rFonts w:ascii="Times New Roman" w:hAnsi="Times New Roman" w:cs="Times New Roman"/>
          <w:sz w:val="24"/>
          <w:szCs w:val="24"/>
          <w:lang w:val="en-ID"/>
        </w:rPr>
        <w:t xml:space="preserve">, </w:t>
      </w:r>
      <w:r w:rsidRPr="00A533DD">
        <w:rPr>
          <w:rFonts w:ascii="Times New Roman" w:hAnsi="Times New Roman" w:cs="Times New Roman"/>
          <w:sz w:val="24"/>
          <w:szCs w:val="24"/>
          <w:lang w:val="en-ID"/>
        </w:rPr>
        <w:t>along with improved waste and wastewater infrastructure, stricter maritime enforcement, and enhanced public awareness is essential. An integrated transboundary governance approach is crucial to protect ecological resilience and sustain the socio-economic benefits of Indonesia’s SCS waters.</w:t>
      </w:r>
    </w:p>
    <w:p w14:paraId="70A08CC3" w14:textId="5AC6C118" w:rsidR="001B6BCE" w:rsidRPr="001B6BCE" w:rsidRDefault="001B6BCE" w:rsidP="001933E1">
      <w:pPr>
        <w:jc w:val="both"/>
        <w:rPr>
          <w:rFonts w:ascii="Aptos" w:hAnsi="Aptos"/>
          <w:lang w:val="en-ID"/>
        </w:rPr>
      </w:pPr>
      <w:r w:rsidRPr="001B6BCE">
        <w:rPr>
          <w:rFonts w:ascii="Times New Roman" w:hAnsi="Times New Roman" w:cs="Times New Roman"/>
          <w:sz w:val="24"/>
          <w:szCs w:val="24"/>
          <w:lang w:val="en-ID"/>
        </w:rPr>
        <w:t>.</w:t>
      </w:r>
    </w:p>
    <w:p w14:paraId="00DC7862" w14:textId="54154F4E" w:rsidR="00FA646B" w:rsidRPr="00C50DF3" w:rsidRDefault="00FA646B" w:rsidP="00FA646B">
      <w:pPr>
        <w:autoSpaceDE w:val="0"/>
        <w:autoSpaceDN w:val="0"/>
        <w:adjustRightInd w:val="0"/>
        <w:spacing w:after="0" w:line="240" w:lineRule="auto"/>
        <w:jc w:val="both"/>
        <w:rPr>
          <w:rFonts w:ascii="Times New Roman" w:hAnsi="Times New Roman" w:cs="Times New Roman"/>
          <w:b/>
          <w:bCs/>
          <w:color w:val="000000"/>
          <w:kern w:val="0"/>
          <w:sz w:val="24"/>
          <w:szCs w:val="24"/>
        </w:rPr>
      </w:pPr>
      <w:proofErr w:type="gramStart"/>
      <w:r w:rsidRPr="00C50DF3">
        <w:rPr>
          <w:rFonts w:ascii="Times New Roman" w:hAnsi="Times New Roman" w:cs="Times New Roman"/>
          <w:b/>
          <w:bCs/>
          <w:color w:val="000000"/>
          <w:kern w:val="0"/>
          <w:sz w:val="24"/>
          <w:szCs w:val="24"/>
        </w:rPr>
        <w:t>Acknowledgements :</w:t>
      </w:r>
      <w:proofErr w:type="gramEnd"/>
      <w:r w:rsidRPr="00C50DF3">
        <w:rPr>
          <w:rFonts w:ascii="Times New Roman" w:hAnsi="Times New Roman" w:cs="Times New Roman"/>
          <w:b/>
          <w:bCs/>
          <w:color w:val="000000"/>
          <w:kern w:val="0"/>
          <w:sz w:val="24"/>
          <w:szCs w:val="24"/>
        </w:rPr>
        <w:t xml:space="preserve"> </w:t>
      </w:r>
      <w:r w:rsidRPr="00C50DF3">
        <w:rPr>
          <w:rFonts w:ascii="Times New Roman" w:hAnsi="Times New Roman" w:cs="Times New Roman"/>
          <w:sz w:val="24"/>
          <w:szCs w:val="24"/>
        </w:rPr>
        <w:t xml:space="preserve">The authors are grateful to the </w:t>
      </w:r>
      <w:proofErr w:type="spellStart"/>
      <w:r>
        <w:rPr>
          <w:rFonts w:ascii="Times New Roman" w:hAnsi="Times New Roman" w:cs="Times New Roman"/>
          <w:sz w:val="24"/>
          <w:szCs w:val="24"/>
        </w:rPr>
        <w:t>Misitry</w:t>
      </w:r>
      <w:proofErr w:type="spellEnd"/>
      <w:r>
        <w:rPr>
          <w:rFonts w:ascii="Times New Roman" w:hAnsi="Times New Roman" w:cs="Times New Roman"/>
          <w:sz w:val="24"/>
          <w:szCs w:val="24"/>
        </w:rPr>
        <w:t xml:space="preserve"> of Environment of Indonesia, UNOPS </w:t>
      </w:r>
      <w:proofErr w:type="gramStart"/>
      <w:r>
        <w:rPr>
          <w:rFonts w:ascii="Times New Roman" w:hAnsi="Times New Roman" w:cs="Times New Roman"/>
          <w:sz w:val="24"/>
          <w:szCs w:val="24"/>
        </w:rPr>
        <w:t xml:space="preserve">and  </w:t>
      </w:r>
      <w:r w:rsidRPr="00C50DF3">
        <w:rPr>
          <w:rFonts w:ascii="Times New Roman" w:hAnsi="Times New Roman" w:cs="Times New Roman"/>
          <w:sz w:val="24"/>
          <w:szCs w:val="24"/>
        </w:rPr>
        <w:t>the</w:t>
      </w:r>
      <w:proofErr w:type="gramEnd"/>
      <w:r w:rsidRPr="00C50DF3">
        <w:rPr>
          <w:rFonts w:ascii="Times New Roman" w:hAnsi="Times New Roman" w:cs="Times New Roman"/>
          <w:sz w:val="24"/>
          <w:szCs w:val="24"/>
        </w:rPr>
        <w:t xml:space="preserve"> Center for Coastal and Marine Resources Studies, IPB University (PKSPL IPB), </w:t>
      </w:r>
      <w:proofErr w:type="gramStart"/>
      <w:r w:rsidRPr="00C50DF3">
        <w:rPr>
          <w:rFonts w:ascii="Times New Roman" w:hAnsi="Times New Roman" w:cs="Times New Roman"/>
          <w:sz w:val="24"/>
          <w:szCs w:val="24"/>
        </w:rPr>
        <w:t xml:space="preserve">Indonesia,   </w:t>
      </w:r>
      <w:proofErr w:type="gramEnd"/>
      <w:r w:rsidRPr="00C50DF3">
        <w:rPr>
          <w:rFonts w:ascii="Times New Roman" w:hAnsi="Times New Roman" w:cs="Times New Roman"/>
          <w:sz w:val="24"/>
          <w:szCs w:val="24"/>
        </w:rPr>
        <w:t xml:space="preserve">that provided the research facilities </w:t>
      </w:r>
      <w:proofErr w:type="gramStart"/>
      <w:r w:rsidRPr="00C50DF3">
        <w:rPr>
          <w:rFonts w:ascii="Times New Roman" w:hAnsi="Times New Roman" w:cs="Times New Roman"/>
          <w:sz w:val="24"/>
          <w:szCs w:val="24"/>
        </w:rPr>
        <w:t>and  funding</w:t>
      </w:r>
      <w:proofErr w:type="gramEnd"/>
      <w:r w:rsidRPr="00C50DF3">
        <w:rPr>
          <w:rFonts w:ascii="Times New Roman" w:hAnsi="Times New Roman" w:cs="Times New Roman"/>
          <w:sz w:val="24"/>
          <w:szCs w:val="24"/>
        </w:rPr>
        <w:t xml:space="preserve">, especially during </w:t>
      </w:r>
      <w:r>
        <w:rPr>
          <w:rFonts w:ascii="Times New Roman" w:hAnsi="Times New Roman" w:cs="Times New Roman"/>
          <w:sz w:val="24"/>
          <w:szCs w:val="24"/>
        </w:rPr>
        <w:t xml:space="preserve">data collection processes including Focus Group Discussion in </w:t>
      </w:r>
      <w:proofErr w:type="spellStart"/>
      <w:r>
        <w:rPr>
          <w:rFonts w:ascii="Times New Roman" w:hAnsi="Times New Roman" w:cs="Times New Roman"/>
          <w:sz w:val="24"/>
          <w:szCs w:val="24"/>
        </w:rPr>
        <w:t>Bintan</w:t>
      </w:r>
      <w:proofErr w:type="spellEnd"/>
      <w:r>
        <w:rPr>
          <w:rFonts w:ascii="Times New Roman" w:hAnsi="Times New Roman" w:cs="Times New Roman"/>
          <w:sz w:val="24"/>
          <w:szCs w:val="24"/>
        </w:rPr>
        <w:t xml:space="preserve"> and Pontianak</w:t>
      </w:r>
      <w:r w:rsidRPr="00C50DF3">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2502EF51" w14:textId="77777777" w:rsidR="00FA646B" w:rsidRPr="00C50DF3" w:rsidRDefault="00FA646B" w:rsidP="00FA646B">
      <w:pPr>
        <w:pStyle w:val="ListParagraph"/>
        <w:ind w:left="1080" w:hanging="1080"/>
        <w:jc w:val="both"/>
        <w:rPr>
          <w:rFonts w:ascii="Times New Roman" w:hAnsi="Times New Roman" w:cs="Times New Roman"/>
          <w:sz w:val="24"/>
          <w:szCs w:val="24"/>
        </w:rPr>
      </w:pPr>
    </w:p>
    <w:p w14:paraId="7CA3B43D" w14:textId="5C89C112" w:rsidR="00FA646B" w:rsidRPr="00C50DF3" w:rsidRDefault="00FA646B" w:rsidP="00FA646B">
      <w:pPr>
        <w:pStyle w:val="ListParagraph"/>
        <w:ind w:left="0"/>
        <w:jc w:val="both"/>
        <w:rPr>
          <w:rFonts w:ascii="Times New Roman" w:hAnsi="Times New Roman" w:cs="Times New Roman"/>
          <w:sz w:val="24"/>
          <w:szCs w:val="24"/>
        </w:rPr>
      </w:pPr>
      <w:r w:rsidRPr="00C50DF3">
        <w:rPr>
          <w:rFonts w:ascii="Times New Roman" w:hAnsi="Times New Roman" w:cs="Times New Roman"/>
          <w:b/>
          <w:bCs/>
          <w:sz w:val="24"/>
          <w:szCs w:val="24"/>
        </w:rPr>
        <w:t>Author Contributions</w:t>
      </w:r>
      <w:r w:rsidRPr="00C50DF3">
        <w:rPr>
          <w:rFonts w:ascii="Times New Roman" w:hAnsi="Times New Roman" w:cs="Times New Roman"/>
          <w:sz w:val="24"/>
          <w:szCs w:val="24"/>
        </w:rPr>
        <w:t xml:space="preserve">: </w:t>
      </w:r>
      <w:r w:rsidRPr="00C50DF3">
        <w:rPr>
          <w:rFonts w:ascii="Times New Roman" w:hAnsi="Times New Roman" w:cs="Times New Roman"/>
          <w:b/>
          <w:bCs/>
          <w:i/>
          <w:iCs/>
          <w:sz w:val="24"/>
          <w:szCs w:val="24"/>
        </w:rPr>
        <w:t>conceptualization</w:t>
      </w:r>
      <w:r w:rsidRPr="00C50DF3">
        <w:rPr>
          <w:rFonts w:ascii="Times New Roman" w:hAnsi="Times New Roman" w:cs="Times New Roman"/>
          <w:sz w:val="24"/>
          <w:szCs w:val="24"/>
        </w:rPr>
        <w:t xml:space="preserve">, </w:t>
      </w:r>
      <w:proofErr w:type="gramStart"/>
      <w:r w:rsidRPr="00C50DF3">
        <w:rPr>
          <w:rFonts w:ascii="Times New Roman" w:hAnsi="Times New Roman" w:cs="Times New Roman"/>
          <w:sz w:val="24"/>
          <w:szCs w:val="24"/>
        </w:rPr>
        <w:t>A.D.</w:t>
      </w:r>
      <w:r>
        <w:rPr>
          <w:rFonts w:ascii="Times New Roman" w:hAnsi="Times New Roman" w:cs="Times New Roman"/>
          <w:sz w:val="24"/>
          <w:szCs w:val="24"/>
        </w:rPr>
        <w:t xml:space="preserve"> </w:t>
      </w:r>
      <w:r w:rsidRPr="00C50DF3">
        <w:rPr>
          <w:rFonts w:ascii="Times New Roman" w:hAnsi="Times New Roman" w:cs="Times New Roman"/>
          <w:sz w:val="24"/>
          <w:szCs w:val="24"/>
        </w:rPr>
        <w:t>;</w:t>
      </w:r>
      <w:proofErr w:type="gramEnd"/>
      <w:r w:rsidRPr="00C50DF3">
        <w:rPr>
          <w:rFonts w:ascii="Times New Roman" w:hAnsi="Times New Roman" w:cs="Times New Roman"/>
          <w:sz w:val="24"/>
          <w:szCs w:val="24"/>
        </w:rPr>
        <w:t xml:space="preserve"> </w:t>
      </w:r>
      <w:r w:rsidRPr="00C50DF3">
        <w:rPr>
          <w:rFonts w:ascii="Times New Roman" w:hAnsi="Times New Roman" w:cs="Times New Roman"/>
          <w:b/>
          <w:bCs/>
          <w:i/>
          <w:iCs/>
          <w:sz w:val="24"/>
          <w:szCs w:val="24"/>
        </w:rPr>
        <w:t>data curation</w:t>
      </w:r>
      <w:r w:rsidRPr="00C50DF3">
        <w:rPr>
          <w:rFonts w:ascii="Times New Roman" w:hAnsi="Times New Roman" w:cs="Times New Roman"/>
          <w:sz w:val="24"/>
          <w:szCs w:val="24"/>
        </w:rPr>
        <w:t xml:space="preserve">, A.D., </w:t>
      </w:r>
      <w:r>
        <w:rPr>
          <w:rFonts w:ascii="Times New Roman" w:hAnsi="Times New Roman" w:cs="Times New Roman"/>
          <w:sz w:val="24"/>
          <w:szCs w:val="24"/>
        </w:rPr>
        <w:t>Q.S.</w:t>
      </w:r>
      <w:r w:rsidRPr="00C50DF3">
        <w:rPr>
          <w:rFonts w:ascii="Times New Roman" w:hAnsi="Times New Roman" w:cs="Times New Roman"/>
          <w:sz w:val="24"/>
          <w:szCs w:val="24"/>
        </w:rPr>
        <w:t xml:space="preserve">; </w:t>
      </w:r>
      <w:r w:rsidRPr="00C50DF3">
        <w:rPr>
          <w:rFonts w:ascii="Times New Roman" w:hAnsi="Times New Roman" w:cs="Times New Roman"/>
          <w:b/>
          <w:bCs/>
          <w:i/>
          <w:iCs/>
          <w:sz w:val="24"/>
          <w:szCs w:val="24"/>
        </w:rPr>
        <w:t>formal analysis</w:t>
      </w:r>
      <w:r w:rsidRPr="00C50DF3">
        <w:rPr>
          <w:rFonts w:ascii="Times New Roman" w:hAnsi="Times New Roman" w:cs="Times New Roman"/>
          <w:sz w:val="24"/>
          <w:szCs w:val="24"/>
        </w:rPr>
        <w:t xml:space="preserve">, A.D., </w:t>
      </w:r>
      <w:r>
        <w:rPr>
          <w:rFonts w:ascii="Times New Roman" w:hAnsi="Times New Roman" w:cs="Times New Roman"/>
          <w:sz w:val="24"/>
          <w:szCs w:val="24"/>
        </w:rPr>
        <w:t>Q.S</w:t>
      </w:r>
      <w:proofErr w:type="gramStart"/>
      <w:r w:rsidRPr="00C50DF3">
        <w:rPr>
          <w:rFonts w:ascii="Times New Roman" w:hAnsi="Times New Roman" w:cs="Times New Roman"/>
          <w:sz w:val="24"/>
          <w:szCs w:val="24"/>
        </w:rPr>
        <w:t xml:space="preserve">;  </w:t>
      </w:r>
      <w:r w:rsidRPr="00C50DF3">
        <w:rPr>
          <w:rFonts w:ascii="Times New Roman" w:hAnsi="Times New Roman" w:cs="Times New Roman"/>
          <w:b/>
          <w:bCs/>
          <w:i/>
          <w:iCs/>
          <w:sz w:val="24"/>
          <w:szCs w:val="24"/>
        </w:rPr>
        <w:t>funding</w:t>
      </w:r>
      <w:proofErr w:type="gramEnd"/>
      <w:r w:rsidRPr="00C50DF3">
        <w:rPr>
          <w:rFonts w:ascii="Times New Roman" w:hAnsi="Times New Roman" w:cs="Times New Roman"/>
          <w:b/>
          <w:bCs/>
          <w:i/>
          <w:iCs/>
          <w:sz w:val="24"/>
          <w:szCs w:val="24"/>
        </w:rPr>
        <w:t xml:space="preserve"> acquisition</w:t>
      </w:r>
      <w:r w:rsidRPr="00C50DF3">
        <w:rPr>
          <w:rFonts w:ascii="Times New Roman" w:hAnsi="Times New Roman" w:cs="Times New Roman"/>
          <w:sz w:val="24"/>
          <w:szCs w:val="24"/>
        </w:rPr>
        <w:t xml:space="preserve">, </w:t>
      </w:r>
      <w:r>
        <w:rPr>
          <w:rFonts w:ascii="Times New Roman" w:hAnsi="Times New Roman" w:cs="Times New Roman"/>
          <w:sz w:val="24"/>
          <w:szCs w:val="24"/>
        </w:rPr>
        <w:t xml:space="preserve">I.A., I., </w:t>
      </w:r>
      <w:r w:rsidRPr="00C50DF3">
        <w:rPr>
          <w:rFonts w:ascii="Times New Roman" w:hAnsi="Times New Roman" w:cs="Times New Roman"/>
          <w:sz w:val="24"/>
          <w:szCs w:val="24"/>
        </w:rPr>
        <w:t xml:space="preserve">A.D.; </w:t>
      </w:r>
      <w:r w:rsidRPr="00C50DF3">
        <w:rPr>
          <w:rFonts w:ascii="Times New Roman" w:hAnsi="Times New Roman" w:cs="Times New Roman"/>
          <w:b/>
          <w:bCs/>
          <w:i/>
          <w:iCs/>
          <w:sz w:val="24"/>
          <w:szCs w:val="24"/>
        </w:rPr>
        <w:t>investigation</w:t>
      </w:r>
      <w:r w:rsidRPr="00C50DF3">
        <w:rPr>
          <w:rFonts w:ascii="Times New Roman" w:hAnsi="Times New Roman" w:cs="Times New Roman"/>
          <w:sz w:val="24"/>
          <w:szCs w:val="24"/>
        </w:rPr>
        <w:t xml:space="preserve">, A.D., </w:t>
      </w:r>
      <w:r>
        <w:rPr>
          <w:rFonts w:ascii="Times New Roman" w:hAnsi="Times New Roman" w:cs="Times New Roman"/>
          <w:sz w:val="24"/>
          <w:szCs w:val="24"/>
        </w:rPr>
        <w:t>Q.S.</w:t>
      </w:r>
      <w:r w:rsidRPr="00C50DF3">
        <w:rPr>
          <w:rFonts w:ascii="Times New Roman" w:hAnsi="Times New Roman" w:cs="Times New Roman"/>
          <w:sz w:val="24"/>
          <w:szCs w:val="24"/>
        </w:rPr>
        <w:t xml:space="preserve">; </w:t>
      </w:r>
      <w:r w:rsidRPr="00C50DF3">
        <w:rPr>
          <w:rFonts w:ascii="Times New Roman" w:hAnsi="Times New Roman" w:cs="Times New Roman"/>
          <w:b/>
          <w:bCs/>
          <w:i/>
          <w:iCs/>
          <w:sz w:val="24"/>
          <w:szCs w:val="24"/>
        </w:rPr>
        <w:t>methodology</w:t>
      </w:r>
      <w:r w:rsidRPr="00C50DF3">
        <w:rPr>
          <w:rFonts w:ascii="Times New Roman" w:hAnsi="Times New Roman" w:cs="Times New Roman"/>
          <w:sz w:val="24"/>
          <w:szCs w:val="24"/>
        </w:rPr>
        <w:t xml:space="preserve">, A.D., </w:t>
      </w:r>
      <w:r>
        <w:rPr>
          <w:rFonts w:ascii="Times New Roman" w:hAnsi="Times New Roman" w:cs="Times New Roman"/>
          <w:sz w:val="24"/>
          <w:szCs w:val="24"/>
        </w:rPr>
        <w:t>Q.S.</w:t>
      </w:r>
      <w:r w:rsidRPr="00C50DF3">
        <w:rPr>
          <w:rFonts w:ascii="Times New Roman" w:hAnsi="Times New Roman" w:cs="Times New Roman"/>
          <w:sz w:val="24"/>
          <w:szCs w:val="24"/>
        </w:rPr>
        <w:t xml:space="preserve">; </w:t>
      </w:r>
      <w:r w:rsidRPr="00C50DF3">
        <w:rPr>
          <w:rFonts w:ascii="Times New Roman" w:hAnsi="Times New Roman" w:cs="Times New Roman"/>
          <w:b/>
          <w:bCs/>
          <w:i/>
          <w:iCs/>
          <w:sz w:val="24"/>
          <w:szCs w:val="24"/>
        </w:rPr>
        <w:t>project administration</w:t>
      </w:r>
      <w:r w:rsidRPr="00C50DF3">
        <w:rPr>
          <w:rFonts w:ascii="Times New Roman" w:hAnsi="Times New Roman" w:cs="Times New Roman"/>
          <w:sz w:val="24"/>
          <w:szCs w:val="24"/>
        </w:rPr>
        <w:t xml:space="preserve">, </w:t>
      </w:r>
      <w:r>
        <w:rPr>
          <w:rFonts w:ascii="Times New Roman" w:hAnsi="Times New Roman" w:cs="Times New Roman"/>
          <w:sz w:val="24"/>
          <w:szCs w:val="24"/>
        </w:rPr>
        <w:t>I.H.</w:t>
      </w:r>
      <w:r w:rsidRPr="00C50DF3">
        <w:rPr>
          <w:rFonts w:ascii="Times New Roman" w:hAnsi="Times New Roman" w:cs="Times New Roman"/>
          <w:sz w:val="24"/>
          <w:szCs w:val="24"/>
        </w:rPr>
        <w:t xml:space="preserve">; </w:t>
      </w:r>
      <w:r w:rsidRPr="00C50DF3">
        <w:rPr>
          <w:rFonts w:ascii="Times New Roman" w:hAnsi="Times New Roman" w:cs="Times New Roman"/>
          <w:b/>
          <w:bCs/>
          <w:i/>
          <w:iCs/>
          <w:sz w:val="24"/>
          <w:szCs w:val="24"/>
        </w:rPr>
        <w:t>resources</w:t>
      </w:r>
      <w:r w:rsidRPr="00C50DF3">
        <w:rPr>
          <w:rFonts w:ascii="Times New Roman" w:hAnsi="Times New Roman" w:cs="Times New Roman"/>
          <w:sz w:val="24"/>
          <w:szCs w:val="24"/>
        </w:rPr>
        <w:t xml:space="preserve">, </w:t>
      </w:r>
      <w:r>
        <w:rPr>
          <w:rFonts w:ascii="Times New Roman" w:hAnsi="Times New Roman" w:cs="Times New Roman"/>
          <w:sz w:val="24"/>
          <w:szCs w:val="24"/>
        </w:rPr>
        <w:t>I.H.</w:t>
      </w:r>
      <w:proofErr w:type="gramStart"/>
      <w:r w:rsidRPr="00C50DF3">
        <w:rPr>
          <w:rFonts w:ascii="Times New Roman" w:hAnsi="Times New Roman" w:cs="Times New Roman"/>
          <w:sz w:val="24"/>
          <w:szCs w:val="24"/>
        </w:rPr>
        <w:t xml:space="preserve">;  </w:t>
      </w:r>
      <w:r w:rsidRPr="00C50DF3">
        <w:rPr>
          <w:rFonts w:ascii="Times New Roman" w:hAnsi="Times New Roman" w:cs="Times New Roman"/>
          <w:b/>
          <w:bCs/>
          <w:i/>
          <w:iCs/>
          <w:sz w:val="24"/>
          <w:szCs w:val="24"/>
        </w:rPr>
        <w:t>supervision</w:t>
      </w:r>
      <w:proofErr w:type="gramEnd"/>
      <w:r w:rsidRPr="00C50DF3">
        <w:rPr>
          <w:rFonts w:ascii="Times New Roman" w:hAnsi="Times New Roman" w:cs="Times New Roman"/>
          <w:sz w:val="24"/>
          <w:szCs w:val="24"/>
        </w:rPr>
        <w:t xml:space="preserve">, A.D., </w:t>
      </w:r>
      <w:r>
        <w:rPr>
          <w:rFonts w:ascii="Times New Roman" w:hAnsi="Times New Roman" w:cs="Times New Roman"/>
          <w:sz w:val="24"/>
          <w:szCs w:val="24"/>
        </w:rPr>
        <w:t>I.A.</w:t>
      </w:r>
      <w:r w:rsidRPr="00C50DF3">
        <w:rPr>
          <w:rFonts w:ascii="Times New Roman" w:hAnsi="Times New Roman" w:cs="Times New Roman"/>
          <w:sz w:val="24"/>
          <w:szCs w:val="24"/>
        </w:rPr>
        <w:t xml:space="preserve">; </w:t>
      </w:r>
      <w:proofErr w:type="spellStart"/>
      <w:r w:rsidRPr="00C50DF3">
        <w:rPr>
          <w:rFonts w:ascii="Times New Roman" w:hAnsi="Times New Roman" w:cs="Times New Roman"/>
          <w:b/>
          <w:bCs/>
          <w:i/>
          <w:iCs/>
          <w:sz w:val="24"/>
          <w:szCs w:val="24"/>
        </w:rPr>
        <w:t>visualisation</w:t>
      </w:r>
      <w:proofErr w:type="spellEnd"/>
      <w:r w:rsidRPr="00C50DF3">
        <w:rPr>
          <w:rFonts w:ascii="Times New Roman" w:hAnsi="Times New Roman" w:cs="Times New Roman"/>
          <w:sz w:val="24"/>
          <w:szCs w:val="24"/>
        </w:rPr>
        <w:t xml:space="preserve">, A.D., </w:t>
      </w:r>
      <w:r>
        <w:rPr>
          <w:rFonts w:ascii="Times New Roman" w:hAnsi="Times New Roman" w:cs="Times New Roman"/>
          <w:sz w:val="24"/>
          <w:szCs w:val="24"/>
        </w:rPr>
        <w:t>Q.S.</w:t>
      </w:r>
      <w:proofErr w:type="gramStart"/>
      <w:r w:rsidRPr="00C50DF3">
        <w:rPr>
          <w:rFonts w:ascii="Times New Roman" w:hAnsi="Times New Roman" w:cs="Times New Roman"/>
          <w:sz w:val="24"/>
          <w:szCs w:val="24"/>
        </w:rPr>
        <w:t xml:space="preserve">;  </w:t>
      </w:r>
      <w:r w:rsidRPr="00C50DF3">
        <w:rPr>
          <w:rFonts w:ascii="Times New Roman" w:hAnsi="Times New Roman" w:cs="Times New Roman"/>
          <w:b/>
          <w:bCs/>
          <w:i/>
          <w:iCs/>
          <w:sz w:val="24"/>
          <w:szCs w:val="24"/>
        </w:rPr>
        <w:t>writing</w:t>
      </w:r>
      <w:proofErr w:type="gramEnd"/>
      <w:r w:rsidRPr="00C50DF3">
        <w:rPr>
          <w:rFonts w:ascii="Times New Roman" w:hAnsi="Times New Roman" w:cs="Times New Roman"/>
          <w:b/>
          <w:bCs/>
          <w:i/>
          <w:iCs/>
          <w:sz w:val="24"/>
          <w:szCs w:val="24"/>
        </w:rPr>
        <w:t>-original draft</w:t>
      </w:r>
      <w:r w:rsidRPr="00C50DF3">
        <w:rPr>
          <w:rFonts w:ascii="Times New Roman" w:hAnsi="Times New Roman" w:cs="Times New Roman"/>
          <w:sz w:val="24"/>
          <w:szCs w:val="24"/>
        </w:rPr>
        <w:t xml:space="preserve">, A.D., </w:t>
      </w:r>
      <w:r>
        <w:rPr>
          <w:rFonts w:ascii="Times New Roman" w:hAnsi="Times New Roman" w:cs="Times New Roman"/>
          <w:sz w:val="24"/>
          <w:szCs w:val="24"/>
        </w:rPr>
        <w:t>Q.S.</w:t>
      </w:r>
      <w:r w:rsidRPr="00C50DF3">
        <w:rPr>
          <w:rFonts w:ascii="Times New Roman" w:hAnsi="Times New Roman" w:cs="Times New Roman"/>
          <w:sz w:val="24"/>
          <w:szCs w:val="24"/>
        </w:rPr>
        <w:t xml:space="preserve">; </w:t>
      </w:r>
      <w:r w:rsidRPr="00C50DF3">
        <w:rPr>
          <w:rFonts w:ascii="Times New Roman" w:hAnsi="Times New Roman" w:cs="Times New Roman"/>
          <w:b/>
          <w:bCs/>
          <w:i/>
          <w:iCs/>
          <w:sz w:val="24"/>
          <w:szCs w:val="24"/>
        </w:rPr>
        <w:t>writing-review and editing</w:t>
      </w:r>
      <w:r w:rsidRPr="00C50DF3">
        <w:rPr>
          <w:rFonts w:ascii="Times New Roman" w:hAnsi="Times New Roman" w:cs="Times New Roman"/>
          <w:sz w:val="24"/>
          <w:szCs w:val="24"/>
        </w:rPr>
        <w:t xml:space="preserve">, </w:t>
      </w:r>
      <w:proofErr w:type="gramStart"/>
      <w:r w:rsidRPr="00C50DF3">
        <w:rPr>
          <w:rFonts w:ascii="Times New Roman" w:hAnsi="Times New Roman" w:cs="Times New Roman"/>
          <w:sz w:val="24"/>
          <w:szCs w:val="24"/>
        </w:rPr>
        <w:t>A.D.,</w:t>
      </w:r>
      <w:r>
        <w:rPr>
          <w:rFonts w:ascii="Times New Roman" w:hAnsi="Times New Roman" w:cs="Times New Roman"/>
          <w:sz w:val="24"/>
          <w:szCs w:val="24"/>
        </w:rPr>
        <w:t>Q.S.</w:t>
      </w:r>
      <w:proofErr w:type="gramEnd"/>
      <w:r>
        <w:rPr>
          <w:rFonts w:ascii="Times New Roman" w:hAnsi="Times New Roman" w:cs="Times New Roman"/>
          <w:sz w:val="24"/>
          <w:szCs w:val="24"/>
        </w:rPr>
        <w:t xml:space="preserve">  </w:t>
      </w:r>
    </w:p>
    <w:p w14:paraId="2F468E3F" w14:textId="77777777" w:rsidR="00FA646B" w:rsidRPr="00C50DF3" w:rsidRDefault="00FA646B" w:rsidP="00FA646B">
      <w:pPr>
        <w:pStyle w:val="ListParagraph"/>
        <w:ind w:left="1080" w:hanging="1080"/>
        <w:rPr>
          <w:rFonts w:ascii="Times New Roman" w:hAnsi="Times New Roman" w:cs="Times New Roman"/>
          <w:sz w:val="24"/>
          <w:szCs w:val="24"/>
        </w:rPr>
      </w:pPr>
    </w:p>
    <w:p w14:paraId="40CBCF58" w14:textId="26F7F0A8" w:rsidR="00FA646B" w:rsidRPr="00C50DF3" w:rsidRDefault="00FA646B" w:rsidP="00FA646B">
      <w:pPr>
        <w:pStyle w:val="ListParagraph"/>
        <w:ind w:left="1080" w:hanging="1080"/>
        <w:rPr>
          <w:rFonts w:ascii="Times New Roman" w:hAnsi="Times New Roman" w:cs="Times New Roman"/>
          <w:sz w:val="24"/>
          <w:szCs w:val="24"/>
        </w:rPr>
      </w:pPr>
      <w:r w:rsidRPr="00C50DF3">
        <w:rPr>
          <w:rFonts w:ascii="Times New Roman" w:hAnsi="Times New Roman" w:cs="Times New Roman"/>
          <w:b/>
          <w:bCs/>
          <w:sz w:val="24"/>
          <w:szCs w:val="24"/>
        </w:rPr>
        <w:t>Funding</w:t>
      </w:r>
      <w:r w:rsidRPr="00C50DF3">
        <w:rPr>
          <w:rFonts w:ascii="Times New Roman" w:hAnsi="Times New Roman" w:cs="Times New Roman"/>
          <w:sz w:val="24"/>
          <w:szCs w:val="24"/>
        </w:rPr>
        <w:t xml:space="preserve">: This research was funded by </w:t>
      </w:r>
      <w:r>
        <w:rPr>
          <w:rFonts w:ascii="Times New Roman" w:hAnsi="Times New Roman" w:cs="Times New Roman"/>
          <w:sz w:val="24"/>
          <w:szCs w:val="24"/>
        </w:rPr>
        <w:t>UNOPS TDA SAP Project 2023-2026</w:t>
      </w:r>
      <w:r w:rsidRPr="00C50DF3">
        <w:rPr>
          <w:rFonts w:ascii="Times New Roman" w:hAnsi="Times New Roman" w:cs="Times New Roman"/>
          <w:sz w:val="24"/>
          <w:szCs w:val="24"/>
        </w:rPr>
        <w:t xml:space="preserve">.     </w:t>
      </w:r>
    </w:p>
    <w:p w14:paraId="091358CC" w14:textId="77777777" w:rsidR="00386B93" w:rsidRPr="00A803B9" w:rsidRDefault="00386B93" w:rsidP="00654A17">
      <w:pPr>
        <w:pStyle w:val="Heading1"/>
        <w:numPr>
          <w:ilvl w:val="0"/>
          <w:numId w:val="0"/>
        </w:numPr>
      </w:pPr>
    </w:p>
    <w:p w14:paraId="38E50796" w14:textId="1EF3C683" w:rsidR="00DC19A7" w:rsidRDefault="00DC19A7" w:rsidP="00386B93">
      <w:pPr>
        <w:pStyle w:val="Heading1"/>
        <w:numPr>
          <w:ilvl w:val="0"/>
          <w:numId w:val="0"/>
        </w:numPr>
        <w:jc w:val="center"/>
        <w:rPr>
          <w:rFonts w:ascii="Times New Roman" w:hAnsi="Times New Roman" w:cs="Times New Roman"/>
          <w:sz w:val="24"/>
          <w:szCs w:val="24"/>
        </w:rPr>
      </w:pPr>
      <w:bookmarkStart w:id="54" w:name="_Toc212449437"/>
      <w:r w:rsidRPr="001C098B">
        <w:rPr>
          <w:rFonts w:ascii="Times New Roman" w:hAnsi="Times New Roman" w:cs="Times New Roman"/>
          <w:sz w:val="24"/>
          <w:szCs w:val="24"/>
        </w:rPr>
        <w:t>References</w:t>
      </w:r>
      <w:bookmarkEnd w:id="54"/>
    </w:p>
    <w:p w14:paraId="2AB41E4F" w14:textId="77777777" w:rsidR="00F04A4D" w:rsidRPr="00652178" w:rsidRDefault="00F04A4D"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Aziz, M.F., K. </w:t>
      </w:r>
      <w:proofErr w:type="spellStart"/>
      <w:proofErr w:type="gramStart"/>
      <w:r w:rsidRPr="00652178">
        <w:rPr>
          <w:rFonts w:ascii="Times New Roman" w:hAnsi="Times New Roman" w:cs="Times New Roman"/>
          <w:sz w:val="24"/>
          <w:szCs w:val="24"/>
        </w:rPr>
        <w:t>Istakhori</w:t>
      </w:r>
      <w:proofErr w:type="spellEnd"/>
      <w:r w:rsidRPr="00652178">
        <w:rPr>
          <w:rFonts w:ascii="Times New Roman" w:hAnsi="Times New Roman" w:cs="Times New Roman"/>
          <w:sz w:val="24"/>
          <w:szCs w:val="24"/>
        </w:rPr>
        <w:t>,  A.</w:t>
      </w:r>
      <w:proofErr w:type="gramEnd"/>
      <w:r w:rsidRPr="00652178">
        <w:rPr>
          <w:rFonts w:ascii="Times New Roman" w:hAnsi="Times New Roman" w:cs="Times New Roman"/>
          <w:sz w:val="24"/>
          <w:szCs w:val="24"/>
        </w:rPr>
        <w:t xml:space="preserve"> A. A. Agung, Y. </w:t>
      </w:r>
      <w:proofErr w:type="spellStart"/>
      <w:r w:rsidRPr="00652178">
        <w:rPr>
          <w:rFonts w:ascii="Times New Roman" w:hAnsi="Times New Roman" w:cs="Times New Roman"/>
          <w:sz w:val="24"/>
          <w:szCs w:val="24"/>
        </w:rPr>
        <w:t>Prastia</w:t>
      </w:r>
      <w:proofErr w:type="spellEnd"/>
      <w:r w:rsidRPr="00652178">
        <w:rPr>
          <w:rFonts w:ascii="Times New Roman" w:hAnsi="Times New Roman" w:cs="Times New Roman"/>
          <w:sz w:val="24"/>
          <w:szCs w:val="24"/>
        </w:rPr>
        <w:t xml:space="preserve">. 2020.  Possibility To Utilize Joint Arrangement </w:t>
      </w:r>
      <w:proofErr w:type="gramStart"/>
      <w:r w:rsidRPr="00652178">
        <w:rPr>
          <w:rFonts w:ascii="Times New Roman" w:hAnsi="Times New Roman" w:cs="Times New Roman"/>
          <w:sz w:val="24"/>
          <w:szCs w:val="24"/>
        </w:rPr>
        <w:t>On</w:t>
      </w:r>
      <w:proofErr w:type="gramEnd"/>
      <w:r w:rsidRPr="00652178">
        <w:rPr>
          <w:rFonts w:ascii="Times New Roman" w:hAnsi="Times New Roman" w:cs="Times New Roman"/>
          <w:sz w:val="24"/>
          <w:szCs w:val="24"/>
        </w:rPr>
        <w:t xml:space="preserve"> Fisheries Between Indonesia </w:t>
      </w:r>
      <w:proofErr w:type="gramStart"/>
      <w:r w:rsidRPr="00652178">
        <w:rPr>
          <w:rFonts w:ascii="Times New Roman" w:hAnsi="Times New Roman" w:cs="Times New Roman"/>
          <w:sz w:val="24"/>
          <w:szCs w:val="24"/>
        </w:rPr>
        <w:t>And</w:t>
      </w:r>
      <w:proofErr w:type="gramEnd"/>
      <w:r w:rsidRPr="00652178">
        <w:rPr>
          <w:rFonts w:ascii="Times New Roman" w:hAnsi="Times New Roman" w:cs="Times New Roman"/>
          <w:sz w:val="24"/>
          <w:szCs w:val="24"/>
        </w:rPr>
        <w:t xml:space="preserve"> Vietnam </w:t>
      </w:r>
      <w:proofErr w:type="gramStart"/>
      <w:r w:rsidRPr="00652178">
        <w:rPr>
          <w:rFonts w:ascii="Times New Roman" w:hAnsi="Times New Roman" w:cs="Times New Roman"/>
          <w:sz w:val="24"/>
          <w:szCs w:val="24"/>
        </w:rPr>
        <w:t>On</w:t>
      </w:r>
      <w:proofErr w:type="gramEnd"/>
      <w:r w:rsidRPr="00652178">
        <w:rPr>
          <w:rFonts w:ascii="Times New Roman" w:hAnsi="Times New Roman" w:cs="Times New Roman"/>
          <w:sz w:val="24"/>
          <w:szCs w:val="24"/>
        </w:rPr>
        <w:t xml:space="preserve"> Disputed Exclusive Economic Zone (</w:t>
      </w:r>
      <w:proofErr w:type="spellStart"/>
      <w:r w:rsidRPr="00652178">
        <w:rPr>
          <w:rFonts w:ascii="Times New Roman" w:hAnsi="Times New Roman" w:cs="Times New Roman"/>
          <w:sz w:val="24"/>
          <w:szCs w:val="24"/>
        </w:rPr>
        <w:t>Eez</w:t>
      </w:r>
      <w:proofErr w:type="spellEnd"/>
      <w:r w:rsidRPr="00652178">
        <w:rPr>
          <w:rFonts w:ascii="Times New Roman" w:hAnsi="Times New Roman" w:cs="Times New Roman"/>
          <w:sz w:val="24"/>
          <w:szCs w:val="24"/>
        </w:rPr>
        <w:t xml:space="preserve">) In </w:t>
      </w:r>
      <w:proofErr w:type="gramStart"/>
      <w:r w:rsidRPr="00652178">
        <w:rPr>
          <w:rFonts w:ascii="Times New Roman" w:hAnsi="Times New Roman" w:cs="Times New Roman"/>
          <w:sz w:val="24"/>
          <w:szCs w:val="24"/>
        </w:rPr>
        <w:t>The</w:t>
      </w:r>
      <w:proofErr w:type="gramEnd"/>
      <w:r w:rsidRPr="00652178">
        <w:rPr>
          <w:rFonts w:ascii="Times New Roman" w:hAnsi="Times New Roman" w:cs="Times New Roman"/>
          <w:sz w:val="24"/>
          <w:szCs w:val="24"/>
        </w:rPr>
        <w:t xml:space="preserve"> North Natuna Sea.  Indonesian Law Journal Volume 13 No. 1, 2020, Vol. 13 No. 1 (2020). DOI: </w:t>
      </w:r>
      <w:hyperlink r:id="rId25" w:history="1">
        <w:r w:rsidRPr="00652178">
          <w:rPr>
            <w:rStyle w:val="Hyperlink"/>
            <w:rFonts w:ascii="Times New Roman" w:hAnsi="Times New Roman" w:cs="Times New Roman"/>
            <w:sz w:val="24"/>
            <w:szCs w:val="24"/>
          </w:rPr>
          <w:t>https://doi.org/10.33331/ilj.v13i1.15</w:t>
        </w:r>
      </w:hyperlink>
      <w:r w:rsidRPr="00652178">
        <w:rPr>
          <w:rFonts w:ascii="Times New Roman" w:hAnsi="Times New Roman" w:cs="Times New Roman"/>
          <w:sz w:val="24"/>
          <w:szCs w:val="24"/>
        </w:rPr>
        <w:t xml:space="preserve"> </w:t>
      </w:r>
    </w:p>
    <w:p w14:paraId="7A7590C4" w14:textId="495D1540" w:rsidR="00485FE8" w:rsidRPr="00652178" w:rsidRDefault="00485FE8"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Baum, G.; Kegler, P.; Scholz-Böttcher, B.M.; </w:t>
      </w:r>
      <w:proofErr w:type="spellStart"/>
      <w:r w:rsidRPr="00652178">
        <w:rPr>
          <w:rFonts w:ascii="Times New Roman" w:hAnsi="Times New Roman" w:cs="Times New Roman"/>
          <w:sz w:val="24"/>
          <w:szCs w:val="24"/>
        </w:rPr>
        <w:t>Alfiansah</w:t>
      </w:r>
      <w:proofErr w:type="spellEnd"/>
      <w:r w:rsidRPr="00652178">
        <w:rPr>
          <w:rFonts w:ascii="Times New Roman" w:hAnsi="Times New Roman" w:cs="Times New Roman"/>
          <w:sz w:val="24"/>
          <w:szCs w:val="24"/>
        </w:rPr>
        <w:t>, Y.R.; Abrar, M.; Kunzmann, A.</w:t>
      </w:r>
      <w:r w:rsidR="0035297D" w:rsidRPr="00652178">
        <w:rPr>
          <w:rFonts w:ascii="Times New Roman" w:hAnsi="Times New Roman" w:cs="Times New Roman"/>
          <w:sz w:val="24"/>
          <w:szCs w:val="24"/>
        </w:rPr>
        <w:t xml:space="preserve">  2016.</w:t>
      </w:r>
      <w:r w:rsidRPr="00652178">
        <w:rPr>
          <w:rFonts w:ascii="Times New Roman" w:hAnsi="Times New Roman" w:cs="Times New Roman"/>
          <w:sz w:val="24"/>
          <w:szCs w:val="24"/>
        </w:rPr>
        <w:t xml:space="preserve"> Metabolic performance of the coral reef fish Siganus guttatus exposed to combinations of water borne diesel, an anionic surfactant and elevated temperature in Indonesia. Mar. </w:t>
      </w:r>
      <w:proofErr w:type="spellStart"/>
      <w:r w:rsidRPr="00652178">
        <w:rPr>
          <w:rFonts w:ascii="Times New Roman" w:hAnsi="Times New Roman" w:cs="Times New Roman"/>
          <w:sz w:val="24"/>
          <w:szCs w:val="24"/>
        </w:rPr>
        <w:t>Pollut</w:t>
      </w:r>
      <w:proofErr w:type="spellEnd"/>
      <w:r w:rsidRPr="00652178">
        <w:rPr>
          <w:rFonts w:ascii="Times New Roman" w:hAnsi="Times New Roman" w:cs="Times New Roman"/>
          <w:sz w:val="24"/>
          <w:szCs w:val="24"/>
        </w:rPr>
        <w:t>. Bull. 2016, 110, 735–746.</w:t>
      </w:r>
    </w:p>
    <w:p w14:paraId="3186C41D" w14:textId="07DCECDC" w:rsidR="00550312" w:rsidRPr="00652178" w:rsidRDefault="00550312" w:rsidP="00CB432E">
      <w:pPr>
        <w:jc w:val="both"/>
        <w:rPr>
          <w:rFonts w:ascii="Times New Roman" w:hAnsi="Times New Roman" w:cs="Times New Roman"/>
          <w:sz w:val="24"/>
          <w:szCs w:val="24"/>
        </w:rPr>
      </w:pPr>
      <w:r w:rsidRPr="00652178">
        <w:rPr>
          <w:rFonts w:ascii="Times New Roman" w:hAnsi="Times New Roman" w:cs="Times New Roman"/>
          <w:sz w:val="24"/>
          <w:szCs w:val="24"/>
        </w:rPr>
        <w:t>BPS-Statistics Indonesia. 2020. Environment Statistics Indonesia. Directorate of Social Resilience Statistics, editor. BPS-Statistics Indonesia.</w:t>
      </w:r>
    </w:p>
    <w:p w14:paraId="751E3BAD" w14:textId="0AE88DAF" w:rsidR="00550312" w:rsidRPr="00652178" w:rsidRDefault="00550312" w:rsidP="00CB432E">
      <w:pPr>
        <w:jc w:val="both"/>
        <w:rPr>
          <w:rFonts w:ascii="Times New Roman" w:hAnsi="Times New Roman" w:cs="Times New Roman"/>
          <w:sz w:val="24"/>
          <w:szCs w:val="24"/>
        </w:rPr>
      </w:pPr>
      <w:r w:rsidRPr="00652178">
        <w:rPr>
          <w:rFonts w:ascii="Times New Roman" w:hAnsi="Times New Roman" w:cs="Times New Roman"/>
          <w:sz w:val="24"/>
          <w:szCs w:val="24"/>
        </w:rPr>
        <w:t>BPS-Statistics Indonesia. 2021. Environment Statistics Indonesia. Directorate of Social Resilience Statistics, editor. BPS-Statistics Indonesia.</w:t>
      </w:r>
    </w:p>
    <w:p w14:paraId="018A883C" w14:textId="6856F13D" w:rsidR="001B1F2F" w:rsidRPr="00652178" w:rsidRDefault="001B1F2F" w:rsidP="00CB432E">
      <w:pPr>
        <w:jc w:val="both"/>
        <w:rPr>
          <w:rFonts w:ascii="Times New Roman" w:hAnsi="Times New Roman" w:cs="Times New Roman"/>
          <w:sz w:val="24"/>
          <w:szCs w:val="24"/>
        </w:rPr>
      </w:pPr>
      <w:r w:rsidRPr="00652178">
        <w:rPr>
          <w:rFonts w:ascii="Times New Roman" w:hAnsi="Times New Roman" w:cs="Times New Roman"/>
          <w:sz w:val="24"/>
          <w:szCs w:val="24"/>
        </w:rPr>
        <w:lastRenderedPageBreak/>
        <w:t xml:space="preserve">BPS-Statistics Indonesia. 2021. </w:t>
      </w:r>
      <w:proofErr w:type="spellStart"/>
      <w:r w:rsidRPr="00652178">
        <w:rPr>
          <w:rFonts w:ascii="Times New Roman" w:hAnsi="Times New Roman" w:cs="Times New Roman"/>
          <w:sz w:val="24"/>
          <w:szCs w:val="24"/>
        </w:rPr>
        <w:t>Kepulauan</w:t>
      </w:r>
      <w:proofErr w:type="spellEnd"/>
      <w:r w:rsidRPr="00652178">
        <w:rPr>
          <w:rFonts w:ascii="Times New Roman" w:hAnsi="Times New Roman" w:cs="Times New Roman"/>
          <w:sz w:val="24"/>
          <w:szCs w:val="24"/>
        </w:rPr>
        <w:t xml:space="preserve"> Bangka Belitung Province in Figures. BPS-Statistics of </w:t>
      </w:r>
      <w:proofErr w:type="spellStart"/>
      <w:r w:rsidRPr="00652178">
        <w:rPr>
          <w:rFonts w:ascii="Times New Roman" w:hAnsi="Times New Roman" w:cs="Times New Roman"/>
          <w:sz w:val="24"/>
          <w:szCs w:val="24"/>
        </w:rPr>
        <w:t>Kepulauan</w:t>
      </w:r>
      <w:proofErr w:type="spellEnd"/>
      <w:r w:rsidRPr="00652178">
        <w:rPr>
          <w:rFonts w:ascii="Times New Roman" w:hAnsi="Times New Roman" w:cs="Times New Roman"/>
          <w:sz w:val="24"/>
          <w:szCs w:val="24"/>
        </w:rPr>
        <w:t xml:space="preserve"> Bangka Belitung Province, editor. BPS-Statistics Indonesia.</w:t>
      </w:r>
    </w:p>
    <w:p w14:paraId="286419E1" w14:textId="2FFB1CB6" w:rsidR="00550312" w:rsidRPr="00652178" w:rsidRDefault="00550312" w:rsidP="00CB432E">
      <w:pPr>
        <w:jc w:val="both"/>
        <w:rPr>
          <w:rFonts w:ascii="Times New Roman" w:hAnsi="Times New Roman" w:cs="Times New Roman"/>
          <w:sz w:val="24"/>
          <w:szCs w:val="24"/>
        </w:rPr>
      </w:pPr>
      <w:r w:rsidRPr="00652178">
        <w:rPr>
          <w:rFonts w:ascii="Times New Roman" w:hAnsi="Times New Roman" w:cs="Times New Roman"/>
          <w:sz w:val="24"/>
          <w:szCs w:val="24"/>
        </w:rPr>
        <w:t>BPS-Statistics Indonesia. 2022. Environment Statistics Indonesia. Directorate of Social Resilience Statistics, editor. BPS-Statistics Indonesia.</w:t>
      </w:r>
    </w:p>
    <w:p w14:paraId="2E6FE35C" w14:textId="4F8938D9" w:rsidR="00550312" w:rsidRPr="00652178" w:rsidRDefault="00550312" w:rsidP="00CB432E">
      <w:pPr>
        <w:jc w:val="both"/>
        <w:rPr>
          <w:rFonts w:ascii="Times New Roman" w:hAnsi="Times New Roman" w:cs="Times New Roman"/>
          <w:sz w:val="24"/>
          <w:szCs w:val="24"/>
        </w:rPr>
      </w:pPr>
      <w:r w:rsidRPr="00652178">
        <w:rPr>
          <w:rFonts w:ascii="Times New Roman" w:hAnsi="Times New Roman" w:cs="Times New Roman"/>
          <w:sz w:val="24"/>
          <w:szCs w:val="24"/>
        </w:rPr>
        <w:t>BPS-Statistics Indonesia. 2023. Environment Statistics Indonesia. Vol. 42. Directorate of Social Resilience Statistics, editor. BPS-Statistics Indonesia.</w:t>
      </w:r>
    </w:p>
    <w:p w14:paraId="3F4CD4A0" w14:textId="79CD07EA" w:rsidR="001B1F2F" w:rsidRPr="00652178" w:rsidRDefault="001B1F2F"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BPS-Statistics Indonesia. 2023. </w:t>
      </w:r>
      <w:proofErr w:type="spellStart"/>
      <w:r w:rsidRPr="00652178">
        <w:rPr>
          <w:rFonts w:ascii="Times New Roman" w:hAnsi="Times New Roman" w:cs="Times New Roman"/>
          <w:sz w:val="24"/>
          <w:szCs w:val="24"/>
        </w:rPr>
        <w:t>Kepulauan</w:t>
      </w:r>
      <w:proofErr w:type="spellEnd"/>
      <w:r w:rsidRPr="00652178">
        <w:rPr>
          <w:rFonts w:ascii="Times New Roman" w:hAnsi="Times New Roman" w:cs="Times New Roman"/>
          <w:sz w:val="24"/>
          <w:szCs w:val="24"/>
        </w:rPr>
        <w:t xml:space="preserve"> Bangka Belitung Province in Figures. BPS-Statistics of </w:t>
      </w:r>
      <w:proofErr w:type="spellStart"/>
      <w:r w:rsidRPr="00652178">
        <w:rPr>
          <w:rFonts w:ascii="Times New Roman" w:hAnsi="Times New Roman" w:cs="Times New Roman"/>
          <w:sz w:val="24"/>
          <w:szCs w:val="24"/>
        </w:rPr>
        <w:t>Kepulauan</w:t>
      </w:r>
      <w:proofErr w:type="spellEnd"/>
      <w:r w:rsidRPr="00652178">
        <w:rPr>
          <w:rFonts w:ascii="Times New Roman" w:hAnsi="Times New Roman" w:cs="Times New Roman"/>
          <w:sz w:val="24"/>
          <w:szCs w:val="24"/>
        </w:rPr>
        <w:t xml:space="preserve"> Bangka Belitung Province, editor. BPS-Statistics Indonesia.</w:t>
      </w:r>
    </w:p>
    <w:p w14:paraId="1E18596E" w14:textId="5E56C8A7" w:rsidR="007B533F" w:rsidRPr="00652178" w:rsidRDefault="00550312" w:rsidP="00CB432E">
      <w:pPr>
        <w:jc w:val="both"/>
        <w:rPr>
          <w:rFonts w:ascii="Times New Roman" w:hAnsi="Times New Roman" w:cs="Times New Roman"/>
          <w:sz w:val="24"/>
          <w:szCs w:val="24"/>
        </w:rPr>
      </w:pPr>
      <w:r w:rsidRPr="00652178">
        <w:rPr>
          <w:rFonts w:ascii="Times New Roman" w:hAnsi="Times New Roman" w:cs="Times New Roman"/>
          <w:sz w:val="24"/>
          <w:szCs w:val="24"/>
        </w:rPr>
        <w:t>BPS-Statistics Indonesia. 2024. Environment Statistics Indonesia. Vol. 43. Directorate of Social Resilience Statistics, editor. BPS-Statistics Indonesia.</w:t>
      </w:r>
    </w:p>
    <w:p w14:paraId="575BF39B" w14:textId="62CA6372" w:rsidR="001B1F2F" w:rsidRPr="00652178" w:rsidRDefault="001B1F2F"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BPS-Statistics Indonesia. 2024. </w:t>
      </w:r>
      <w:proofErr w:type="spellStart"/>
      <w:r w:rsidRPr="00652178">
        <w:rPr>
          <w:rFonts w:ascii="Times New Roman" w:hAnsi="Times New Roman" w:cs="Times New Roman"/>
          <w:sz w:val="24"/>
          <w:szCs w:val="24"/>
        </w:rPr>
        <w:t>Kepulauan</w:t>
      </w:r>
      <w:proofErr w:type="spellEnd"/>
      <w:r w:rsidRPr="00652178">
        <w:rPr>
          <w:rFonts w:ascii="Times New Roman" w:hAnsi="Times New Roman" w:cs="Times New Roman"/>
          <w:sz w:val="24"/>
          <w:szCs w:val="24"/>
        </w:rPr>
        <w:t xml:space="preserve"> Bangka Belitung Province in Figures. Vol. 23. BPS-Statistics of </w:t>
      </w:r>
      <w:proofErr w:type="spellStart"/>
      <w:r w:rsidRPr="00652178">
        <w:rPr>
          <w:rFonts w:ascii="Times New Roman" w:hAnsi="Times New Roman" w:cs="Times New Roman"/>
          <w:sz w:val="24"/>
          <w:szCs w:val="24"/>
        </w:rPr>
        <w:t>Kepulauan</w:t>
      </w:r>
      <w:proofErr w:type="spellEnd"/>
      <w:r w:rsidRPr="00652178">
        <w:rPr>
          <w:rFonts w:ascii="Times New Roman" w:hAnsi="Times New Roman" w:cs="Times New Roman"/>
          <w:sz w:val="24"/>
          <w:szCs w:val="24"/>
        </w:rPr>
        <w:t xml:space="preserve"> Bangka Belitung Province, editor. BPS-Statistics Indonesia.</w:t>
      </w:r>
    </w:p>
    <w:p w14:paraId="41D6419C" w14:textId="1816FEF2" w:rsidR="001B1F2F" w:rsidRPr="00652178" w:rsidRDefault="001B1F2F"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BPS-Statistics Indonesia. 2025. </w:t>
      </w:r>
      <w:proofErr w:type="spellStart"/>
      <w:r w:rsidRPr="00652178">
        <w:rPr>
          <w:rFonts w:ascii="Times New Roman" w:hAnsi="Times New Roman" w:cs="Times New Roman"/>
          <w:sz w:val="24"/>
          <w:szCs w:val="24"/>
        </w:rPr>
        <w:t>Kepulauan</w:t>
      </w:r>
      <w:proofErr w:type="spellEnd"/>
      <w:r w:rsidRPr="00652178">
        <w:rPr>
          <w:rFonts w:ascii="Times New Roman" w:hAnsi="Times New Roman" w:cs="Times New Roman"/>
          <w:sz w:val="24"/>
          <w:szCs w:val="24"/>
        </w:rPr>
        <w:t xml:space="preserve"> Bangka Belitung Province in Figures. Vol. 24. BPS-Statistics of </w:t>
      </w:r>
      <w:proofErr w:type="spellStart"/>
      <w:r w:rsidRPr="00652178">
        <w:rPr>
          <w:rFonts w:ascii="Times New Roman" w:hAnsi="Times New Roman" w:cs="Times New Roman"/>
          <w:sz w:val="24"/>
          <w:szCs w:val="24"/>
        </w:rPr>
        <w:t>Kepulauan</w:t>
      </w:r>
      <w:proofErr w:type="spellEnd"/>
      <w:r w:rsidRPr="00652178">
        <w:rPr>
          <w:rFonts w:ascii="Times New Roman" w:hAnsi="Times New Roman" w:cs="Times New Roman"/>
          <w:sz w:val="24"/>
          <w:szCs w:val="24"/>
        </w:rPr>
        <w:t xml:space="preserve"> Bangka Belitung Province, editor. BPS-Statistics Indonesia.</w:t>
      </w:r>
    </w:p>
    <w:p w14:paraId="7BFCC23E" w14:textId="01B85007" w:rsidR="002F4DDF" w:rsidRPr="00652178" w:rsidRDefault="002F4DDF"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Budiwati, T., </w:t>
      </w:r>
      <w:proofErr w:type="spellStart"/>
      <w:r w:rsidRPr="00652178">
        <w:rPr>
          <w:rFonts w:ascii="Times New Roman" w:hAnsi="Times New Roman" w:cs="Times New Roman"/>
          <w:sz w:val="24"/>
          <w:szCs w:val="24"/>
        </w:rPr>
        <w:t>Setyawati</w:t>
      </w:r>
      <w:proofErr w:type="spellEnd"/>
      <w:r w:rsidRPr="00652178">
        <w:rPr>
          <w:rFonts w:ascii="Times New Roman" w:hAnsi="Times New Roman" w:cs="Times New Roman"/>
          <w:sz w:val="24"/>
          <w:szCs w:val="24"/>
        </w:rPr>
        <w:t>, W. &amp; Tanti, D.A. 2016. Chemical characteristics of rainwater in Sumatera, Indonesia, during 2001–2010. International Journal of Atmospheric Sciences. https://doi.org/10.1155/2016/1876046</w:t>
      </w:r>
    </w:p>
    <w:p w14:paraId="4FB24AA7" w14:textId="63342ECF" w:rsidR="00485FE8" w:rsidRPr="00652178" w:rsidRDefault="00485FE8"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Connelly, A., J. Carter, J. Handley, S. Hincks.  2018.  Enhancing the Practical Utility of Risk Assessments in Climate Change Adaptation.  Sustainability 2018, 10, 1399; </w:t>
      </w:r>
      <w:proofErr w:type="spellStart"/>
      <w:r w:rsidRPr="00652178">
        <w:rPr>
          <w:rFonts w:ascii="Times New Roman" w:hAnsi="Times New Roman" w:cs="Times New Roman"/>
          <w:sz w:val="24"/>
          <w:szCs w:val="24"/>
        </w:rPr>
        <w:t>doi</w:t>
      </w:r>
      <w:proofErr w:type="spellEnd"/>
      <w:r w:rsidRPr="00652178">
        <w:rPr>
          <w:rFonts w:ascii="Times New Roman" w:hAnsi="Times New Roman" w:cs="Times New Roman"/>
          <w:sz w:val="24"/>
          <w:szCs w:val="24"/>
        </w:rPr>
        <w:t xml:space="preserve">: https://10.3390/su10051399    </w:t>
      </w:r>
    </w:p>
    <w:p w14:paraId="3D487103" w14:textId="4EEBA488" w:rsidR="00485FE8" w:rsidRPr="00652178" w:rsidRDefault="00485FE8" w:rsidP="00CB432E">
      <w:pPr>
        <w:jc w:val="both"/>
        <w:rPr>
          <w:rFonts w:ascii="Times New Roman" w:hAnsi="Times New Roman" w:cs="Times New Roman"/>
          <w:sz w:val="24"/>
          <w:szCs w:val="24"/>
        </w:rPr>
      </w:pPr>
      <w:proofErr w:type="spellStart"/>
      <w:r w:rsidRPr="00652178">
        <w:rPr>
          <w:rFonts w:ascii="Times New Roman" w:hAnsi="Times New Roman" w:cs="Times New Roman"/>
          <w:sz w:val="24"/>
          <w:szCs w:val="24"/>
        </w:rPr>
        <w:t>Covernton</w:t>
      </w:r>
      <w:proofErr w:type="spellEnd"/>
      <w:r w:rsidRPr="00652178">
        <w:rPr>
          <w:rFonts w:ascii="Times New Roman" w:hAnsi="Times New Roman" w:cs="Times New Roman"/>
          <w:sz w:val="24"/>
          <w:szCs w:val="24"/>
        </w:rPr>
        <w:t xml:space="preserve">, G. A., Davies, H. L., Cox, K. D., et al. 2021. A Bayesian analysis of the factors determining microplastics ingestion in fishes. J Hazard Mater. https:// </w:t>
      </w:r>
      <w:proofErr w:type="spellStart"/>
      <w:r w:rsidRPr="00652178">
        <w:rPr>
          <w:rFonts w:ascii="Times New Roman" w:hAnsi="Times New Roman" w:cs="Times New Roman"/>
          <w:sz w:val="24"/>
          <w:szCs w:val="24"/>
        </w:rPr>
        <w:t>doi</w:t>
      </w:r>
      <w:proofErr w:type="spellEnd"/>
      <w:r w:rsidRPr="00652178">
        <w:rPr>
          <w:rFonts w:ascii="Times New Roman" w:hAnsi="Times New Roman" w:cs="Times New Roman"/>
          <w:sz w:val="24"/>
          <w:szCs w:val="24"/>
        </w:rPr>
        <w:t xml:space="preserve">. org/ 10. 1016/j. </w:t>
      </w:r>
      <w:proofErr w:type="spellStart"/>
      <w:r w:rsidRPr="00652178">
        <w:rPr>
          <w:rFonts w:ascii="Times New Roman" w:hAnsi="Times New Roman" w:cs="Times New Roman"/>
          <w:sz w:val="24"/>
          <w:szCs w:val="24"/>
        </w:rPr>
        <w:t>jhazm</w:t>
      </w:r>
      <w:proofErr w:type="spellEnd"/>
      <w:r w:rsidRPr="00652178">
        <w:rPr>
          <w:rFonts w:ascii="Times New Roman" w:hAnsi="Times New Roman" w:cs="Times New Roman"/>
          <w:sz w:val="24"/>
          <w:szCs w:val="24"/>
        </w:rPr>
        <w:t xml:space="preserve"> at. 2021. 125405</w:t>
      </w:r>
    </w:p>
    <w:p w14:paraId="01967850" w14:textId="0B060166" w:rsidR="00485FE8" w:rsidRPr="00652178" w:rsidRDefault="00485FE8"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Damar A., F.  Colijn, K-J.  Hesse, L.  </w:t>
      </w:r>
      <w:proofErr w:type="spellStart"/>
      <w:r w:rsidRPr="00652178">
        <w:rPr>
          <w:rFonts w:ascii="Times New Roman" w:hAnsi="Times New Roman" w:cs="Times New Roman"/>
          <w:sz w:val="24"/>
          <w:szCs w:val="24"/>
        </w:rPr>
        <w:t>Adrianto</w:t>
      </w:r>
      <w:proofErr w:type="spellEnd"/>
      <w:r w:rsidRPr="00652178">
        <w:rPr>
          <w:rFonts w:ascii="Times New Roman" w:hAnsi="Times New Roman" w:cs="Times New Roman"/>
          <w:sz w:val="24"/>
          <w:szCs w:val="24"/>
        </w:rPr>
        <w:t xml:space="preserve">, </w:t>
      </w:r>
      <w:proofErr w:type="spellStart"/>
      <w:r w:rsidRPr="00652178">
        <w:rPr>
          <w:rFonts w:ascii="Times New Roman" w:hAnsi="Times New Roman" w:cs="Times New Roman"/>
          <w:sz w:val="24"/>
          <w:szCs w:val="24"/>
        </w:rPr>
        <w:t>Yonvitner</w:t>
      </w:r>
      <w:proofErr w:type="spellEnd"/>
      <w:r w:rsidRPr="00652178">
        <w:rPr>
          <w:rFonts w:ascii="Times New Roman" w:hAnsi="Times New Roman" w:cs="Times New Roman"/>
          <w:sz w:val="24"/>
          <w:szCs w:val="24"/>
        </w:rPr>
        <w:t xml:space="preserve">, A. Fahrudin, F. Kurniawan, A. D. </w:t>
      </w:r>
      <w:proofErr w:type="spellStart"/>
      <w:r w:rsidRPr="00652178">
        <w:rPr>
          <w:rFonts w:ascii="Times New Roman" w:hAnsi="Times New Roman" w:cs="Times New Roman"/>
          <w:sz w:val="24"/>
          <w:szCs w:val="24"/>
        </w:rPr>
        <w:t>Prismayanti</w:t>
      </w:r>
      <w:proofErr w:type="spellEnd"/>
      <w:r w:rsidRPr="00652178">
        <w:rPr>
          <w:rFonts w:ascii="Times New Roman" w:hAnsi="Times New Roman" w:cs="Times New Roman"/>
          <w:sz w:val="24"/>
          <w:szCs w:val="24"/>
        </w:rPr>
        <w:t xml:space="preserve">, S. M. Rahayu, B. Y. </w:t>
      </w:r>
      <w:proofErr w:type="spellStart"/>
      <w:r w:rsidRPr="00652178">
        <w:rPr>
          <w:rFonts w:ascii="Times New Roman" w:hAnsi="Times New Roman" w:cs="Times New Roman"/>
          <w:sz w:val="24"/>
          <w:szCs w:val="24"/>
        </w:rPr>
        <w:t>Rudianto</w:t>
      </w:r>
      <w:proofErr w:type="spellEnd"/>
      <w:r w:rsidRPr="00652178">
        <w:rPr>
          <w:rFonts w:ascii="Times New Roman" w:hAnsi="Times New Roman" w:cs="Times New Roman"/>
          <w:sz w:val="24"/>
          <w:szCs w:val="24"/>
        </w:rPr>
        <w:t xml:space="preserve">, A. Ramli.  2020. Phytoplankton Biomass Dynamics in Tropical Coastal Waters of Jakarta Bay, Indonesia in the Period between 2001 and 2019.  J. Mar. Sci. Eng. 2020, 8, 674; doi:10.3390/jmse8090674 </w:t>
      </w:r>
    </w:p>
    <w:p w14:paraId="36E62AE2" w14:textId="77777777" w:rsidR="00485FE8" w:rsidRPr="00652178" w:rsidRDefault="00485FE8" w:rsidP="00CB432E">
      <w:pPr>
        <w:jc w:val="both"/>
        <w:rPr>
          <w:rFonts w:ascii="Times New Roman" w:hAnsi="Times New Roman" w:cs="Times New Roman"/>
          <w:sz w:val="24"/>
          <w:szCs w:val="24"/>
        </w:rPr>
      </w:pPr>
      <w:r w:rsidRPr="00652178">
        <w:rPr>
          <w:rFonts w:ascii="Times New Roman" w:hAnsi="Times New Roman" w:cs="Times New Roman"/>
          <w:sz w:val="24"/>
          <w:szCs w:val="24"/>
        </w:rPr>
        <w:t>Dsikowitzky, L., S.A. Van der Wulp, Dwiyitno, F. Ariyani, K-J. Hesse, A. Damar, J. Schwarzbauer.  2018. Transport of pollution from the megacity Jakarta into the ocean: Insights from organic pollutant mass fluxes along the Ciliwung River. Estuarine, Coastal and Shelf Science 215 (2018), 219–228.</w:t>
      </w:r>
    </w:p>
    <w:p w14:paraId="41FABD46" w14:textId="1ACB8E10" w:rsidR="00D4626C" w:rsidRPr="00652178" w:rsidRDefault="00D4626C"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Environment Statistics of Indonesia 2025.  Indonesian Statistics Bureau 2020-2024.  </w:t>
      </w:r>
    </w:p>
    <w:p w14:paraId="002F79A8" w14:textId="6A0E4F07" w:rsidR="00485FE8" w:rsidRPr="00652178" w:rsidRDefault="00485FE8" w:rsidP="00CB432E">
      <w:pPr>
        <w:jc w:val="both"/>
        <w:rPr>
          <w:rFonts w:ascii="Times New Roman" w:hAnsi="Times New Roman" w:cs="Times New Roman"/>
          <w:sz w:val="24"/>
          <w:szCs w:val="24"/>
        </w:rPr>
      </w:pPr>
      <w:r w:rsidRPr="00652178">
        <w:rPr>
          <w:rFonts w:ascii="Times New Roman" w:hAnsi="Times New Roman" w:cs="Times New Roman"/>
          <w:sz w:val="24"/>
          <w:szCs w:val="24"/>
        </w:rPr>
        <w:t>ERIA (2016), ‘</w:t>
      </w:r>
      <w:proofErr w:type="gramStart"/>
      <w:r w:rsidRPr="00652178">
        <w:rPr>
          <w:rFonts w:ascii="Times New Roman" w:hAnsi="Times New Roman" w:cs="Times New Roman"/>
          <w:sz w:val="24"/>
          <w:szCs w:val="24"/>
        </w:rPr>
        <w:t>Sea lane</w:t>
      </w:r>
      <w:proofErr w:type="gramEnd"/>
      <w:r w:rsidRPr="00652178">
        <w:rPr>
          <w:rFonts w:ascii="Times New Roman" w:hAnsi="Times New Roman" w:cs="Times New Roman"/>
          <w:sz w:val="24"/>
          <w:szCs w:val="24"/>
        </w:rPr>
        <w:t xml:space="preserve"> security in the selected EAS countries’, in Kimura, S., T. Morikawa and S. Singh (eds.), Sea Lane Security of Oil and Liquefied Natural Gas in the EAS Region. ERIA Research Project Report 2015-14, Jakarta: ERIA, pp.41-55.</w:t>
      </w:r>
    </w:p>
    <w:p w14:paraId="79EC0BF1" w14:textId="14443618" w:rsidR="00F04A4D" w:rsidRPr="00652178" w:rsidRDefault="00F04A4D" w:rsidP="00CB432E">
      <w:pPr>
        <w:jc w:val="both"/>
        <w:rPr>
          <w:rFonts w:ascii="Times New Roman" w:hAnsi="Times New Roman" w:cs="Times New Roman"/>
          <w:sz w:val="24"/>
          <w:szCs w:val="24"/>
        </w:rPr>
      </w:pPr>
      <w:proofErr w:type="spellStart"/>
      <w:r w:rsidRPr="00652178">
        <w:rPr>
          <w:rFonts w:ascii="Times New Roman" w:hAnsi="Times New Roman" w:cs="Times New Roman"/>
          <w:sz w:val="24"/>
          <w:szCs w:val="24"/>
        </w:rPr>
        <w:t>Gompi</w:t>
      </w:r>
      <w:proofErr w:type="spellEnd"/>
      <w:r w:rsidRPr="00652178">
        <w:rPr>
          <w:rFonts w:ascii="Times New Roman" w:hAnsi="Times New Roman" w:cs="Times New Roman"/>
          <w:sz w:val="24"/>
          <w:szCs w:val="24"/>
        </w:rPr>
        <w:t xml:space="preserve">, W. H. </w:t>
      </w:r>
      <w:proofErr w:type="spellStart"/>
      <w:r w:rsidRPr="00652178">
        <w:rPr>
          <w:rFonts w:ascii="Times New Roman" w:hAnsi="Times New Roman" w:cs="Times New Roman"/>
          <w:sz w:val="24"/>
          <w:szCs w:val="24"/>
        </w:rPr>
        <w:t>Sambali</w:t>
      </w:r>
      <w:proofErr w:type="spellEnd"/>
      <w:r w:rsidRPr="00652178">
        <w:rPr>
          <w:rFonts w:ascii="Times New Roman" w:hAnsi="Times New Roman" w:cs="Times New Roman"/>
          <w:sz w:val="24"/>
          <w:szCs w:val="24"/>
        </w:rPr>
        <w:t xml:space="preserve">, O. J. </w:t>
      </w:r>
      <w:proofErr w:type="spellStart"/>
      <w:r w:rsidRPr="00652178">
        <w:rPr>
          <w:rFonts w:ascii="Times New Roman" w:hAnsi="Times New Roman" w:cs="Times New Roman"/>
          <w:sz w:val="24"/>
          <w:szCs w:val="24"/>
        </w:rPr>
        <w:t>Kalesaran</w:t>
      </w:r>
      <w:proofErr w:type="spellEnd"/>
      <w:r w:rsidRPr="00652178">
        <w:rPr>
          <w:rFonts w:ascii="Times New Roman" w:hAnsi="Times New Roman" w:cs="Times New Roman"/>
          <w:sz w:val="24"/>
          <w:szCs w:val="24"/>
        </w:rPr>
        <w:t xml:space="preserve">, E. L.A. </w:t>
      </w:r>
      <w:proofErr w:type="spellStart"/>
      <w:r w:rsidRPr="00652178">
        <w:rPr>
          <w:rFonts w:ascii="Times New Roman" w:hAnsi="Times New Roman" w:cs="Times New Roman"/>
          <w:sz w:val="24"/>
          <w:szCs w:val="24"/>
        </w:rPr>
        <w:t>Ngangi</w:t>
      </w:r>
      <w:proofErr w:type="spellEnd"/>
      <w:r w:rsidRPr="00652178">
        <w:rPr>
          <w:rFonts w:ascii="Times New Roman" w:hAnsi="Times New Roman" w:cs="Times New Roman"/>
          <w:sz w:val="24"/>
          <w:szCs w:val="24"/>
        </w:rPr>
        <w:t xml:space="preserve">, J. D. </w:t>
      </w:r>
      <w:proofErr w:type="spellStart"/>
      <w:r w:rsidRPr="00652178">
        <w:rPr>
          <w:rFonts w:ascii="Times New Roman" w:hAnsi="Times New Roman" w:cs="Times New Roman"/>
          <w:sz w:val="24"/>
          <w:szCs w:val="24"/>
        </w:rPr>
        <w:t>Mudeng</w:t>
      </w:r>
      <w:proofErr w:type="spellEnd"/>
      <w:r w:rsidRPr="00652178">
        <w:rPr>
          <w:rFonts w:ascii="Times New Roman" w:hAnsi="Times New Roman" w:cs="Times New Roman"/>
          <w:sz w:val="24"/>
          <w:szCs w:val="24"/>
        </w:rPr>
        <w:t xml:space="preserve">, W. M. </w:t>
      </w:r>
      <w:proofErr w:type="spellStart"/>
      <w:r w:rsidRPr="00652178">
        <w:rPr>
          <w:rFonts w:ascii="Times New Roman" w:hAnsi="Times New Roman" w:cs="Times New Roman"/>
          <w:sz w:val="24"/>
          <w:szCs w:val="24"/>
        </w:rPr>
        <w:t>Mingkid</w:t>
      </w:r>
      <w:proofErr w:type="spellEnd"/>
      <w:r w:rsidRPr="00652178">
        <w:rPr>
          <w:rFonts w:ascii="Times New Roman" w:hAnsi="Times New Roman" w:cs="Times New Roman"/>
          <w:sz w:val="24"/>
          <w:szCs w:val="24"/>
        </w:rPr>
        <w:t xml:space="preserve">. 2023.   Case study of feed </w:t>
      </w:r>
      <w:proofErr w:type="spellStart"/>
      <w:r w:rsidRPr="00652178">
        <w:rPr>
          <w:rFonts w:ascii="Times New Roman" w:hAnsi="Times New Roman" w:cs="Times New Roman"/>
          <w:sz w:val="24"/>
          <w:szCs w:val="24"/>
        </w:rPr>
        <w:t>convertion</w:t>
      </w:r>
      <w:proofErr w:type="spellEnd"/>
      <w:r w:rsidRPr="00652178">
        <w:rPr>
          <w:rFonts w:ascii="Times New Roman" w:hAnsi="Times New Roman" w:cs="Times New Roman"/>
          <w:sz w:val="24"/>
          <w:szCs w:val="24"/>
        </w:rPr>
        <w:t xml:space="preserve"> ratio (FCR) in intensive ponds of </w:t>
      </w:r>
      <w:proofErr w:type="spellStart"/>
      <w:r w:rsidRPr="00652178">
        <w:rPr>
          <w:rFonts w:ascii="Times New Roman" w:hAnsi="Times New Roman" w:cs="Times New Roman"/>
          <w:sz w:val="24"/>
          <w:szCs w:val="24"/>
        </w:rPr>
        <w:t>vanname</w:t>
      </w:r>
      <w:proofErr w:type="spellEnd"/>
      <w:r w:rsidRPr="00652178">
        <w:rPr>
          <w:rFonts w:ascii="Times New Roman" w:hAnsi="Times New Roman" w:cs="Times New Roman"/>
          <w:sz w:val="24"/>
          <w:szCs w:val="24"/>
        </w:rPr>
        <w:t xml:space="preserve"> shrimp (</w:t>
      </w:r>
      <w:proofErr w:type="spellStart"/>
      <w:r w:rsidRPr="00652178">
        <w:rPr>
          <w:rFonts w:ascii="Times New Roman" w:hAnsi="Times New Roman" w:cs="Times New Roman"/>
          <w:sz w:val="24"/>
          <w:szCs w:val="24"/>
        </w:rPr>
        <w:t>Litopenaeus</w:t>
      </w:r>
      <w:proofErr w:type="spellEnd"/>
      <w:r w:rsidRPr="00652178">
        <w:rPr>
          <w:rFonts w:ascii="Times New Roman" w:hAnsi="Times New Roman" w:cs="Times New Roman"/>
          <w:sz w:val="24"/>
          <w:szCs w:val="24"/>
        </w:rPr>
        <w:t xml:space="preserve"> </w:t>
      </w:r>
      <w:proofErr w:type="spellStart"/>
      <w:r w:rsidRPr="00652178">
        <w:rPr>
          <w:rFonts w:ascii="Times New Roman" w:hAnsi="Times New Roman" w:cs="Times New Roman"/>
          <w:sz w:val="24"/>
          <w:szCs w:val="24"/>
        </w:rPr>
        <w:t>vannamei</w:t>
      </w:r>
      <w:proofErr w:type="spellEnd"/>
      <w:r w:rsidRPr="00652178">
        <w:rPr>
          <w:rFonts w:ascii="Times New Roman" w:hAnsi="Times New Roman" w:cs="Times New Roman"/>
          <w:sz w:val="24"/>
          <w:szCs w:val="24"/>
        </w:rPr>
        <w:t xml:space="preserve">) CV. Sinar </w:t>
      </w:r>
      <w:proofErr w:type="spellStart"/>
      <w:r w:rsidRPr="00652178">
        <w:rPr>
          <w:rFonts w:ascii="Times New Roman" w:hAnsi="Times New Roman" w:cs="Times New Roman"/>
          <w:sz w:val="24"/>
          <w:szCs w:val="24"/>
        </w:rPr>
        <w:t>Limunga</w:t>
      </w:r>
      <w:proofErr w:type="spellEnd"/>
      <w:r w:rsidRPr="00652178">
        <w:rPr>
          <w:rFonts w:ascii="Times New Roman" w:hAnsi="Times New Roman" w:cs="Times New Roman"/>
          <w:sz w:val="24"/>
          <w:szCs w:val="24"/>
        </w:rPr>
        <w:t xml:space="preserve">. e-Journal </w:t>
      </w:r>
      <w:proofErr w:type="spellStart"/>
      <w:r w:rsidRPr="00652178">
        <w:rPr>
          <w:rFonts w:ascii="Times New Roman" w:hAnsi="Times New Roman" w:cs="Times New Roman"/>
          <w:sz w:val="24"/>
          <w:szCs w:val="24"/>
        </w:rPr>
        <w:t>Budidaya</w:t>
      </w:r>
      <w:proofErr w:type="spellEnd"/>
      <w:r w:rsidRPr="00652178">
        <w:rPr>
          <w:rFonts w:ascii="Times New Roman" w:hAnsi="Times New Roman" w:cs="Times New Roman"/>
          <w:sz w:val="24"/>
          <w:szCs w:val="24"/>
        </w:rPr>
        <w:t xml:space="preserve"> </w:t>
      </w:r>
      <w:proofErr w:type="spellStart"/>
      <w:r w:rsidRPr="00652178">
        <w:rPr>
          <w:rFonts w:ascii="Times New Roman" w:hAnsi="Times New Roman" w:cs="Times New Roman"/>
          <w:sz w:val="24"/>
          <w:szCs w:val="24"/>
        </w:rPr>
        <w:t>Perairan</w:t>
      </w:r>
      <w:proofErr w:type="spellEnd"/>
      <w:r w:rsidRPr="00652178">
        <w:rPr>
          <w:rFonts w:ascii="Times New Roman" w:hAnsi="Times New Roman" w:cs="Times New Roman"/>
          <w:sz w:val="24"/>
          <w:szCs w:val="24"/>
        </w:rPr>
        <w:t xml:space="preserve"> 2023, Vol. 11No. 2: 309-320</w:t>
      </w:r>
    </w:p>
    <w:p w14:paraId="2BCD6B93" w14:textId="77777777" w:rsidR="00502897" w:rsidRPr="00652178" w:rsidRDefault="00502897" w:rsidP="00502897">
      <w:pPr>
        <w:jc w:val="both"/>
        <w:rPr>
          <w:rFonts w:ascii="Times New Roman" w:hAnsi="Times New Roman" w:cs="Times New Roman"/>
          <w:sz w:val="24"/>
          <w:szCs w:val="24"/>
        </w:rPr>
      </w:pPr>
      <w:r w:rsidRPr="00652178">
        <w:rPr>
          <w:rFonts w:ascii="Times New Roman" w:hAnsi="Times New Roman" w:cs="Times New Roman"/>
          <w:sz w:val="24"/>
          <w:szCs w:val="24"/>
        </w:rPr>
        <w:lastRenderedPageBreak/>
        <w:t xml:space="preserve">Hairo, A.F., Mubarak, D. </w:t>
      </w:r>
      <w:proofErr w:type="spellStart"/>
      <w:r w:rsidRPr="00652178">
        <w:rPr>
          <w:rFonts w:ascii="Times New Roman" w:hAnsi="Times New Roman" w:cs="Times New Roman"/>
          <w:sz w:val="24"/>
          <w:szCs w:val="24"/>
        </w:rPr>
        <w:t>Yoswaty</w:t>
      </w:r>
      <w:proofErr w:type="spellEnd"/>
      <w:r w:rsidRPr="00652178">
        <w:rPr>
          <w:rFonts w:ascii="Times New Roman" w:hAnsi="Times New Roman" w:cs="Times New Roman"/>
          <w:sz w:val="24"/>
          <w:szCs w:val="24"/>
        </w:rPr>
        <w:t xml:space="preserve">, B. Amin, I. Ilahi. 2024. </w:t>
      </w:r>
      <w:r w:rsidRPr="00652178">
        <w:rPr>
          <w:rFonts w:ascii="Times New Roman" w:hAnsi="Times New Roman" w:cs="Times New Roman"/>
          <w:i/>
          <w:iCs/>
          <w:sz w:val="24"/>
          <w:szCs w:val="24"/>
        </w:rPr>
        <w:t xml:space="preserve">Analysis of Oil Spill Distribution in </w:t>
      </w:r>
      <w:proofErr w:type="spellStart"/>
      <w:r w:rsidRPr="00652178">
        <w:rPr>
          <w:rFonts w:ascii="Times New Roman" w:hAnsi="Times New Roman" w:cs="Times New Roman"/>
          <w:i/>
          <w:iCs/>
          <w:sz w:val="24"/>
          <w:szCs w:val="24"/>
        </w:rPr>
        <w:t>Bintan</w:t>
      </w:r>
      <w:proofErr w:type="spellEnd"/>
      <w:r w:rsidRPr="00652178">
        <w:rPr>
          <w:rFonts w:ascii="Times New Roman" w:hAnsi="Times New Roman" w:cs="Times New Roman"/>
          <w:i/>
          <w:iCs/>
          <w:sz w:val="24"/>
          <w:szCs w:val="24"/>
        </w:rPr>
        <w:t xml:space="preserve"> Utara Waters Using Sentinel-1A Satellite Imagery.</w:t>
      </w:r>
      <w:r w:rsidRPr="00652178">
        <w:rPr>
          <w:rFonts w:ascii="Times New Roman" w:hAnsi="Times New Roman" w:cs="Times New Roman"/>
          <w:sz w:val="24"/>
          <w:szCs w:val="24"/>
        </w:rPr>
        <w:t xml:space="preserve"> </w:t>
      </w:r>
      <w:proofErr w:type="spellStart"/>
      <w:r w:rsidRPr="00652178">
        <w:rPr>
          <w:rFonts w:ascii="Times New Roman" w:hAnsi="Times New Roman" w:cs="Times New Roman"/>
          <w:i/>
          <w:iCs/>
          <w:sz w:val="24"/>
          <w:szCs w:val="24"/>
        </w:rPr>
        <w:t>Jurnal</w:t>
      </w:r>
      <w:proofErr w:type="spellEnd"/>
      <w:r w:rsidRPr="00652178">
        <w:rPr>
          <w:rFonts w:ascii="Times New Roman" w:hAnsi="Times New Roman" w:cs="Times New Roman"/>
          <w:i/>
          <w:iCs/>
          <w:sz w:val="24"/>
          <w:szCs w:val="24"/>
        </w:rPr>
        <w:t xml:space="preserve"> </w:t>
      </w:r>
      <w:proofErr w:type="spellStart"/>
      <w:r w:rsidRPr="00652178">
        <w:rPr>
          <w:rFonts w:ascii="Times New Roman" w:hAnsi="Times New Roman" w:cs="Times New Roman"/>
          <w:i/>
          <w:iCs/>
          <w:sz w:val="24"/>
          <w:szCs w:val="24"/>
        </w:rPr>
        <w:t>Natur</w:t>
      </w:r>
      <w:proofErr w:type="spellEnd"/>
      <w:r w:rsidRPr="00652178">
        <w:rPr>
          <w:rFonts w:ascii="Times New Roman" w:hAnsi="Times New Roman" w:cs="Times New Roman"/>
          <w:i/>
          <w:iCs/>
          <w:sz w:val="24"/>
          <w:szCs w:val="24"/>
        </w:rPr>
        <w:t xml:space="preserve"> Indonesia</w:t>
      </w:r>
      <w:r w:rsidRPr="00652178">
        <w:rPr>
          <w:rFonts w:ascii="Times New Roman" w:hAnsi="Times New Roman" w:cs="Times New Roman"/>
          <w:sz w:val="24"/>
          <w:szCs w:val="24"/>
        </w:rPr>
        <w:t xml:space="preserve">, </w:t>
      </w:r>
      <w:r w:rsidRPr="00652178">
        <w:rPr>
          <w:rFonts w:ascii="Times New Roman" w:hAnsi="Times New Roman" w:cs="Times New Roman"/>
          <w:b/>
          <w:bCs/>
          <w:sz w:val="24"/>
          <w:szCs w:val="24"/>
        </w:rPr>
        <w:t>22</w:t>
      </w:r>
      <w:r w:rsidRPr="00652178">
        <w:rPr>
          <w:rFonts w:ascii="Times New Roman" w:hAnsi="Times New Roman" w:cs="Times New Roman"/>
          <w:sz w:val="24"/>
          <w:szCs w:val="24"/>
        </w:rPr>
        <w:t>(1): 48–56.</w:t>
      </w:r>
    </w:p>
    <w:p w14:paraId="0F063E8C" w14:textId="6E50C1E4" w:rsidR="0035297D" w:rsidRPr="00652178" w:rsidRDefault="0035297D"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Hayami, Y., A. Morimoto, A. Sudaryanto, S. I. </w:t>
      </w:r>
      <w:proofErr w:type="spellStart"/>
      <w:r w:rsidRPr="00652178">
        <w:rPr>
          <w:rFonts w:ascii="Times New Roman" w:hAnsi="Times New Roman" w:cs="Times New Roman"/>
          <w:sz w:val="24"/>
          <w:szCs w:val="24"/>
        </w:rPr>
        <w:t>Sachoemar</w:t>
      </w:r>
      <w:proofErr w:type="spellEnd"/>
      <w:r w:rsidRPr="00652178">
        <w:rPr>
          <w:rFonts w:ascii="Times New Roman" w:hAnsi="Times New Roman" w:cs="Times New Roman"/>
          <w:sz w:val="24"/>
          <w:szCs w:val="24"/>
        </w:rPr>
        <w:t xml:space="preserve">, E. </w:t>
      </w:r>
      <w:proofErr w:type="spellStart"/>
      <w:r w:rsidRPr="00652178">
        <w:rPr>
          <w:rFonts w:ascii="Times New Roman" w:hAnsi="Times New Roman" w:cs="Times New Roman"/>
          <w:sz w:val="24"/>
          <w:szCs w:val="24"/>
        </w:rPr>
        <w:t>Soeyanto</w:t>
      </w:r>
      <w:proofErr w:type="spellEnd"/>
      <w:r w:rsidRPr="00652178">
        <w:rPr>
          <w:rFonts w:ascii="Times New Roman" w:hAnsi="Times New Roman" w:cs="Times New Roman"/>
          <w:sz w:val="24"/>
          <w:szCs w:val="24"/>
        </w:rPr>
        <w:t xml:space="preserve">, A. </w:t>
      </w:r>
      <w:proofErr w:type="spellStart"/>
      <w:r w:rsidRPr="00652178">
        <w:rPr>
          <w:rFonts w:ascii="Times New Roman" w:hAnsi="Times New Roman" w:cs="Times New Roman"/>
          <w:sz w:val="24"/>
          <w:szCs w:val="24"/>
        </w:rPr>
        <w:t>Rusdiansyah</w:t>
      </w:r>
      <w:proofErr w:type="spellEnd"/>
      <w:r w:rsidRPr="00652178">
        <w:rPr>
          <w:rFonts w:ascii="Times New Roman" w:hAnsi="Times New Roman" w:cs="Times New Roman"/>
          <w:sz w:val="24"/>
          <w:szCs w:val="24"/>
        </w:rPr>
        <w:t xml:space="preserve">, M. Saleh.  2020.  A quasi-persistent hypoxic water mass in an equatorial coastal sea, Jakarta Bay, Indonesia. Estuarine, Coastal and Shelf Science, Volume 246, 5 November 2020, 107030. </w:t>
      </w:r>
    </w:p>
    <w:p w14:paraId="352634DB" w14:textId="6F6430C3" w:rsidR="004F2A46" w:rsidRPr="00652178" w:rsidRDefault="004F2A46" w:rsidP="00CB432E">
      <w:pPr>
        <w:jc w:val="both"/>
        <w:rPr>
          <w:rFonts w:ascii="Times New Roman" w:hAnsi="Times New Roman" w:cs="Times New Roman"/>
          <w:sz w:val="24"/>
          <w:szCs w:val="24"/>
        </w:rPr>
      </w:pPr>
      <w:proofErr w:type="spellStart"/>
      <w:r w:rsidRPr="00652178">
        <w:rPr>
          <w:rFonts w:ascii="Times New Roman" w:hAnsi="Times New Roman" w:cs="Times New Roman"/>
          <w:sz w:val="24"/>
          <w:szCs w:val="24"/>
        </w:rPr>
        <w:t>Hidayati</w:t>
      </w:r>
      <w:proofErr w:type="spellEnd"/>
      <w:r w:rsidRPr="00652178">
        <w:rPr>
          <w:rFonts w:ascii="Times New Roman" w:hAnsi="Times New Roman" w:cs="Times New Roman"/>
          <w:sz w:val="24"/>
          <w:szCs w:val="24"/>
        </w:rPr>
        <w:t xml:space="preserve">, J. R., </w:t>
      </w:r>
      <w:proofErr w:type="spellStart"/>
      <w:r w:rsidRPr="00652178">
        <w:rPr>
          <w:rFonts w:ascii="Times New Roman" w:hAnsi="Times New Roman" w:cs="Times New Roman"/>
          <w:sz w:val="24"/>
          <w:szCs w:val="24"/>
        </w:rPr>
        <w:t>Apdillah</w:t>
      </w:r>
      <w:proofErr w:type="spellEnd"/>
      <w:r w:rsidRPr="00652178">
        <w:rPr>
          <w:rFonts w:ascii="Times New Roman" w:hAnsi="Times New Roman" w:cs="Times New Roman"/>
          <w:sz w:val="24"/>
          <w:szCs w:val="24"/>
        </w:rPr>
        <w:t xml:space="preserve"> D, Idris, B. F., Anugrah, S., Hamza, S., </w:t>
      </w:r>
      <w:proofErr w:type="spellStart"/>
      <w:r w:rsidRPr="00652178">
        <w:rPr>
          <w:rFonts w:ascii="Times New Roman" w:hAnsi="Times New Roman" w:cs="Times New Roman"/>
          <w:sz w:val="24"/>
          <w:szCs w:val="24"/>
        </w:rPr>
        <w:t>Sihite</w:t>
      </w:r>
      <w:proofErr w:type="spellEnd"/>
      <w:r w:rsidRPr="00652178">
        <w:rPr>
          <w:rFonts w:ascii="Times New Roman" w:hAnsi="Times New Roman" w:cs="Times New Roman"/>
          <w:sz w:val="24"/>
          <w:szCs w:val="24"/>
        </w:rPr>
        <w:t xml:space="preserve">, D., </w:t>
      </w:r>
      <w:proofErr w:type="spellStart"/>
      <w:r w:rsidRPr="00652178">
        <w:rPr>
          <w:rFonts w:ascii="Times New Roman" w:hAnsi="Times New Roman" w:cs="Times New Roman"/>
          <w:sz w:val="24"/>
          <w:szCs w:val="24"/>
        </w:rPr>
        <w:t>Syafitri</w:t>
      </w:r>
      <w:proofErr w:type="spellEnd"/>
      <w:r w:rsidRPr="00652178">
        <w:rPr>
          <w:rFonts w:ascii="Times New Roman" w:hAnsi="Times New Roman" w:cs="Times New Roman"/>
          <w:sz w:val="24"/>
          <w:szCs w:val="24"/>
        </w:rPr>
        <w:t xml:space="preserve">, M., </w:t>
      </w:r>
      <w:proofErr w:type="spellStart"/>
      <w:r w:rsidRPr="00652178">
        <w:rPr>
          <w:rFonts w:ascii="Times New Roman" w:hAnsi="Times New Roman" w:cs="Times New Roman"/>
          <w:sz w:val="24"/>
          <w:szCs w:val="24"/>
        </w:rPr>
        <w:t>Febrianto</w:t>
      </w:r>
      <w:proofErr w:type="spellEnd"/>
      <w:r w:rsidRPr="00652178">
        <w:rPr>
          <w:rFonts w:ascii="Times New Roman" w:hAnsi="Times New Roman" w:cs="Times New Roman"/>
          <w:sz w:val="24"/>
          <w:szCs w:val="24"/>
        </w:rPr>
        <w:t xml:space="preserve">, T., and </w:t>
      </w:r>
      <w:proofErr w:type="spellStart"/>
      <w:r w:rsidRPr="00652178">
        <w:rPr>
          <w:rFonts w:ascii="Times New Roman" w:hAnsi="Times New Roman" w:cs="Times New Roman"/>
          <w:sz w:val="24"/>
          <w:szCs w:val="24"/>
        </w:rPr>
        <w:t>Syakti</w:t>
      </w:r>
      <w:proofErr w:type="spellEnd"/>
      <w:r w:rsidRPr="00652178">
        <w:rPr>
          <w:rFonts w:ascii="Times New Roman" w:hAnsi="Times New Roman" w:cs="Times New Roman"/>
          <w:sz w:val="24"/>
          <w:szCs w:val="24"/>
        </w:rPr>
        <w:t xml:space="preserve">, A. D. Size and Types Distribution of Marine Debris in the Mangrove Ecosystem of </w:t>
      </w:r>
      <w:proofErr w:type="spellStart"/>
      <w:r w:rsidRPr="00652178">
        <w:rPr>
          <w:rFonts w:ascii="Times New Roman" w:hAnsi="Times New Roman" w:cs="Times New Roman"/>
          <w:sz w:val="24"/>
          <w:szCs w:val="24"/>
        </w:rPr>
        <w:t>Bintan</w:t>
      </w:r>
      <w:proofErr w:type="spellEnd"/>
      <w:r w:rsidRPr="00652178">
        <w:rPr>
          <w:rFonts w:ascii="Times New Roman" w:hAnsi="Times New Roman" w:cs="Times New Roman"/>
          <w:sz w:val="24"/>
          <w:szCs w:val="24"/>
        </w:rPr>
        <w:t xml:space="preserve"> Island – Indonesia. In book: Proceedings of the 2022 </w:t>
      </w:r>
      <w:proofErr w:type="spellStart"/>
      <w:r w:rsidRPr="00652178">
        <w:rPr>
          <w:rFonts w:ascii="Times New Roman" w:hAnsi="Times New Roman" w:cs="Times New Roman"/>
          <w:sz w:val="24"/>
          <w:szCs w:val="24"/>
        </w:rPr>
        <w:t>Brawijaya</w:t>
      </w:r>
      <w:proofErr w:type="spellEnd"/>
      <w:r w:rsidRPr="00652178">
        <w:rPr>
          <w:rFonts w:ascii="Times New Roman" w:hAnsi="Times New Roman" w:cs="Times New Roman"/>
          <w:sz w:val="24"/>
          <w:szCs w:val="24"/>
        </w:rPr>
        <w:t xml:space="preserve"> International Conference (BIC 2022) (pp.144-155). DOI:10.2991/978-94-6463-140-1_15.</w:t>
      </w:r>
    </w:p>
    <w:p w14:paraId="3692B87C" w14:textId="12314A64" w:rsidR="00D4626C" w:rsidRPr="00652178" w:rsidRDefault="00D4626C" w:rsidP="00CB432E">
      <w:pPr>
        <w:jc w:val="both"/>
        <w:rPr>
          <w:rFonts w:ascii="Times New Roman" w:hAnsi="Times New Roman" w:cs="Times New Roman"/>
          <w:sz w:val="24"/>
          <w:szCs w:val="24"/>
        </w:rPr>
      </w:pPr>
      <w:r w:rsidRPr="00652178">
        <w:rPr>
          <w:rFonts w:ascii="Times New Roman" w:hAnsi="Times New Roman" w:cs="Times New Roman"/>
          <w:sz w:val="24"/>
          <w:szCs w:val="24"/>
        </w:rPr>
        <w:t>Indonesian Fisheries Statistics.  2025.  Indonesian Statistics Bureau 2020-2024.</w:t>
      </w:r>
    </w:p>
    <w:p w14:paraId="36F5664E" w14:textId="4D593843" w:rsidR="00485FE8" w:rsidRPr="00652178" w:rsidRDefault="005171B0" w:rsidP="00CB432E">
      <w:pPr>
        <w:jc w:val="both"/>
        <w:rPr>
          <w:rFonts w:ascii="Times New Roman" w:hAnsi="Times New Roman" w:cs="Times New Roman"/>
          <w:sz w:val="24"/>
          <w:szCs w:val="24"/>
        </w:rPr>
      </w:pPr>
      <w:proofErr w:type="spellStart"/>
      <w:r w:rsidRPr="00652178">
        <w:rPr>
          <w:rFonts w:ascii="Times New Roman" w:hAnsi="Times New Roman" w:cs="Times New Roman"/>
          <w:sz w:val="24"/>
          <w:szCs w:val="24"/>
        </w:rPr>
        <w:t>Jambeck</w:t>
      </w:r>
      <w:proofErr w:type="spellEnd"/>
      <w:r w:rsidRPr="00652178">
        <w:rPr>
          <w:rFonts w:ascii="Times New Roman" w:hAnsi="Times New Roman" w:cs="Times New Roman"/>
          <w:sz w:val="24"/>
          <w:szCs w:val="24"/>
        </w:rPr>
        <w:t>, J.R.</w:t>
      </w:r>
      <w:proofErr w:type="gramStart"/>
      <w:r w:rsidRPr="00652178">
        <w:rPr>
          <w:rFonts w:ascii="Times New Roman" w:hAnsi="Times New Roman" w:cs="Times New Roman"/>
          <w:sz w:val="24"/>
          <w:szCs w:val="24"/>
        </w:rPr>
        <w:t>,  R.</w:t>
      </w:r>
      <w:proofErr w:type="gramEnd"/>
      <w:r w:rsidRPr="00652178">
        <w:rPr>
          <w:rFonts w:ascii="Times New Roman" w:hAnsi="Times New Roman" w:cs="Times New Roman"/>
          <w:sz w:val="24"/>
          <w:szCs w:val="24"/>
        </w:rPr>
        <w:t xml:space="preserve"> Geyer, C. Wilcox, T. R. Siegler, M. Perryman, A. </w:t>
      </w:r>
      <w:proofErr w:type="spellStart"/>
      <w:r w:rsidRPr="00652178">
        <w:rPr>
          <w:rFonts w:ascii="Times New Roman" w:hAnsi="Times New Roman" w:cs="Times New Roman"/>
          <w:sz w:val="24"/>
          <w:szCs w:val="24"/>
        </w:rPr>
        <w:t>Andrady</w:t>
      </w:r>
      <w:proofErr w:type="spellEnd"/>
      <w:r w:rsidRPr="00652178">
        <w:rPr>
          <w:rFonts w:ascii="Times New Roman" w:hAnsi="Times New Roman" w:cs="Times New Roman"/>
          <w:sz w:val="24"/>
          <w:szCs w:val="24"/>
        </w:rPr>
        <w:t xml:space="preserve">, R. Narayan, K. L. Law. 2015.  </w:t>
      </w:r>
      <w:r w:rsidR="00485FE8" w:rsidRPr="00652178">
        <w:rPr>
          <w:rFonts w:ascii="Times New Roman" w:hAnsi="Times New Roman" w:cs="Times New Roman"/>
          <w:sz w:val="24"/>
          <w:szCs w:val="24"/>
        </w:rPr>
        <w:t xml:space="preserve">Plastic waste inputs from land into the </w:t>
      </w:r>
      <w:proofErr w:type="spellStart"/>
      <w:proofErr w:type="gramStart"/>
      <w:r w:rsidR="00485FE8" w:rsidRPr="00652178">
        <w:rPr>
          <w:rFonts w:ascii="Times New Roman" w:hAnsi="Times New Roman" w:cs="Times New Roman"/>
          <w:sz w:val="24"/>
          <w:szCs w:val="24"/>
        </w:rPr>
        <w:t>ocean.Science</w:t>
      </w:r>
      <w:proofErr w:type="spellEnd"/>
      <w:proofErr w:type="gramEnd"/>
      <w:r w:rsidR="00485FE8" w:rsidRPr="00652178">
        <w:rPr>
          <w:rFonts w:ascii="Times New Roman" w:hAnsi="Times New Roman" w:cs="Times New Roman"/>
          <w:sz w:val="24"/>
          <w:szCs w:val="24"/>
        </w:rPr>
        <w:t xml:space="preserve"> 347(6223):768–771 (2015); doi:10.1126/science.1260352</w:t>
      </w:r>
    </w:p>
    <w:p w14:paraId="40837DDF" w14:textId="13BD52DE" w:rsidR="00485FE8" w:rsidRPr="00652178" w:rsidRDefault="00485FE8"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Kok, P. H., Wang, D. W., Wang, Y., &amp; Dwi, S. P. (2021). Interconnection between the Southern South China Sea and Java Sea through the </w:t>
      </w:r>
      <w:proofErr w:type="spellStart"/>
      <w:r w:rsidRPr="00652178">
        <w:rPr>
          <w:rFonts w:ascii="Times New Roman" w:hAnsi="Times New Roman" w:cs="Times New Roman"/>
          <w:sz w:val="24"/>
          <w:szCs w:val="24"/>
        </w:rPr>
        <w:t>Karimata</w:t>
      </w:r>
      <w:proofErr w:type="spellEnd"/>
      <w:r w:rsidRPr="00652178">
        <w:rPr>
          <w:rFonts w:ascii="Times New Roman" w:hAnsi="Times New Roman" w:cs="Times New Roman"/>
          <w:sz w:val="24"/>
          <w:szCs w:val="24"/>
        </w:rPr>
        <w:t xml:space="preserve"> Strait. Journal of Marine Science and Engineering, 9(10), 1040.</w:t>
      </w:r>
    </w:p>
    <w:p w14:paraId="136CF849" w14:textId="123B231C" w:rsidR="00485FE8" w:rsidRPr="00652178" w:rsidRDefault="00485FE8"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Kunzmann, A.; Arifin, Z.; Baum, G. </w:t>
      </w:r>
      <w:r w:rsidR="0035297D" w:rsidRPr="00652178">
        <w:rPr>
          <w:rFonts w:ascii="Times New Roman" w:hAnsi="Times New Roman" w:cs="Times New Roman"/>
          <w:sz w:val="24"/>
          <w:szCs w:val="24"/>
        </w:rPr>
        <w:t xml:space="preserve">2018.  </w:t>
      </w:r>
      <w:r w:rsidRPr="00652178">
        <w:rPr>
          <w:rFonts w:ascii="Times New Roman" w:hAnsi="Times New Roman" w:cs="Times New Roman"/>
          <w:sz w:val="24"/>
          <w:szCs w:val="24"/>
        </w:rPr>
        <w:t xml:space="preserve">Pollution of Coastal Areas of Jakarta Bay: Water Quality </w:t>
      </w:r>
      <w:proofErr w:type="gramStart"/>
      <w:r w:rsidRPr="00652178">
        <w:rPr>
          <w:rFonts w:ascii="Times New Roman" w:hAnsi="Times New Roman" w:cs="Times New Roman"/>
          <w:sz w:val="24"/>
          <w:szCs w:val="24"/>
        </w:rPr>
        <w:t>And</w:t>
      </w:r>
      <w:proofErr w:type="gramEnd"/>
      <w:r w:rsidRPr="00652178">
        <w:rPr>
          <w:rFonts w:ascii="Times New Roman" w:hAnsi="Times New Roman" w:cs="Times New Roman"/>
          <w:sz w:val="24"/>
          <w:szCs w:val="24"/>
        </w:rPr>
        <w:t xml:space="preserve"> Biological Responses. Mar. Res. </w:t>
      </w:r>
      <w:proofErr w:type="spellStart"/>
      <w:r w:rsidRPr="00652178">
        <w:rPr>
          <w:rFonts w:ascii="Times New Roman" w:hAnsi="Times New Roman" w:cs="Times New Roman"/>
          <w:sz w:val="24"/>
          <w:szCs w:val="24"/>
        </w:rPr>
        <w:t>Indones</w:t>
      </w:r>
      <w:proofErr w:type="spellEnd"/>
      <w:r w:rsidRPr="00652178">
        <w:rPr>
          <w:rFonts w:ascii="Times New Roman" w:hAnsi="Times New Roman" w:cs="Times New Roman"/>
          <w:sz w:val="24"/>
          <w:szCs w:val="24"/>
        </w:rPr>
        <w:t>. 2018, 43, 37–51.</w:t>
      </w:r>
    </w:p>
    <w:p w14:paraId="0363D645" w14:textId="20012E4D" w:rsidR="0073541D" w:rsidRPr="00652178" w:rsidRDefault="0073541D" w:rsidP="00CB432E">
      <w:pPr>
        <w:jc w:val="both"/>
        <w:rPr>
          <w:rFonts w:ascii="Times New Roman" w:hAnsi="Times New Roman" w:cs="Times New Roman"/>
          <w:sz w:val="24"/>
          <w:szCs w:val="24"/>
        </w:rPr>
      </w:pPr>
      <w:proofErr w:type="spellStart"/>
      <w:r w:rsidRPr="00652178">
        <w:rPr>
          <w:rFonts w:ascii="Times New Roman" w:hAnsi="Times New Roman" w:cs="Times New Roman"/>
          <w:sz w:val="24"/>
          <w:szCs w:val="24"/>
        </w:rPr>
        <w:t>Kusumaningtyas</w:t>
      </w:r>
      <w:proofErr w:type="spellEnd"/>
      <w:r w:rsidRPr="00652178">
        <w:rPr>
          <w:rFonts w:ascii="Times New Roman" w:hAnsi="Times New Roman" w:cs="Times New Roman"/>
          <w:sz w:val="24"/>
          <w:szCs w:val="24"/>
        </w:rPr>
        <w:t xml:space="preserve">, S.D.A., 2013.  Chemical characteristics on rain water during forest fire in West Kalimantan and South Sumatera.  </w:t>
      </w:r>
      <w:proofErr w:type="spellStart"/>
      <w:r w:rsidRPr="00652178">
        <w:rPr>
          <w:rFonts w:ascii="Times New Roman" w:hAnsi="Times New Roman" w:cs="Times New Roman"/>
          <w:sz w:val="24"/>
          <w:szCs w:val="24"/>
        </w:rPr>
        <w:t>Jurnal</w:t>
      </w:r>
      <w:proofErr w:type="spellEnd"/>
      <w:r w:rsidRPr="00652178">
        <w:rPr>
          <w:rFonts w:ascii="Times New Roman" w:hAnsi="Times New Roman" w:cs="Times New Roman"/>
          <w:sz w:val="24"/>
          <w:szCs w:val="24"/>
        </w:rPr>
        <w:t xml:space="preserve"> </w:t>
      </w:r>
      <w:proofErr w:type="spellStart"/>
      <w:r w:rsidRPr="00652178">
        <w:rPr>
          <w:rFonts w:ascii="Times New Roman" w:hAnsi="Times New Roman" w:cs="Times New Roman"/>
          <w:sz w:val="24"/>
          <w:szCs w:val="24"/>
        </w:rPr>
        <w:t>Meteorologi</w:t>
      </w:r>
      <w:proofErr w:type="spellEnd"/>
      <w:r w:rsidRPr="00652178">
        <w:rPr>
          <w:rFonts w:ascii="Times New Roman" w:hAnsi="Times New Roman" w:cs="Times New Roman"/>
          <w:sz w:val="24"/>
          <w:szCs w:val="24"/>
        </w:rPr>
        <w:t xml:space="preserve"> dan Geofisika Vo. 14, 2013: 1-8.</w:t>
      </w:r>
    </w:p>
    <w:p w14:paraId="37C63A7E" w14:textId="73AAA442" w:rsidR="00485FE8" w:rsidRPr="00652178" w:rsidRDefault="00485FE8"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Ladwig, N.; Hesse, K.-J.; van </w:t>
      </w:r>
      <w:proofErr w:type="spellStart"/>
      <w:r w:rsidRPr="00652178">
        <w:rPr>
          <w:rFonts w:ascii="Times New Roman" w:hAnsi="Times New Roman" w:cs="Times New Roman"/>
          <w:sz w:val="24"/>
          <w:szCs w:val="24"/>
        </w:rPr>
        <w:t>derWulp</w:t>
      </w:r>
      <w:proofErr w:type="spellEnd"/>
      <w:r w:rsidRPr="00652178">
        <w:rPr>
          <w:rFonts w:ascii="Times New Roman" w:hAnsi="Times New Roman" w:cs="Times New Roman"/>
          <w:sz w:val="24"/>
          <w:szCs w:val="24"/>
        </w:rPr>
        <w:t xml:space="preserve">, S.A.; Damar, A.; Koch, D. </w:t>
      </w:r>
      <w:r w:rsidR="0035297D" w:rsidRPr="00652178">
        <w:rPr>
          <w:rFonts w:ascii="Times New Roman" w:hAnsi="Times New Roman" w:cs="Times New Roman"/>
          <w:sz w:val="24"/>
          <w:szCs w:val="24"/>
        </w:rPr>
        <w:t xml:space="preserve">2016.  </w:t>
      </w:r>
      <w:r w:rsidRPr="00652178">
        <w:rPr>
          <w:rFonts w:ascii="Times New Roman" w:hAnsi="Times New Roman" w:cs="Times New Roman"/>
          <w:sz w:val="24"/>
          <w:szCs w:val="24"/>
        </w:rPr>
        <w:t xml:space="preserve">Pressure on oxygen levels of Jakarta Bay. Mar. </w:t>
      </w:r>
      <w:proofErr w:type="spellStart"/>
      <w:r w:rsidRPr="00652178">
        <w:rPr>
          <w:rFonts w:ascii="Times New Roman" w:hAnsi="Times New Roman" w:cs="Times New Roman"/>
          <w:sz w:val="24"/>
          <w:szCs w:val="24"/>
        </w:rPr>
        <w:t>Pollut</w:t>
      </w:r>
      <w:proofErr w:type="spellEnd"/>
      <w:r w:rsidRPr="00652178">
        <w:rPr>
          <w:rFonts w:ascii="Times New Roman" w:hAnsi="Times New Roman" w:cs="Times New Roman"/>
          <w:sz w:val="24"/>
          <w:szCs w:val="24"/>
        </w:rPr>
        <w:t>. Bull. 2016, 110, 665–674.</w:t>
      </w:r>
    </w:p>
    <w:p w14:paraId="7E35C530" w14:textId="435892BC" w:rsidR="004F2A46" w:rsidRPr="00652178" w:rsidRDefault="004F2A46"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Ma, H., Pu, S., Liu, S. et al. 2020. Microplastics in aquatic environments: toxicity to trigger ecological consequences. Environ </w:t>
      </w:r>
      <w:proofErr w:type="spellStart"/>
      <w:r w:rsidRPr="00652178">
        <w:rPr>
          <w:rFonts w:ascii="Times New Roman" w:hAnsi="Times New Roman" w:cs="Times New Roman"/>
          <w:sz w:val="24"/>
          <w:szCs w:val="24"/>
        </w:rPr>
        <w:t>Pollut</w:t>
      </w:r>
      <w:proofErr w:type="spellEnd"/>
      <w:r w:rsidRPr="00652178">
        <w:rPr>
          <w:rFonts w:ascii="Times New Roman" w:hAnsi="Times New Roman" w:cs="Times New Roman"/>
          <w:sz w:val="24"/>
          <w:szCs w:val="24"/>
        </w:rPr>
        <w:t xml:space="preserve">. https:// </w:t>
      </w:r>
      <w:proofErr w:type="spellStart"/>
      <w:r w:rsidRPr="00652178">
        <w:rPr>
          <w:rFonts w:ascii="Times New Roman" w:hAnsi="Times New Roman" w:cs="Times New Roman"/>
          <w:sz w:val="24"/>
          <w:szCs w:val="24"/>
        </w:rPr>
        <w:t>doi</w:t>
      </w:r>
      <w:proofErr w:type="spellEnd"/>
      <w:r w:rsidRPr="00652178">
        <w:rPr>
          <w:rFonts w:ascii="Times New Roman" w:hAnsi="Times New Roman" w:cs="Times New Roman"/>
          <w:sz w:val="24"/>
          <w:szCs w:val="24"/>
        </w:rPr>
        <w:t xml:space="preserve">. org/ 10. 1016/j. </w:t>
      </w:r>
      <w:proofErr w:type="spellStart"/>
      <w:r w:rsidRPr="00652178">
        <w:rPr>
          <w:rFonts w:ascii="Times New Roman" w:hAnsi="Times New Roman" w:cs="Times New Roman"/>
          <w:sz w:val="24"/>
          <w:szCs w:val="24"/>
        </w:rPr>
        <w:t>envpol</w:t>
      </w:r>
      <w:proofErr w:type="spellEnd"/>
      <w:r w:rsidRPr="00652178">
        <w:rPr>
          <w:rFonts w:ascii="Times New Roman" w:hAnsi="Times New Roman" w:cs="Times New Roman"/>
          <w:sz w:val="24"/>
          <w:szCs w:val="24"/>
        </w:rPr>
        <w:t>. 2020. 114089</w:t>
      </w:r>
    </w:p>
    <w:p w14:paraId="1A41BA2C" w14:textId="668FDC42" w:rsidR="00F04A4D" w:rsidRPr="00652178" w:rsidRDefault="00F04A4D"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McManus, J. W. (2017). Offshore Coral Reef Damage, Overfishing, and Paths to Peace in the South China Sea. The International Journal of Marine and Coastal Law, 32(2), 199-237. </w:t>
      </w:r>
      <w:hyperlink r:id="rId26" w:history="1">
        <w:r w:rsidRPr="00652178">
          <w:rPr>
            <w:rStyle w:val="Hyperlink"/>
            <w:rFonts w:ascii="Times New Roman" w:hAnsi="Times New Roman" w:cs="Times New Roman"/>
            <w:sz w:val="24"/>
            <w:szCs w:val="24"/>
          </w:rPr>
          <w:t>https://doi.org/10.1163/15718085-12341433</w:t>
        </w:r>
      </w:hyperlink>
    </w:p>
    <w:p w14:paraId="6188AC29" w14:textId="77777777" w:rsidR="00F04A4D" w:rsidRPr="00652178" w:rsidRDefault="00F04A4D" w:rsidP="00CB432E">
      <w:pPr>
        <w:jc w:val="both"/>
        <w:rPr>
          <w:rFonts w:ascii="Times New Roman" w:hAnsi="Times New Roman" w:cs="Times New Roman"/>
          <w:sz w:val="24"/>
          <w:szCs w:val="24"/>
        </w:rPr>
      </w:pPr>
      <w:proofErr w:type="spellStart"/>
      <w:r w:rsidRPr="00652178">
        <w:rPr>
          <w:rFonts w:ascii="Times New Roman" w:hAnsi="Times New Roman" w:cs="Times New Roman"/>
          <w:sz w:val="24"/>
          <w:szCs w:val="24"/>
        </w:rPr>
        <w:t>Meierding</w:t>
      </w:r>
      <w:proofErr w:type="spellEnd"/>
      <w:r w:rsidRPr="00652178">
        <w:rPr>
          <w:rFonts w:ascii="Times New Roman" w:hAnsi="Times New Roman" w:cs="Times New Roman"/>
          <w:sz w:val="24"/>
          <w:szCs w:val="24"/>
        </w:rPr>
        <w:t xml:space="preserve">, E. 2017. Joint development in the South China Sea: Exploring the prospects of oil and gas cooperation between rivals.  Energy Research &amp; Social Science, Vol. 24, February 2017:  65-70. Energy Research &amp; Social Science. </w:t>
      </w:r>
    </w:p>
    <w:p w14:paraId="79A80823" w14:textId="0F53BB36" w:rsidR="00886F39" w:rsidRPr="00652178" w:rsidRDefault="00886F39" w:rsidP="00CB432E">
      <w:pPr>
        <w:jc w:val="both"/>
        <w:rPr>
          <w:rFonts w:ascii="Times New Roman" w:hAnsi="Times New Roman" w:cs="Times New Roman"/>
          <w:sz w:val="24"/>
          <w:szCs w:val="24"/>
        </w:rPr>
      </w:pPr>
      <w:proofErr w:type="spellStart"/>
      <w:r w:rsidRPr="00652178">
        <w:rPr>
          <w:rFonts w:ascii="Times New Roman" w:hAnsi="Times New Roman" w:cs="Times New Roman"/>
          <w:sz w:val="24"/>
          <w:szCs w:val="24"/>
        </w:rPr>
        <w:t>Mendrik</w:t>
      </w:r>
      <w:proofErr w:type="spellEnd"/>
      <w:r w:rsidRPr="00652178">
        <w:rPr>
          <w:rFonts w:ascii="Times New Roman" w:hAnsi="Times New Roman" w:cs="Times New Roman"/>
          <w:sz w:val="24"/>
          <w:szCs w:val="24"/>
        </w:rPr>
        <w:t xml:space="preserve"> F., C. R. Hackney, V. M. Cumming, C. Waller, D. Hak, R. Dorrell, N. N. Hung, D. R. Parsons. 2025. The transport and vertical distribution of microplastics in the Mekong River, SE Asia. Journal of Hazardous Materials, Volume 484, 2025, </w:t>
      </w:r>
      <w:proofErr w:type="gramStart"/>
      <w:r w:rsidRPr="00652178">
        <w:rPr>
          <w:rFonts w:ascii="Times New Roman" w:hAnsi="Times New Roman" w:cs="Times New Roman"/>
          <w:sz w:val="24"/>
          <w:szCs w:val="24"/>
        </w:rPr>
        <w:t>136762,ISSN</w:t>
      </w:r>
      <w:proofErr w:type="gramEnd"/>
      <w:r w:rsidRPr="00652178">
        <w:rPr>
          <w:rFonts w:ascii="Times New Roman" w:hAnsi="Times New Roman" w:cs="Times New Roman"/>
          <w:sz w:val="24"/>
          <w:szCs w:val="24"/>
        </w:rPr>
        <w:t xml:space="preserve"> 0304-3894, </w:t>
      </w:r>
      <w:hyperlink r:id="rId27" w:history="1">
        <w:r w:rsidR="002F4DDF" w:rsidRPr="00652178">
          <w:rPr>
            <w:rStyle w:val="Hyperlink"/>
            <w:rFonts w:ascii="Times New Roman" w:hAnsi="Times New Roman" w:cs="Times New Roman"/>
            <w:sz w:val="24"/>
            <w:szCs w:val="24"/>
          </w:rPr>
          <w:t>https://doi.org/10.1016/j.jhazmat.2024.136762</w:t>
        </w:r>
      </w:hyperlink>
      <w:r w:rsidRPr="00652178">
        <w:rPr>
          <w:rFonts w:ascii="Times New Roman" w:hAnsi="Times New Roman" w:cs="Times New Roman"/>
          <w:sz w:val="24"/>
          <w:szCs w:val="24"/>
        </w:rPr>
        <w:t>.</w:t>
      </w:r>
    </w:p>
    <w:p w14:paraId="08BB39A2" w14:textId="7E9F2F2E" w:rsidR="002F4DDF" w:rsidRPr="00652178" w:rsidRDefault="002F4DDF" w:rsidP="00CB432E">
      <w:pPr>
        <w:jc w:val="both"/>
        <w:rPr>
          <w:rFonts w:ascii="Times New Roman" w:hAnsi="Times New Roman" w:cs="Times New Roman"/>
          <w:sz w:val="24"/>
          <w:szCs w:val="24"/>
        </w:rPr>
      </w:pPr>
      <w:proofErr w:type="spellStart"/>
      <w:r w:rsidRPr="00652178">
        <w:rPr>
          <w:rFonts w:ascii="Times New Roman" w:hAnsi="Times New Roman" w:cs="Times New Roman"/>
          <w:sz w:val="24"/>
          <w:szCs w:val="24"/>
        </w:rPr>
        <w:t>Napitupulu</w:t>
      </w:r>
      <w:proofErr w:type="spellEnd"/>
      <w:r w:rsidRPr="00652178">
        <w:rPr>
          <w:rFonts w:ascii="Times New Roman" w:hAnsi="Times New Roman" w:cs="Times New Roman"/>
          <w:sz w:val="24"/>
          <w:szCs w:val="24"/>
        </w:rPr>
        <w:t xml:space="preserve">, G., Rafid, Yulianti, K.K., </w:t>
      </w:r>
      <w:proofErr w:type="spellStart"/>
      <w:r w:rsidRPr="00652178">
        <w:rPr>
          <w:rFonts w:ascii="Times New Roman" w:hAnsi="Times New Roman" w:cs="Times New Roman"/>
          <w:sz w:val="24"/>
          <w:szCs w:val="24"/>
        </w:rPr>
        <w:t>Sinuraya</w:t>
      </w:r>
      <w:proofErr w:type="spellEnd"/>
      <w:r w:rsidRPr="00652178">
        <w:rPr>
          <w:rFonts w:ascii="Times New Roman" w:hAnsi="Times New Roman" w:cs="Times New Roman"/>
          <w:sz w:val="24"/>
          <w:szCs w:val="24"/>
        </w:rPr>
        <w:t xml:space="preserve">, D.E., </w:t>
      </w:r>
      <w:proofErr w:type="spellStart"/>
      <w:r w:rsidRPr="00652178">
        <w:rPr>
          <w:rFonts w:ascii="Times New Roman" w:hAnsi="Times New Roman" w:cs="Times New Roman"/>
          <w:sz w:val="24"/>
          <w:szCs w:val="24"/>
        </w:rPr>
        <w:t>Waryatno</w:t>
      </w:r>
      <w:proofErr w:type="spellEnd"/>
      <w:r w:rsidRPr="00652178">
        <w:rPr>
          <w:rFonts w:ascii="Times New Roman" w:hAnsi="Times New Roman" w:cs="Times New Roman"/>
          <w:sz w:val="24"/>
          <w:szCs w:val="24"/>
        </w:rPr>
        <w:t xml:space="preserve">, N.F.P. &amp; </w:t>
      </w:r>
      <w:proofErr w:type="spellStart"/>
      <w:r w:rsidRPr="00652178">
        <w:rPr>
          <w:rFonts w:ascii="Times New Roman" w:hAnsi="Times New Roman" w:cs="Times New Roman"/>
          <w:sz w:val="24"/>
          <w:szCs w:val="24"/>
        </w:rPr>
        <w:t>Fekranie</w:t>
      </w:r>
      <w:proofErr w:type="spellEnd"/>
      <w:r w:rsidRPr="00652178">
        <w:rPr>
          <w:rFonts w:ascii="Times New Roman" w:hAnsi="Times New Roman" w:cs="Times New Roman"/>
          <w:sz w:val="24"/>
          <w:szCs w:val="24"/>
        </w:rPr>
        <w:t>, N.A. 2024. Spatiotemporal variation of particulate matter (PM</w:t>
      </w:r>
      <w:proofErr w:type="gramStart"/>
      <w:r w:rsidRPr="00652178">
        <w:rPr>
          <w:rFonts w:ascii="Times New Roman" w:hAnsi="Times New Roman" w:cs="Times New Roman"/>
          <w:sz w:val="24"/>
          <w:szCs w:val="24"/>
        </w:rPr>
        <w:t>₂.₅</w:t>
      </w:r>
      <w:proofErr w:type="gramEnd"/>
      <w:r w:rsidRPr="00652178">
        <w:rPr>
          <w:rFonts w:ascii="Times New Roman" w:hAnsi="Times New Roman" w:cs="Times New Roman"/>
          <w:sz w:val="24"/>
          <w:szCs w:val="24"/>
        </w:rPr>
        <w:t>) concentration in the Indonesian Maritime Continent. Malaysian Journal of Tropical Geography. 50(1): pp. 1–17.</w:t>
      </w:r>
    </w:p>
    <w:p w14:paraId="2CAA57BA" w14:textId="19FFD2EE" w:rsidR="00886F39" w:rsidRPr="00652178" w:rsidRDefault="00886F39" w:rsidP="00CB432E">
      <w:pPr>
        <w:jc w:val="both"/>
        <w:rPr>
          <w:rFonts w:ascii="Times New Roman" w:hAnsi="Times New Roman" w:cs="Times New Roman"/>
          <w:sz w:val="24"/>
          <w:szCs w:val="24"/>
        </w:rPr>
      </w:pPr>
      <w:r w:rsidRPr="00652178">
        <w:rPr>
          <w:rFonts w:ascii="Times New Roman" w:hAnsi="Times New Roman" w:cs="Times New Roman"/>
          <w:sz w:val="24"/>
          <w:szCs w:val="24"/>
        </w:rPr>
        <w:lastRenderedPageBreak/>
        <w:t xml:space="preserve">Nie, Y., Xu, T., Wang, Y., &amp; Chu, P. C. (2023). Amplitude modulations of seasonal variability in the </w:t>
      </w:r>
      <w:proofErr w:type="spellStart"/>
      <w:r w:rsidRPr="00652178">
        <w:rPr>
          <w:rFonts w:ascii="Times New Roman" w:hAnsi="Times New Roman" w:cs="Times New Roman"/>
          <w:sz w:val="24"/>
          <w:szCs w:val="24"/>
        </w:rPr>
        <w:t>Karimata</w:t>
      </w:r>
      <w:proofErr w:type="spellEnd"/>
      <w:r w:rsidRPr="00652178">
        <w:rPr>
          <w:rFonts w:ascii="Times New Roman" w:hAnsi="Times New Roman" w:cs="Times New Roman"/>
          <w:sz w:val="24"/>
          <w:szCs w:val="24"/>
        </w:rPr>
        <w:t xml:space="preserve"> Strait throughflow. Frontiers in Marine Science, 10, 1085032.</w:t>
      </w:r>
    </w:p>
    <w:p w14:paraId="38C689F8" w14:textId="160D6DBD" w:rsidR="00485FE8" w:rsidRPr="00652178" w:rsidRDefault="00485FE8" w:rsidP="00CB432E">
      <w:pPr>
        <w:jc w:val="both"/>
        <w:rPr>
          <w:rFonts w:ascii="Times New Roman" w:hAnsi="Times New Roman" w:cs="Times New Roman"/>
          <w:sz w:val="24"/>
          <w:szCs w:val="24"/>
        </w:rPr>
      </w:pPr>
      <w:proofErr w:type="spellStart"/>
      <w:r w:rsidRPr="00652178">
        <w:rPr>
          <w:rFonts w:ascii="Times New Roman" w:hAnsi="Times New Roman" w:cs="Times New Roman"/>
          <w:sz w:val="24"/>
          <w:szCs w:val="24"/>
        </w:rPr>
        <w:t>Oetama</w:t>
      </w:r>
      <w:proofErr w:type="spellEnd"/>
      <w:r w:rsidRPr="00652178">
        <w:rPr>
          <w:rFonts w:ascii="Times New Roman" w:hAnsi="Times New Roman" w:cs="Times New Roman"/>
          <w:sz w:val="24"/>
          <w:szCs w:val="24"/>
        </w:rPr>
        <w:t xml:space="preserve">, V.S.P.; </w:t>
      </w:r>
      <w:proofErr w:type="spellStart"/>
      <w:r w:rsidRPr="00652178">
        <w:rPr>
          <w:rFonts w:ascii="Times New Roman" w:hAnsi="Times New Roman" w:cs="Times New Roman"/>
          <w:sz w:val="24"/>
          <w:szCs w:val="24"/>
        </w:rPr>
        <w:t>Hennersdorf</w:t>
      </w:r>
      <w:proofErr w:type="spellEnd"/>
      <w:r w:rsidRPr="00652178">
        <w:rPr>
          <w:rFonts w:ascii="Times New Roman" w:hAnsi="Times New Roman" w:cs="Times New Roman"/>
          <w:sz w:val="24"/>
          <w:szCs w:val="24"/>
        </w:rPr>
        <w:t xml:space="preserve">, P.; Abdul-Aziz, M.A.; </w:t>
      </w:r>
      <w:proofErr w:type="spellStart"/>
      <w:r w:rsidRPr="00652178">
        <w:rPr>
          <w:rFonts w:ascii="Times New Roman" w:hAnsi="Times New Roman" w:cs="Times New Roman"/>
          <w:sz w:val="24"/>
          <w:szCs w:val="24"/>
        </w:rPr>
        <w:t>Mrotzek</w:t>
      </w:r>
      <w:proofErr w:type="spellEnd"/>
      <w:r w:rsidRPr="00652178">
        <w:rPr>
          <w:rFonts w:ascii="Times New Roman" w:hAnsi="Times New Roman" w:cs="Times New Roman"/>
          <w:sz w:val="24"/>
          <w:szCs w:val="24"/>
        </w:rPr>
        <w:t xml:space="preserve">, G.; </w:t>
      </w:r>
      <w:proofErr w:type="spellStart"/>
      <w:r w:rsidRPr="00652178">
        <w:rPr>
          <w:rFonts w:ascii="Times New Roman" w:hAnsi="Times New Roman" w:cs="Times New Roman"/>
          <w:sz w:val="24"/>
          <w:szCs w:val="24"/>
        </w:rPr>
        <w:t>Haryanti</w:t>
      </w:r>
      <w:proofErr w:type="spellEnd"/>
      <w:r w:rsidRPr="00652178">
        <w:rPr>
          <w:rFonts w:ascii="Times New Roman" w:hAnsi="Times New Roman" w:cs="Times New Roman"/>
          <w:sz w:val="24"/>
          <w:szCs w:val="24"/>
        </w:rPr>
        <w:t xml:space="preserve">, H.; </w:t>
      </w:r>
      <w:proofErr w:type="spellStart"/>
      <w:r w:rsidRPr="00652178">
        <w:rPr>
          <w:rFonts w:ascii="Times New Roman" w:hAnsi="Times New Roman" w:cs="Times New Roman"/>
          <w:sz w:val="24"/>
          <w:szCs w:val="24"/>
        </w:rPr>
        <w:t>Saluz</w:t>
      </w:r>
      <w:proofErr w:type="spellEnd"/>
      <w:r w:rsidRPr="00652178">
        <w:rPr>
          <w:rFonts w:ascii="Times New Roman" w:hAnsi="Times New Roman" w:cs="Times New Roman"/>
          <w:sz w:val="24"/>
          <w:szCs w:val="24"/>
        </w:rPr>
        <w:t xml:space="preserve">, H.P. </w:t>
      </w:r>
      <w:r w:rsidR="0035297D" w:rsidRPr="00652178">
        <w:rPr>
          <w:rFonts w:ascii="Times New Roman" w:hAnsi="Times New Roman" w:cs="Times New Roman"/>
          <w:sz w:val="24"/>
          <w:szCs w:val="24"/>
        </w:rPr>
        <w:t xml:space="preserve">2016.  </w:t>
      </w:r>
      <w:r w:rsidRPr="00652178">
        <w:rPr>
          <w:rFonts w:ascii="Times New Roman" w:hAnsi="Times New Roman" w:cs="Times New Roman"/>
          <w:sz w:val="24"/>
          <w:szCs w:val="24"/>
        </w:rPr>
        <w:t xml:space="preserve">Microbiome analysis and detection of pathogenic bacteria of Penaeus monodon from Jakarta Bay and Bali. Mar. </w:t>
      </w:r>
      <w:proofErr w:type="spellStart"/>
      <w:r w:rsidRPr="00652178">
        <w:rPr>
          <w:rFonts w:ascii="Times New Roman" w:hAnsi="Times New Roman" w:cs="Times New Roman"/>
          <w:sz w:val="24"/>
          <w:szCs w:val="24"/>
        </w:rPr>
        <w:t>Pollut</w:t>
      </w:r>
      <w:proofErr w:type="spellEnd"/>
      <w:r w:rsidRPr="00652178">
        <w:rPr>
          <w:rFonts w:ascii="Times New Roman" w:hAnsi="Times New Roman" w:cs="Times New Roman"/>
          <w:sz w:val="24"/>
          <w:szCs w:val="24"/>
        </w:rPr>
        <w:t>. Bull. 2016, 110, 718–725.</w:t>
      </w:r>
    </w:p>
    <w:p w14:paraId="7514C9ED" w14:textId="56179B5C" w:rsidR="00485FE8" w:rsidRPr="00652178" w:rsidRDefault="00485FE8"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Ortega, S.T, N. Hanley and P. D. Simal.  2014.  A Proposed Methodology for Prioritizing Project Effects to Include in Cost-Benefit Analysis Using Resilience, Vulnerability and Risk Perception.  Sustainability 2014, 6, 7945-7966; </w:t>
      </w:r>
      <w:proofErr w:type="spellStart"/>
      <w:r w:rsidRPr="00652178">
        <w:rPr>
          <w:rFonts w:ascii="Times New Roman" w:hAnsi="Times New Roman" w:cs="Times New Roman"/>
          <w:sz w:val="24"/>
          <w:szCs w:val="24"/>
        </w:rPr>
        <w:t>doi</w:t>
      </w:r>
      <w:proofErr w:type="spellEnd"/>
      <w:r w:rsidRPr="00652178">
        <w:rPr>
          <w:rFonts w:ascii="Times New Roman" w:hAnsi="Times New Roman" w:cs="Times New Roman"/>
          <w:sz w:val="24"/>
          <w:szCs w:val="24"/>
        </w:rPr>
        <w:t>: https://10.3390/su6117945</w:t>
      </w:r>
    </w:p>
    <w:p w14:paraId="15FC62B5" w14:textId="77777777" w:rsidR="00F04A4D" w:rsidRPr="00652178" w:rsidRDefault="00F04A4D" w:rsidP="00CB432E">
      <w:pPr>
        <w:jc w:val="both"/>
        <w:rPr>
          <w:rFonts w:ascii="Times New Roman" w:hAnsi="Times New Roman" w:cs="Times New Roman"/>
          <w:sz w:val="24"/>
          <w:szCs w:val="24"/>
        </w:rPr>
      </w:pPr>
      <w:proofErr w:type="spellStart"/>
      <w:r w:rsidRPr="00652178">
        <w:rPr>
          <w:rFonts w:ascii="Times New Roman" w:hAnsi="Times New Roman" w:cs="Times New Roman"/>
          <w:sz w:val="24"/>
          <w:szCs w:val="24"/>
        </w:rPr>
        <w:t>Pramono</w:t>
      </w:r>
      <w:proofErr w:type="spellEnd"/>
      <w:r w:rsidRPr="00652178">
        <w:rPr>
          <w:rFonts w:ascii="Times New Roman" w:hAnsi="Times New Roman" w:cs="Times New Roman"/>
          <w:sz w:val="24"/>
          <w:szCs w:val="24"/>
        </w:rPr>
        <w:t xml:space="preserve">, B. 2023. The Indonesia's Strategies </w:t>
      </w:r>
      <w:proofErr w:type="gramStart"/>
      <w:r w:rsidRPr="00652178">
        <w:rPr>
          <w:rFonts w:ascii="Times New Roman" w:hAnsi="Times New Roman" w:cs="Times New Roman"/>
          <w:sz w:val="24"/>
          <w:szCs w:val="24"/>
        </w:rPr>
        <w:t>For</w:t>
      </w:r>
      <w:proofErr w:type="gramEnd"/>
      <w:r w:rsidRPr="00652178">
        <w:rPr>
          <w:rFonts w:ascii="Times New Roman" w:hAnsi="Times New Roman" w:cs="Times New Roman"/>
          <w:sz w:val="24"/>
          <w:szCs w:val="24"/>
        </w:rPr>
        <w:t xml:space="preserve"> Exclusive Economic Zone (EEZ) Sovereignty With 1982 UNCLOS Provisions: North Natuna Sea.  </w:t>
      </w:r>
      <w:proofErr w:type="spellStart"/>
      <w:r w:rsidRPr="00652178">
        <w:rPr>
          <w:rFonts w:ascii="Times New Roman" w:hAnsi="Times New Roman" w:cs="Times New Roman"/>
          <w:sz w:val="24"/>
          <w:szCs w:val="24"/>
        </w:rPr>
        <w:t>Jurnal</w:t>
      </w:r>
      <w:proofErr w:type="spellEnd"/>
      <w:r w:rsidRPr="00652178">
        <w:rPr>
          <w:rFonts w:ascii="Times New Roman" w:hAnsi="Times New Roman" w:cs="Times New Roman"/>
          <w:sz w:val="24"/>
          <w:szCs w:val="24"/>
        </w:rPr>
        <w:t xml:space="preserve"> </w:t>
      </w:r>
      <w:proofErr w:type="spellStart"/>
      <w:proofErr w:type="gramStart"/>
      <w:r w:rsidRPr="00652178">
        <w:rPr>
          <w:rFonts w:ascii="Times New Roman" w:hAnsi="Times New Roman" w:cs="Times New Roman"/>
          <w:sz w:val="24"/>
          <w:szCs w:val="24"/>
        </w:rPr>
        <w:t>Defendonesia,Vol</w:t>
      </w:r>
      <w:proofErr w:type="spellEnd"/>
      <w:r w:rsidRPr="00652178">
        <w:rPr>
          <w:rFonts w:ascii="Times New Roman" w:hAnsi="Times New Roman" w:cs="Times New Roman"/>
          <w:sz w:val="24"/>
          <w:szCs w:val="24"/>
        </w:rPr>
        <w:t>.</w:t>
      </w:r>
      <w:proofErr w:type="gramEnd"/>
      <w:r w:rsidRPr="00652178">
        <w:rPr>
          <w:rFonts w:ascii="Times New Roman" w:hAnsi="Times New Roman" w:cs="Times New Roman"/>
          <w:sz w:val="24"/>
          <w:szCs w:val="24"/>
        </w:rPr>
        <w:t xml:space="preserve"> 7 No. 1 (2023): April.  DOI: </w:t>
      </w:r>
      <w:hyperlink r:id="rId28" w:history="1">
        <w:r w:rsidRPr="00652178">
          <w:rPr>
            <w:rStyle w:val="Hyperlink"/>
            <w:rFonts w:ascii="Times New Roman" w:hAnsi="Times New Roman" w:cs="Times New Roman"/>
            <w:sz w:val="24"/>
            <w:szCs w:val="24"/>
          </w:rPr>
          <w:t>https://doi.org/10.54755/defendonesia.v7i1.128</w:t>
        </w:r>
      </w:hyperlink>
    </w:p>
    <w:p w14:paraId="3F65F527" w14:textId="11CF3068" w:rsidR="00263401" w:rsidRPr="00652178" w:rsidRDefault="004F2A46" w:rsidP="00263401">
      <w:pPr>
        <w:jc w:val="both"/>
        <w:rPr>
          <w:rFonts w:ascii="Times New Roman" w:hAnsi="Times New Roman" w:cs="Times New Roman"/>
          <w:sz w:val="24"/>
          <w:szCs w:val="24"/>
        </w:rPr>
      </w:pPr>
      <w:proofErr w:type="spellStart"/>
      <w:r w:rsidRPr="00652178">
        <w:rPr>
          <w:rFonts w:ascii="Times New Roman" w:hAnsi="Times New Roman" w:cs="Times New Roman"/>
          <w:sz w:val="24"/>
          <w:szCs w:val="24"/>
        </w:rPr>
        <w:t>Purnaweni</w:t>
      </w:r>
      <w:proofErr w:type="spellEnd"/>
      <w:r w:rsidRPr="00652178">
        <w:rPr>
          <w:rFonts w:ascii="Times New Roman" w:hAnsi="Times New Roman" w:cs="Times New Roman"/>
          <w:sz w:val="24"/>
          <w:szCs w:val="24"/>
        </w:rPr>
        <w:t xml:space="preserve">, H.; Saputra, J.; </w:t>
      </w:r>
      <w:proofErr w:type="spellStart"/>
      <w:r w:rsidRPr="00652178">
        <w:rPr>
          <w:rFonts w:ascii="Times New Roman" w:hAnsi="Times New Roman" w:cs="Times New Roman"/>
          <w:sz w:val="24"/>
          <w:szCs w:val="24"/>
        </w:rPr>
        <w:t>Roziqin</w:t>
      </w:r>
      <w:proofErr w:type="spellEnd"/>
      <w:r w:rsidRPr="00652178">
        <w:rPr>
          <w:rFonts w:ascii="Times New Roman" w:hAnsi="Times New Roman" w:cs="Times New Roman"/>
          <w:sz w:val="24"/>
          <w:szCs w:val="24"/>
        </w:rPr>
        <w:t xml:space="preserve">, A.; </w:t>
      </w:r>
      <w:proofErr w:type="spellStart"/>
      <w:r w:rsidRPr="00652178">
        <w:rPr>
          <w:rFonts w:ascii="Times New Roman" w:hAnsi="Times New Roman" w:cs="Times New Roman"/>
          <w:sz w:val="24"/>
          <w:szCs w:val="24"/>
        </w:rPr>
        <w:t>Kismartini</w:t>
      </w:r>
      <w:proofErr w:type="spellEnd"/>
      <w:r w:rsidRPr="00652178">
        <w:rPr>
          <w:rFonts w:ascii="Times New Roman" w:hAnsi="Times New Roman" w:cs="Times New Roman"/>
          <w:sz w:val="24"/>
          <w:szCs w:val="24"/>
        </w:rPr>
        <w:t xml:space="preserve">, K.; </w:t>
      </w:r>
      <w:proofErr w:type="spellStart"/>
      <w:r w:rsidRPr="00652178">
        <w:rPr>
          <w:rFonts w:ascii="Times New Roman" w:hAnsi="Times New Roman" w:cs="Times New Roman"/>
          <w:sz w:val="24"/>
          <w:szCs w:val="24"/>
        </w:rPr>
        <w:t>Djumiarti</w:t>
      </w:r>
      <w:proofErr w:type="spellEnd"/>
      <w:r w:rsidRPr="00652178">
        <w:rPr>
          <w:rFonts w:ascii="Times New Roman" w:hAnsi="Times New Roman" w:cs="Times New Roman"/>
          <w:sz w:val="24"/>
          <w:szCs w:val="24"/>
        </w:rPr>
        <w:t xml:space="preserve">, T.; Seitz, T. 2022. Oil Spill Governance: Evidence from </w:t>
      </w:r>
      <w:proofErr w:type="spellStart"/>
      <w:r w:rsidRPr="00652178">
        <w:rPr>
          <w:rFonts w:ascii="Times New Roman" w:hAnsi="Times New Roman" w:cs="Times New Roman"/>
          <w:sz w:val="24"/>
          <w:szCs w:val="24"/>
        </w:rPr>
        <w:t>Bintan</w:t>
      </w:r>
      <w:proofErr w:type="spellEnd"/>
      <w:r w:rsidRPr="00652178">
        <w:rPr>
          <w:rFonts w:ascii="Times New Roman" w:hAnsi="Times New Roman" w:cs="Times New Roman"/>
          <w:sz w:val="24"/>
          <w:szCs w:val="24"/>
        </w:rPr>
        <w:t xml:space="preserve"> Island, Indonesia. Sustainability 2022, 14, </w:t>
      </w:r>
      <w:r w:rsidR="00263401" w:rsidRPr="00652178">
        <w:rPr>
          <w:rFonts w:ascii="Times New Roman" w:hAnsi="Times New Roman" w:cs="Times New Roman"/>
          <w:sz w:val="24"/>
          <w:szCs w:val="24"/>
        </w:rPr>
        <w:t xml:space="preserve">3, </w:t>
      </w:r>
      <w:r w:rsidRPr="00652178">
        <w:rPr>
          <w:rFonts w:ascii="Times New Roman" w:hAnsi="Times New Roman" w:cs="Times New Roman"/>
          <w:sz w:val="24"/>
          <w:szCs w:val="24"/>
        </w:rPr>
        <w:t xml:space="preserve">1603. DOI: https://doi.org/10.3390/su14031603 </w:t>
      </w:r>
    </w:p>
    <w:p w14:paraId="5B22C855" w14:textId="6FB8ADCF" w:rsidR="002F4DDF" w:rsidRPr="00652178" w:rsidRDefault="002F4DDF"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Rahayu, Y.P., Adi, R.A., </w:t>
      </w:r>
      <w:proofErr w:type="spellStart"/>
      <w:r w:rsidRPr="00652178">
        <w:rPr>
          <w:rFonts w:ascii="Times New Roman" w:hAnsi="Times New Roman" w:cs="Times New Roman"/>
          <w:sz w:val="24"/>
          <w:szCs w:val="24"/>
        </w:rPr>
        <w:t>Priyambodo</w:t>
      </w:r>
      <w:proofErr w:type="spellEnd"/>
      <w:r w:rsidRPr="00652178">
        <w:rPr>
          <w:rFonts w:ascii="Times New Roman" w:hAnsi="Times New Roman" w:cs="Times New Roman"/>
          <w:sz w:val="24"/>
          <w:szCs w:val="24"/>
        </w:rPr>
        <w:t xml:space="preserve">, D.G., Puspita, C.D. &amp; </w:t>
      </w:r>
      <w:proofErr w:type="spellStart"/>
      <w:r w:rsidRPr="00652178">
        <w:rPr>
          <w:rFonts w:ascii="Times New Roman" w:hAnsi="Times New Roman" w:cs="Times New Roman"/>
          <w:sz w:val="24"/>
          <w:szCs w:val="24"/>
        </w:rPr>
        <w:t>Triwibowo</w:t>
      </w:r>
      <w:proofErr w:type="spellEnd"/>
      <w:r w:rsidRPr="00652178">
        <w:rPr>
          <w:rFonts w:ascii="Times New Roman" w:hAnsi="Times New Roman" w:cs="Times New Roman"/>
          <w:sz w:val="24"/>
          <w:szCs w:val="24"/>
        </w:rPr>
        <w:t xml:space="preserve">, H. 2016. </w:t>
      </w:r>
      <w:proofErr w:type="spellStart"/>
      <w:r w:rsidRPr="00652178">
        <w:rPr>
          <w:rFonts w:ascii="Times New Roman" w:hAnsi="Times New Roman" w:cs="Times New Roman"/>
          <w:sz w:val="24"/>
          <w:szCs w:val="24"/>
        </w:rPr>
        <w:t>Kualitas</w:t>
      </w:r>
      <w:proofErr w:type="spellEnd"/>
      <w:r w:rsidRPr="00652178">
        <w:rPr>
          <w:rFonts w:ascii="Times New Roman" w:hAnsi="Times New Roman" w:cs="Times New Roman"/>
          <w:sz w:val="24"/>
          <w:szCs w:val="24"/>
        </w:rPr>
        <w:t xml:space="preserve"> air </w:t>
      </w:r>
      <w:proofErr w:type="spellStart"/>
      <w:r w:rsidRPr="00652178">
        <w:rPr>
          <w:rFonts w:ascii="Times New Roman" w:hAnsi="Times New Roman" w:cs="Times New Roman"/>
          <w:sz w:val="24"/>
          <w:szCs w:val="24"/>
        </w:rPr>
        <w:t>permukaan</w:t>
      </w:r>
      <w:proofErr w:type="spellEnd"/>
      <w:r w:rsidRPr="00652178">
        <w:rPr>
          <w:rFonts w:ascii="Times New Roman" w:hAnsi="Times New Roman" w:cs="Times New Roman"/>
          <w:sz w:val="24"/>
          <w:szCs w:val="24"/>
        </w:rPr>
        <w:t xml:space="preserve"> dan </w:t>
      </w:r>
      <w:proofErr w:type="spellStart"/>
      <w:r w:rsidRPr="00652178">
        <w:rPr>
          <w:rFonts w:ascii="Times New Roman" w:hAnsi="Times New Roman" w:cs="Times New Roman"/>
          <w:sz w:val="24"/>
          <w:szCs w:val="24"/>
        </w:rPr>
        <w:t>sebaran</w:t>
      </w:r>
      <w:proofErr w:type="spellEnd"/>
      <w:r w:rsidRPr="00652178">
        <w:rPr>
          <w:rFonts w:ascii="Times New Roman" w:hAnsi="Times New Roman" w:cs="Times New Roman"/>
          <w:sz w:val="24"/>
          <w:szCs w:val="24"/>
        </w:rPr>
        <w:t xml:space="preserve"> </w:t>
      </w:r>
      <w:proofErr w:type="spellStart"/>
      <w:r w:rsidRPr="00652178">
        <w:rPr>
          <w:rFonts w:ascii="Times New Roman" w:hAnsi="Times New Roman" w:cs="Times New Roman"/>
          <w:sz w:val="24"/>
          <w:szCs w:val="24"/>
        </w:rPr>
        <w:t>sedimen</w:t>
      </w:r>
      <w:proofErr w:type="spellEnd"/>
      <w:r w:rsidRPr="00652178">
        <w:rPr>
          <w:rFonts w:ascii="Times New Roman" w:hAnsi="Times New Roman" w:cs="Times New Roman"/>
          <w:sz w:val="24"/>
          <w:szCs w:val="24"/>
        </w:rPr>
        <w:t xml:space="preserve"> </w:t>
      </w:r>
      <w:proofErr w:type="spellStart"/>
      <w:r w:rsidRPr="00652178">
        <w:rPr>
          <w:rFonts w:ascii="Times New Roman" w:hAnsi="Times New Roman" w:cs="Times New Roman"/>
          <w:sz w:val="24"/>
          <w:szCs w:val="24"/>
        </w:rPr>
        <w:t>dasar</w:t>
      </w:r>
      <w:proofErr w:type="spellEnd"/>
      <w:r w:rsidRPr="00652178">
        <w:rPr>
          <w:rFonts w:ascii="Times New Roman" w:hAnsi="Times New Roman" w:cs="Times New Roman"/>
          <w:sz w:val="24"/>
          <w:szCs w:val="24"/>
        </w:rPr>
        <w:t xml:space="preserve"> </w:t>
      </w:r>
      <w:proofErr w:type="spellStart"/>
      <w:r w:rsidRPr="00652178">
        <w:rPr>
          <w:rFonts w:ascii="Times New Roman" w:hAnsi="Times New Roman" w:cs="Times New Roman"/>
          <w:sz w:val="24"/>
          <w:szCs w:val="24"/>
        </w:rPr>
        <w:t>perairan</w:t>
      </w:r>
      <w:proofErr w:type="spellEnd"/>
      <w:r w:rsidRPr="00652178">
        <w:rPr>
          <w:rFonts w:ascii="Times New Roman" w:hAnsi="Times New Roman" w:cs="Times New Roman"/>
          <w:sz w:val="24"/>
          <w:szCs w:val="24"/>
        </w:rPr>
        <w:t xml:space="preserve"> </w:t>
      </w:r>
      <w:proofErr w:type="spellStart"/>
      <w:r w:rsidRPr="00652178">
        <w:rPr>
          <w:rFonts w:ascii="Times New Roman" w:hAnsi="Times New Roman" w:cs="Times New Roman"/>
          <w:sz w:val="24"/>
          <w:szCs w:val="24"/>
        </w:rPr>
        <w:t>Sedanau</w:t>
      </w:r>
      <w:proofErr w:type="spellEnd"/>
      <w:r w:rsidRPr="00652178">
        <w:rPr>
          <w:rFonts w:ascii="Times New Roman" w:hAnsi="Times New Roman" w:cs="Times New Roman"/>
          <w:sz w:val="24"/>
          <w:szCs w:val="24"/>
        </w:rPr>
        <w:t xml:space="preserve">, Natuna, </w:t>
      </w:r>
      <w:proofErr w:type="spellStart"/>
      <w:r w:rsidRPr="00652178">
        <w:rPr>
          <w:rFonts w:ascii="Times New Roman" w:hAnsi="Times New Roman" w:cs="Times New Roman"/>
          <w:sz w:val="24"/>
          <w:szCs w:val="24"/>
        </w:rPr>
        <w:t>Kepulauan</w:t>
      </w:r>
      <w:proofErr w:type="spellEnd"/>
      <w:r w:rsidRPr="00652178">
        <w:rPr>
          <w:rFonts w:ascii="Times New Roman" w:hAnsi="Times New Roman" w:cs="Times New Roman"/>
          <w:sz w:val="24"/>
          <w:szCs w:val="24"/>
        </w:rPr>
        <w:t xml:space="preserve"> Riau. </w:t>
      </w:r>
      <w:proofErr w:type="spellStart"/>
      <w:r w:rsidRPr="00652178">
        <w:rPr>
          <w:rFonts w:ascii="Times New Roman" w:hAnsi="Times New Roman" w:cs="Times New Roman"/>
          <w:sz w:val="24"/>
          <w:szCs w:val="24"/>
        </w:rPr>
        <w:t>Jurnal</w:t>
      </w:r>
      <w:proofErr w:type="spellEnd"/>
      <w:r w:rsidRPr="00652178">
        <w:rPr>
          <w:rFonts w:ascii="Times New Roman" w:hAnsi="Times New Roman" w:cs="Times New Roman"/>
          <w:sz w:val="24"/>
          <w:szCs w:val="24"/>
        </w:rPr>
        <w:t xml:space="preserve"> </w:t>
      </w:r>
      <w:proofErr w:type="spellStart"/>
      <w:r w:rsidRPr="00652178">
        <w:rPr>
          <w:rFonts w:ascii="Times New Roman" w:hAnsi="Times New Roman" w:cs="Times New Roman"/>
          <w:sz w:val="24"/>
          <w:szCs w:val="24"/>
        </w:rPr>
        <w:t>Segara</w:t>
      </w:r>
      <w:proofErr w:type="spellEnd"/>
      <w:r w:rsidRPr="00652178">
        <w:rPr>
          <w:rFonts w:ascii="Times New Roman" w:hAnsi="Times New Roman" w:cs="Times New Roman"/>
          <w:sz w:val="24"/>
          <w:szCs w:val="24"/>
        </w:rPr>
        <w:t>. 12(1).</w:t>
      </w:r>
    </w:p>
    <w:p w14:paraId="0C740E30" w14:textId="692A113B" w:rsidR="00B12C42" w:rsidRPr="00652178" w:rsidRDefault="00B12C42" w:rsidP="00CB432E">
      <w:pPr>
        <w:jc w:val="both"/>
        <w:rPr>
          <w:rFonts w:ascii="Times New Roman" w:hAnsi="Times New Roman" w:cs="Times New Roman"/>
          <w:sz w:val="24"/>
          <w:szCs w:val="24"/>
        </w:rPr>
      </w:pPr>
      <w:r w:rsidRPr="00652178">
        <w:rPr>
          <w:rFonts w:ascii="Times New Roman" w:hAnsi="Times New Roman" w:cs="Times New Roman"/>
          <w:sz w:val="24"/>
          <w:szCs w:val="24"/>
        </w:rPr>
        <w:t>Republic of Indonesia. (2021). Regulation of the Minister of Environment and Forestry of the Republic of Indonesia Number 27 of 2021 concerning the Marine Water Quality Index</w:t>
      </w:r>
    </w:p>
    <w:p w14:paraId="668F19F7" w14:textId="5E5B88DC" w:rsidR="007B533F" w:rsidRPr="00652178" w:rsidRDefault="007B533F" w:rsidP="00CB432E">
      <w:pPr>
        <w:jc w:val="both"/>
        <w:rPr>
          <w:rFonts w:ascii="Times New Roman" w:hAnsi="Times New Roman" w:cs="Times New Roman"/>
          <w:sz w:val="24"/>
          <w:szCs w:val="24"/>
        </w:rPr>
      </w:pPr>
      <w:proofErr w:type="spellStart"/>
      <w:r w:rsidRPr="00652178">
        <w:rPr>
          <w:rFonts w:ascii="Times New Roman" w:hAnsi="Times New Roman" w:cs="Times New Roman"/>
          <w:sz w:val="24"/>
          <w:szCs w:val="24"/>
        </w:rPr>
        <w:t>Sahputra</w:t>
      </w:r>
      <w:proofErr w:type="spellEnd"/>
      <w:r w:rsidRPr="00652178">
        <w:rPr>
          <w:rFonts w:ascii="Times New Roman" w:hAnsi="Times New Roman" w:cs="Times New Roman"/>
          <w:sz w:val="24"/>
          <w:szCs w:val="24"/>
        </w:rPr>
        <w:t xml:space="preserve">, Y. E. 2024 Mar 27. Mongabay. </w:t>
      </w:r>
      <w:proofErr w:type="spellStart"/>
      <w:r w:rsidRPr="00652178">
        <w:rPr>
          <w:rFonts w:ascii="Times New Roman" w:hAnsi="Times New Roman" w:cs="Times New Roman"/>
          <w:sz w:val="24"/>
          <w:szCs w:val="24"/>
        </w:rPr>
        <w:t>Minyak</w:t>
      </w:r>
      <w:proofErr w:type="spellEnd"/>
      <w:r w:rsidRPr="00652178">
        <w:rPr>
          <w:rFonts w:ascii="Times New Roman" w:hAnsi="Times New Roman" w:cs="Times New Roman"/>
          <w:sz w:val="24"/>
          <w:szCs w:val="24"/>
        </w:rPr>
        <w:t xml:space="preserve"> Hitam Kembali Cemari Laut </w:t>
      </w:r>
      <w:proofErr w:type="spellStart"/>
      <w:r w:rsidRPr="00652178">
        <w:rPr>
          <w:rFonts w:ascii="Times New Roman" w:hAnsi="Times New Roman" w:cs="Times New Roman"/>
          <w:sz w:val="24"/>
          <w:szCs w:val="24"/>
        </w:rPr>
        <w:t>Bintan</w:t>
      </w:r>
      <w:proofErr w:type="spellEnd"/>
      <w:r w:rsidRPr="00652178">
        <w:rPr>
          <w:rFonts w:ascii="Times New Roman" w:hAnsi="Times New Roman" w:cs="Times New Roman"/>
          <w:sz w:val="24"/>
          <w:szCs w:val="24"/>
        </w:rPr>
        <w:t xml:space="preserve">, </w:t>
      </w:r>
      <w:proofErr w:type="spellStart"/>
      <w:r w:rsidRPr="00652178">
        <w:rPr>
          <w:rFonts w:ascii="Times New Roman" w:hAnsi="Times New Roman" w:cs="Times New Roman"/>
          <w:sz w:val="24"/>
          <w:szCs w:val="24"/>
        </w:rPr>
        <w:t>Bagaimana</w:t>
      </w:r>
      <w:proofErr w:type="spellEnd"/>
      <w:r w:rsidRPr="00652178">
        <w:rPr>
          <w:rFonts w:ascii="Times New Roman" w:hAnsi="Times New Roman" w:cs="Times New Roman"/>
          <w:sz w:val="24"/>
          <w:szCs w:val="24"/>
        </w:rPr>
        <w:t xml:space="preserve"> </w:t>
      </w:r>
      <w:proofErr w:type="spellStart"/>
      <w:proofErr w:type="gramStart"/>
      <w:r w:rsidRPr="00652178">
        <w:rPr>
          <w:rFonts w:ascii="Times New Roman" w:hAnsi="Times New Roman" w:cs="Times New Roman"/>
          <w:sz w:val="24"/>
          <w:szCs w:val="24"/>
        </w:rPr>
        <w:t>Solusinya</w:t>
      </w:r>
      <w:proofErr w:type="spellEnd"/>
      <w:r w:rsidRPr="00652178">
        <w:rPr>
          <w:rFonts w:ascii="Times New Roman" w:hAnsi="Times New Roman" w:cs="Times New Roman"/>
          <w:sz w:val="24"/>
          <w:szCs w:val="24"/>
        </w:rPr>
        <w:t>?.</w:t>
      </w:r>
      <w:proofErr w:type="gramEnd"/>
      <w:r w:rsidRPr="00652178">
        <w:rPr>
          <w:rFonts w:ascii="Times New Roman" w:hAnsi="Times New Roman" w:cs="Times New Roman"/>
          <w:sz w:val="24"/>
          <w:szCs w:val="24"/>
        </w:rPr>
        <w:t xml:space="preserve"> [</w:t>
      </w:r>
      <w:proofErr w:type="spellStart"/>
      <w:r w:rsidRPr="00652178">
        <w:rPr>
          <w:rFonts w:ascii="Times New Roman" w:hAnsi="Times New Roman" w:cs="Times New Roman"/>
          <w:sz w:val="24"/>
          <w:szCs w:val="24"/>
        </w:rPr>
        <w:t>diakses</w:t>
      </w:r>
      <w:proofErr w:type="spellEnd"/>
      <w:r w:rsidRPr="00652178">
        <w:rPr>
          <w:rFonts w:ascii="Times New Roman" w:hAnsi="Times New Roman" w:cs="Times New Roman"/>
          <w:sz w:val="24"/>
          <w:szCs w:val="24"/>
        </w:rPr>
        <w:t xml:space="preserve"> 2025 </w:t>
      </w:r>
      <w:proofErr w:type="spellStart"/>
      <w:r w:rsidRPr="00652178">
        <w:rPr>
          <w:rFonts w:ascii="Times New Roman" w:hAnsi="Times New Roman" w:cs="Times New Roman"/>
          <w:sz w:val="24"/>
          <w:szCs w:val="24"/>
        </w:rPr>
        <w:t>Agt</w:t>
      </w:r>
      <w:proofErr w:type="spellEnd"/>
      <w:r w:rsidRPr="00652178">
        <w:rPr>
          <w:rFonts w:ascii="Times New Roman" w:hAnsi="Times New Roman" w:cs="Times New Roman"/>
          <w:sz w:val="24"/>
          <w:szCs w:val="24"/>
        </w:rPr>
        <w:t xml:space="preserve"> 15]. </w:t>
      </w:r>
      <w:hyperlink r:id="rId29" w:history="1">
        <w:r w:rsidR="00485FE8" w:rsidRPr="00652178">
          <w:rPr>
            <w:rStyle w:val="Hyperlink"/>
            <w:rFonts w:ascii="Times New Roman" w:hAnsi="Times New Roman" w:cs="Times New Roman"/>
            <w:sz w:val="24"/>
            <w:szCs w:val="24"/>
          </w:rPr>
          <w:t>https://mongabay.co.id/2024/03/27/minyak-hitam-kembali-cemari-laut-bintan-bagaimana-solusinya/</w:t>
        </w:r>
      </w:hyperlink>
    </w:p>
    <w:p w14:paraId="1EBA84DD" w14:textId="76328C61" w:rsidR="00485FE8" w:rsidRPr="00652178" w:rsidRDefault="00485FE8" w:rsidP="00CB432E">
      <w:pPr>
        <w:jc w:val="both"/>
        <w:rPr>
          <w:rFonts w:ascii="Times New Roman" w:hAnsi="Times New Roman" w:cs="Times New Roman"/>
          <w:sz w:val="24"/>
          <w:szCs w:val="24"/>
        </w:rPr>
      </w:pPr>
      <w:proofErr w:type="spellStart"/>
      <w:r w:rsidRPr="00652178">
        <w:rPr>
          <w:rFonts w:ascii="Times New Roman" w:hAnsi="Times New Roman" w:cs="Times New Roman"/>
          <w:sz w:val="24"/>
          <w:szCs w:val="24"/>
        </w:rPr>
        <w:t>Sianipar</w:t>
      </w:r>
      <w:proofErr w:type="spellEnd"/>
      <w:r w:rsidRPr="00652178">
        <w:rPr>
          <w:rFonts w:ascii="Times New Roman" w:hAnsi="Times New Roman" w:cs="Times New Roman"/>
          <w:sz w:val="24"/>
          <w:szCs w:val="24"/>
        </w:rPr>
        <w:t xml:space="preserve">, I.M.J., I. W. Koko Suryawan, S. R. </w:t>
      </w:r>
      <w:proofErr w:type="spellStart"/>
      <w:r w:rsidRPr="00652178">
        <w:rPr>
          <w:rFonts w:ascii="Times New Roman" w:hAnsi="Times New Roman" w:cs="Times New Roman"/>
          <w:sz w:val="24"/>
          <w:szCs w:val="24"/>
        </w:rPr>
        <w:t>Tarigan</w:t>
      </w:r>
      <w:proofErr w:type="spellEnd"/>
      <w:r w:rsidRPr="00652178">
        <w:rPr>
          <w:rFonts w:ascii="Times New Roman" w:hAnsi="Times New Roman" w:cs="Times New Roman"/>
          <w:sz w:val="24"/>
          <w:szCs w:val="24"/>
        </w:rPr>
        <w:t xml:space="preserve">.  2022. The Challenges and Future of Marine Debris Policy in Indonesia and Taiwan Case Studies.  Journal of </w:t>
      </w:r>
      <w:proofErr w:type="spellStart"/>
      <w:r w:rsidRPr="00652178">
        <w:rPr>
          <w:rFonts w:ascii="Times New Roman" w:hAnsi="Times New Roman" w:cs="Times New Roman"/>
          <w:sz w:val="24"/>
          <w:szCs w:val="24"/>
        </w:rPr>
        <w:t>Sutainable</w:t>
      </w:r>
      <w:proofErr w:type="spellEnd"/>
      <w:r w:rsidRPr="00652178">
        <w:rPr>
          <w:rFonts w:ascii="Times New Roman" w:hAnsi="Times New Roman" w:cs="Times New Roman"/>
          <w:sz w:val="24"/>
          <w:szCs w:val="24"/>
        </w:rPr>
        <w:t xml:space="preserve"> Infrastructure Volume 1 No. 2: 56-62</w:t>
      </w:r>
    </w:p>
    <w:p w14:paraId="56722745" w14:textId="31C25B8F" w:rsidR="004F2A46" w:rsidRPr="00652178" w:rsidRDefault="004F2A46" w:rsidP="00CB432E">
      <w:pPr>
        <w:jc w:val="both"/>
        <w:rPr>
          <w:rFonts w:ascii="Times New Roman" w:hAnsi="Times New Roman" w:cs="Times New Roman"/>
          <w:sz w:val="24"/>
          <w:szCs w:val="24"/>
        </w:rPr>
      </w:pPr>
      <w:proofErr w:type="spellStart"/>
      <w:r w:rsidRPr="00652178">
        <w:rPr>
          <w:rFonts w:ascii="Times New Roman" w:hAnsi="Times New Roman" w:cs="Times New Roman"/>
          <w:sz w:val="24"/>
          <w:szCs w:val="24"/>
        </w:rPr>
        <w:t>Syakti</w:t>
      </w:r>
      <w:proofErr w:type="spellEnd"/>
      <w:r w:rsidRPr="00652178">
        <w:rPr>
          <w:rFonts w:ascii="Times New Roman" w:hAnsi="Times New Roman" w:cs="Times New Roman"/>
          <w:sz w:val="24"/>
          <w:szCs w:val="24"/>
        </w:rPr>
        <w:t xml:space="preserve">, A. D., </w:t>
      </w:r>
      <w:proofErr w:type="spellStart"/>
      <w:r w:rsidRPr="00652178">
        <w:rPr>
          <w:rFonts w:ascii="Times New Roman" w:hAnsi="Times New Roman" w:cs="Times New Roman"/>
          <w:sz w:val="24"/>
          <w:szCs w:val="24"/>
        </w:rPr>
        <w:t>Hidayati</w:t>
      </w:r>
      <w:proofErr w:type="spellEnd"/>
      <w:r w:rsidRPr="00652178">
        <w:rPr>
          <w:rFonts w:ascii="Times New Roman" w:hAnsi="Times New Roman" w:cs="Times New Roman"/>
          <w:sz w:val="24"/>
          <w:szCs w:val="24"/>
        </w:rPr>
        <w:t xml:space="preserve">, V. N., Jaya, Y. V., Siregar, S. H., </w:t>
      </w:r>
      <w:proofErr w:type="spellStart"/>
      <w:r w:rsidRPr="00652178">
        <w:rPr>
          <w:rFonts w:ascii="Times New Roman" w:hAnsi="Times New Roman" w:cs="Times New Roman"/>
          <w:sz w:val="24"/>
          <w:szCs w:val="24"/>
        </w:rPr>
        <w:t>Yude</w:t>
      </w:r>
      <w:proofErr w:type="spellEnd"/>
      <w:r w:rsidRPr="00652178">
        <w:rPr>
          <w:rFonts w:ascii="Times New Roman" w:hAnsi="Times New Roman" w:cs="Times New Roman"/>
          <w:sz w:val="24"/>
          <w:szCs w:val="24"/>
        </w:rPr>
        <w:t xml:space="preserve">, R., </w:t>
      </w:r>
      <w:proofErr w:type="spellStart"/>
      <w:r w:rsidRPr="00652178">
        <w:rPr>
          <w:rFonts w:ascii="Times New Roman" w:hAnsi="Times New Roman" w:cs="Times New Roman"/>
          <w:sz w:val="24"/>
          <w:szCs w:val="24"/>
        </w:rPr>
        <w:t>Suhendy</w:t>
      </w:r>
      <w:proofErr w:type="spellEnd"/>
      <w:r w:rsidRPr="00652178">
        <w:rPr>
          <w:rFonts w:ascii="Times New Roman" w:hAnsi="Times New Roman" w:cs="Times New Roman"/>
          <w:sz w:val="24"/>
          <w:szCs w:val="24"/>
        </w:rPr>
        <w:t xml:space="preserve">, Asia, L., Wong-Wah-Chung, P., </w:t>
      </w:r>
      <w:proofErr w:type="spellStart"/>
      <w:r w:rsidRPr="00652178">
        <w:rPr>
          <w:rFonts w:ascii="Times New Roman" w:hAnsi="Times New Roman" w:cs="Times New Roman"/>
          <w:sz w:val="24"/>
          <w:szCs w:val="24"/>
        </w:rPr>
        <w:t>Doumenq</w:t>
      </w:r>
      <w:proofErr w:type="spellEnd"/>
      <w:r w:rsidRPr="00652178">
        <w:rPr>
          <w:rFonts w:ascii="Times New Roman" w:hAnsi="Times New Roman" w:cs="Times New Roman"/>
          <w:sz w:val="24"/>
          <w:szCs w:val="24"/>
        </w:rPr>
        <w:t xml:space="preserve">, P. 2018. Simultaneous grading of microplastic size sampling in the Small Islands of </w:t>
      </w:r>
      <w:proofErr w:type="spellStart"/>
      <w:r w:rsidRPr="00652178">
        <w:rPr>
          <w:rFonts w:ascii="Times New Roman" w:hAnsi="Times New Roman" w:cs="Times New Roman"/>
          <w:sz w:val="24"/>
          <w:szCs w:val="24"/>
        </w:rPr>
        <w:t>Bintan</w:t>
      </w:r>
      <w:proofErr w:type="spellEnd"/>
      <w:r w:rsidRPr="00652178">
        <w:rPr>
          <w:rFonts w:ascii="Times New Roman" w:hAnsi="Times New Roman" w:cs="Times New Roman"/>
          <w:sz w:val="24"/>
          <w:szCs w:val="24"/>
        </w:rPr>
        <w:t xml:space="preserve"> water, Indonesia. Marine Pollution Bulletin, Volume 137, p. 593-600. DOI: https://doi.org/10.1016/j.marpolbul.2018.11.005</w:t>
      </w:r>
    </w:p>
    <w:p w14:paraId="19A1283E" w14:textId="77777777" w:rsidR="00F04A4D" w:rsidRPr="00652178" w:rsidRDefault="00F04A4D"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Teh LS, Witter A, Cheung WW, Sumaila UR, Yin X. 2017.  What is at stake? Status and threats to South China Sea marine fisheries. </w:t>
      </w:r>
      <w:proofErr w:type="spellStart"/>
      <w:r w:rsidRPr="00652178">
        <w:rPr>
          <w:rFonts w:ascii="Times New Roman" w:hAnsi="Times New Roman" w:cs="Times New Roman"/>
          <w:sz w:val="24"/>
          <w:szCs w:val="24"/>
        </w:rPr>
        <w:t>Ambio</w:t>
      </w:r>
      <w:proofErr w:type="spellEnd"/>
      <w:r w:rsidRPr="00652178">
        <w:rPr>
          <w:rFonts w:ascii="Times New Roman" w:hAnsi="Times New Roman" w:cs="Times New Roman"/>
          <w:sz w:val="24"/>
          <w:szCs w:val="24"/>
        </w:rPr>
        <w:t xml:space="preserve">. 2017 Feb;46(1):57-72. </w:t>
      </w:r>
      <w:proofErr w:type="spellStart"/>
      <w:r w:rsidRPr="00652178">
        <w:rPr>
          <w:rFonts w:ascii="Times New Roman" w:hAnsi="Times New Roman" w:cs="Times New Roman"/>
          <w:sz w:val="24"/>
          <w:szCs w:val="24"/>
        </w:rPr>
        <w:t>doi</w:t>
      </w:r>
      <w:proofErr w:type="spellEnd"/>
      <w:r w:rsidRPr="00652178">
        <w:rPr>
          <w:rFonts w:ascii="Times New Roman" w:hAnsi="Times New Roman" w:cs="Times New Roman"/>
          <w:sz w:val="24"/>
          <w:szCs w:val="24"/>
        </w:rPr>
        <w:t xml:space="preserve">: 10.1007/s13280-016-0819-0. </w:t>
      </w:r>
      <w:proofErr w:type="spellStart"/>
      <w:r w:rsidRPr="00652178">
        <w:rPr>
          <w:rFonts w:ascii="Times New Roman" w:hAnsi="Times New Roman" w:cs="Times New Roman"/>
          <w:sz w:val="24"/>
          <w:szCs w:val="24"/>
        </w:rPr>
        <w:t>Epub</w:t>
      </w:r>
      <w:proofErr w:type="spellEnd"/>
      <w:r w:rsidRPr="00652178">
        <w:rPr>
          <w:rFonts w:ascii="Times New Roman" w:hAnsi="Times New Roman" w:cs="Times New Roman"/>
          <w:sz w:val="24"/>
          <w:szCs w:val="24"/>
        </w:rPr>
        <w:t xml:space="preserve"> 2016 Sep 23. PMID: 27663231; PMCID: PMC5226903.</w:t>
      </w:r>
    </w:p>
    <w:p w14:paraId="35234D28" w14:textId="0D900CB6" w:rsidR="004F2A46" w:rsidRPr="00652178" w:rsidRDefault="004F2A46" w:rsidP="00CB432E">
      <w:pPr>
        <w:jc w:val="both"/>
        <w:rPr>
          <w:rFonts w:ascii="Times New Roman" w:hAnsi="Times New Roman" w:cs="Times New Roman"/>
          <w:sz w:val="24"/>
          <w:szCs w:val="24"/>
        </w:rPr>
      </w:pPr>
      <w:proofErr w:type="spellStart"/>
      <w:r w:rsidRPr="00652178">
        <w:rPr>
          <w:rFonts w:ascii="Times New Roman" w:hAnsi="Times New Roman" w:cs="Times New Roman"/>
          <w:sz w:val="24"/>
          <w:szCs w:val="24"/>
        </w:rPr>
        <w:t>Thahira</w:t>
      </w:r>
      <w:proofErr w:type="spellEnd"/>
      <w:r w:rsidRPr="00652178">
        <w:rPr>
          <w:rFonts w:ascii="Times New Roman" w:hAnsi="Times New Roman" w:cs="Times New Roman"/>
          <w:sz w:val="24"/>
          <w:szCs w:val="24"/>
        </w:rPr>
        <w:t xml:space="preserve">, A., S. </w:t>
      </w:r>
      <w:proofErr w:type="spellStart"/>
      <w:r w:rsidRPr="00652178">
        <w:rPr>
          <w:rFonts w:ascii="Times New Roman" w:hAnsi="Times New Roman" w:cs="Times New Roman"/>
          <w:sz w:val="24"/>
          <w:szCs w:val="24"/>
        </w:rPr>
        <w:t>Syofyan</w:t>
      </w:r>
      <w:proofErr w:type="spellEnd"/>
      <w:r w:rsidRPr="00652178">
        <w:rPr>
          <w:rFonts w:ascii="Times New Roman" w:hAnsi="Times New Roman" w:cs="Times New Roman"/>
          <w:sz w:val="24"/>
          <w:szCs w:val="24"/>
        </w:rPr>
        <w:t xml:space="preserve"> S, Z. </w:t>
      </w:r>
      <w:proofErr w:type="spellStart"/>
      <w:r w:rsidRPr="00652178">
        <w:rPr>
          <w:rFonts w:ascii="Times New Roman" w:hAnsi="Times New Roman" w:cs="Times New Roman"/>
          <w:sz w:val="24"/>
          <w:szCs w:val="24"/>
        </w:rPr>
        <w:t>Daulay</w:t>
      </w:r>
      <w:proofErr w:type="spellEnd"/>
      <w:r w:rsidRPr="00652178">
        <w:rPr>
          <w:rFonts w:ascii="Times New Roman" w:hAnsi="Times New Roman" w:cs="Times New Roman"/>
          <w:sz w:val="24"/>
          <w:szCs w:val="24"/>
        </w:rPr>
        <w:t xml:space="preserve">, and Ferdi.  2023.  The Outside of Port Limit (OPL) as a new maritime zone to overcome marine pollution due to oil sludge impacting the coast of </w:t>
      </w:r>
      <w:proofErr w:type="spellStart"/>
      <w:r w:rsidRPr="00652178">
        <w:rPr>
          <w:rFonts w:ascii="Times New Roman" w:hAnsi="Times New Roman" w:cs="Times New Roman"/>
          <w:sz w:val="24"/>
          <w:szCs w:val="24"/>
        </w:rPr>
        <w:t>Bintan</w:t>
      </w:r>
      <w:proofErr w:type="spellEnd"/>
      <w:r w:rsidRPr="00652178">
        <w:rPr>
          <w:rFonts w:ascii="Times New Roman" w:hAnsi="Times New Roman" w:cs="Times New Roman"/>
          <w:sz w:val="24"/>
          <w:szCs w:val="24"/>
        </w:rPr>
        <w:t xml:space="preserve">, Indonesia to </w:t>
      </w:r>
      <w:proofErr w:type="spellStart"/>
      <w:r w:rsidRPr="00652178">
        <w:rPr>
          <w:rFonts w:ascii="Times New Roman" w:hAnsi="Times New Roman" w:cs="Times New Roman"/>
          <w:sz w:val="24"/>
          <w:szCs w:val="24"/>
        </w:rPr>
        <w:t>actualise</w:t>
      </w:r>
      <w:proofErr w:type="spellEnd"/>
      <w:r w:rsidRPr="00652178">
        <w:rPr>
          <w:rFonts w:ascii="Times New Roman" w:hAnsi="Times New Roman" w:cs="Times New Roman"/>
          <w:sz w:val="24"/>
          <w:szCs w:val="24"/>
        </w:rPr>
        <w:t xml:space="preserve"> sustainable development.  2023. BIO Web of Conferences 70, 02001. DOI: https://doi.org/10.1051/bioconf/20237002001 </w:t>
      </w:r>
    </w:p>
    <w:p w14:paraId="7557E16E" w14:textId="56768209" w:rsidR="00DC19A7" w:rsidRPr="00652178" w:rsidRDefault="004F2A46"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Utami, D.A., </w:t>
      </w:r>
      <w:proofErr w:type="spellStart"/>
      <w:r w:rsidRPr="00652178">
        <w:rPr>
          <w:rFonts w:ascii="Times New Roman" w:hAnsi="Times New Roman" w:cs="Times New Roman"/>
          <w:sz w:val="24"/>
          <w:szCs w:val="24"/>
        </w:rPr>
        <w:t>Reuning</w:t>
      </w:r>
      <w:proofErr w:type="spellEnd"/>
      <w:r w:rsidRPr="00652178">
        <w:rPr>
          <w:rFonts w:ascii="Times New Roman" w:hAnsi="Times New Roman" w:cs="Times New Roman"/>
          <w:sz w:val="24"/>
          <w:szCs w:val="24"/>
        </w:rPr>
        <w:t xml:space="preserve">, L., </w:t>
      </w:r>
      <w:proofErr w:type="spellStart"/>
      <w:r w:rsidRPr="00652178">
        <w:rPr>
          <w:rFonts w:ascii="Times New Roman" w:hAnsi="Times New Roman" w:cs="Times New Roman"/>
          <w:sz w:val="24"/>
          <w:szCs w:val="24"/>
        </w:rPr>
        <w:t>Konechnaya</w:t>
      </w:r>
      <w:proofErr w:type="spellEnd"/>
      <w:r w:rsidRPr="00652178">
        <w:rPr>
          <w:rFonts w:ascii="Times New Roman" w:hAnsi="Times New Roman" w:cs="Times New Roman"/>
          <w:sz w:val="24"/>
          <w:szCs w:val="24"/>
        </w:rPr>
        <w:t xml:space="preserve">, O., Schwarzbauer, J. 2021. Microplastics as a sedimentary component in reef systems: a case study from the Java Sea. Sedimentology. https:// </w:t>
      </w:r>
      <w:proofErr w:type="spellStart"/>
      <w:r w:rsidRPr="00652178">
        <w:rPr>
          <w:rFonts w:ascii="Times New Roman" w:hAnsi="Times New Roman" w:cs="Times New Roman"/>
          <w:sz w:val="24"/>
          <w:szCs w:val="24"/>
        </w:rPr>
        <w:t>doi</w:t>
      </w:r>
      <w:proofErr w:type="spellEnd"/>
      <w:r w:rsidRPr="00652178">
        <w:rPr>
          <w:rFonts w:ascii="Times New Roman" w:hAnsi="Times New Roman" w:cs="Times New Roman"/>
          <w:sz w:val="24"/>
          <w:szCs w:val="24"/>
        </w:rPr>
        <w:t>. org/ 10. 1111/ sed. 12879</w:t>
      </w:r>
    </w:p>
    <w:p w14:paraId="218A6135" w14:textId="44FF2868" w:rsidR="00886F39" w:rsidRPr="00652178" w:rsidRDefault="00886F39" w:rsidP="00CB432E">
      <w:pPr>
        <w:jc w:val="both"/>
        <w:rPr>
          <w:rFonts w:ascii="Times New Roman" w:hAnsi="Times New Roman" w:cs="Times New Roman"/>
          <w:sz w:val="24"/>
          <w:szCs w:val="24"/>
        </w:rPr>
      </w:pPr>
      <w:r w:rsidRPr="00652178">
        <w:rPr>
          <w:rFonts w:ascii="Times New Roman" w:hAnsi="Times New Roman" w:cs="Times New Roman"/>
          <w:sz w:val="24"/>
          <w:szCs w:val="24"/>
        </w:rPr>
        <w:lastRenderedPageBreak/>
        <w:t xml:space="preserve">Wang, Y., Wang, D. W., </w:t>
      </w:r>
      <w:proofErr w:type="spellStart"/>
      <w:r w:rsidRPr="00652178">
        <w:rPr>
          <w:rFonts w:ascii="Times New Roman" w:hAnsi="Times New Roman" w:cs="Times New Roman"/>
          <w:sz w:val="24"/>
          <w:szCs w:val="24"/>
        </w:rPr>
        <w:t>Sprintall</w:t>
      </w:r>
      <w:proofErr w:type="spellEnd"/>
      <w:r w:rsidRPr="00652178">
        <w:rPr>
          <w:rFonts w:ascii="Times New Roman" w:hAnsi="Times New Roman" w:cs="Times New Roman"/>
          <w:sz w:val="24"/>
          <w:szCs w:val="24"/>
        </w:rPr>
        <w:t xml:space="preserve">, J., &amp; Susanto, R. D. (2019). Seasonal variation of water transport through the </w:t>
      </w:r>
      <w:proofErr w:type="spellStart"/>
      <w:r w:rsidRPr="00652178">
        <w:rPr>
          <w:rFonts w:ascii="Times New Roman" w:hAnsi="Times New Roman" w:cs="Times New Roman"/>
          <w:sz w:val="24"/>
          <w:szCs w:val="24"/>
        </w:rPr>
        <w:t>Karimata</w:t>
      </w:r>
      <w:proofErr w:type="spellEnd"/>
      <w:r w:rsidRPr="00652178">
        <w:rPr>
          <w:rFonts w:ascii="Times New Roman" w:hAnsi="Times New Roman" w:cs="Times New Roman"/>
          <w:sz w:val="24"/>
          <w:szCs w:val="24"/>
        </w:rPr>
        <w:t xml:space="preserve"> Strait. Journal of Oceanology and Limnology, 37(3), 956–968.</w:t>
      </w:r>
    </w:p>
    <w:p w14:paraId="7C9DADE9" w14:textId="77777777" w:rsidR="00F04A4D" w:rsidRPr="00652178" w:rsidRDefault="00F04A4D"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Xiao, J., W. Wang, X. Wang, P. Tian, W. Niu. 2022. Recent deterioration of coral reefs in the South China Sea due to multiple disturbances. </w:t>
      </w:r>
      <w:proofErr w:type="spellStart"/>
      <w:r w:rsidRPr="00652178">
        <w:rPr>
          <w:rFonts w:ascii="Times New Roman" w:hAnsi="Times New Roman" w:cs="Times New Roman"/>
          <w:sz w:val="24"/>
          <w:szCs w:val="24"/>
        </w:rPr>
        <w:t>PeerJ</w:t>
      </w:r>
      <w:proofErr w:type="spellEnd"/>
      <w:r w:rsidRPr="00652178">
        <w:rPr>
          <w:rFonts w:ascii="Times New Roman" w:hAnsi="Times New Roman" w:cs="Times New Roman"/>
          <w:sz w:val="24"/>
          <w:szCs w:val="24"/>
        </w:rPr>
        <w:t>. 2022 Jul 25;</w:t>
      </w:r>
      <w:proofErr w:type="gramStart"/>
      <w:r w:rsidRPr="00652178">
        <w:rPr>
          <w:rFonts w:ascii="Times New Roman" w:hAnsi="Times New Roman" w:cs="Times New Roman"/>
          <w:sz w:val="24"/>
          <w:szCs w:val="24"/>
        </w:rPr>
        <w:t>10:e</w:t>
      </w:r>
      <w:proofErr w:type="gramEnd"/>
      <w:r w:rsidRPr="00652178">
        <w:rPr>
          <w:rFonts w:ascii="Times New Roman" w:hAnsi="Times New Roman" w:cs="Times New Roman"/>
          <w:sz w:val="24"/>
          <w:szCs w:val="24"/>
        </w:rPr>
        <w:t xml:space="preserve">13634. </w:t>
      </w:r>
      <w:proofErr w:type="spellStart"/>
      <w:r w:rsidRPr="00652178">
        <w:rPr>
          <w:rFonts w:ascii="Times New Roman" w:hAnsi="Times New Roman" w:cs="Times New Roman"/>
          <w:sz w:val="24"/>
          <w:szCs w:val="24"/>
        </w:rPr>
        <w:t>doi</w:t>
      </w:r>
      <w:proofErr w:type="spellEnd"/>
      <w:r w:rsidRPr="00652178">
        <w:rPr>
          <w:rFonts w:ascii="Times New Roman" w:hAnsi="Times New Roman" w:cs="Times New Roman"/>
          <w:sz w:val="24"/>
          <w:szCs w:val="24"/>
        </w:rPr>
        <w:t xml:space="preserve">: </w:t>
      </w:r>
      <w:hyperlink r:id="rId30" w:history="1">
        <w:r w:rsidRPr="00652178">
          <w:rPr>
            <w:rStyle w:val="Hyperlink"/>
            <w:rFonts w:ascii="Times New Roman" w:hAnsi="Times New Roman" w:cs="Times New Roman"/>
            <w:sz w:val="24"/>
            <w:szCs w:val="24"/>
          </w:rPr>
          <w:t>https://10.7717/peerj.13634</w:t>
        </w:r>
      </w:hyperlink>
      <w:r w:rsidRPr="00652178">
        <w:rPr>
          <w:rFonts w:ascii="Times New Roman" w:hAnsi="Times New Roman" w:cs="Times New Roman"/>
          <w:sz w:val="24"/>
          <w:szCs w:val="24"/>
        </w:rPr>
        <w:t xml:space="preserve"> </w:t>
      </w:r>
    </w:p>
    <w:p w14:paraId="4554D57E" w14:textId="20F76343" w:rsidR="002F4DDF" w:rsidRPr="00652178" w:rsidRDefault="002F4DDF" w:rsidP="00CB432E">
      <w:pPr>
        <w:jc w:val="both"/>
        <w:rPr>
          <w:rFonts w:ascii="Times New Roman" w:hAnsi="Times New Roman" w:cs="Times New Roman"/>
          <w:sz w:val="24"/>
          <w:szCs w:val="24"/>
        </w:rPr>
      </w:pPr>
      <w:r w:rsidRPr="00652178">
        <w:rPr>
          <w:rFonts w:ascii="Times New Roman" w:hAnsi="Times New Roman" w:cs="Times New Roman"/>
          <w:sz w:val="24"/>
          <w:szCs w:val="24"/>
        </w:rPr>
        <w:t>Yeh, M.J., Yuan, C.S., Hung, K.N., Ie, I.R., Lee, C.E., Chiang, K.C. &amp; Soong, K.Y. 2021. Temporal variation and potential origins of atmospheric speciated mercury at a remote island in South China Sea based on two-year field measurement data. Scientific Reports. 11(1). p. 5678. https://doi.org/10.1038/s41598-021-84434-z</w:t>
      </w:r>
    </w:p>
    <w:p w14:paraId="0CF626F2" w14:textId="77777777" w:rsidR="00CB432E" w:rsidRPr="00652178" w:rsidRDefault="00CB432E"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Yulianto, E., </w:t>
      </w:r>
      <w:proofErr w:type="spellStart"/>
      <w:r w:rsidRPr="00652178">
        <w:rPr>
          <w:rFonts w:ascii="Times New Roman" w:hAnsi="Times New Roman" w:cs="Times New Roman"/>
          <w:sz w:val="24"/>
          <w:szCs w:val="24"/>
        </w:rPr>
        <w:t>Sukapti</w:t>
      </w:r>
      <w:proofErr w:type="spellEnd"/>
      <w:r w:rsidRPr="00652178">
        <w:rPr>
          <w:rFonts w:ascii="Times New Roman" w:hAnsi="Times New Roman" w:cs="Times New Roman"/>
          <w:sz w:val="24"/>
          <w:szCs w:val="24"/>
        </w:rPr>
        <w:t xml:space="preserve">, W.S., Dewi, K.T., 2019. Late Holocene Pollen Record of Environmental Changes in </w:t>
      </w:r>
      <w:proofErr w:type="spellStart"/>
      <w:r w:rsidRPr="00652178">
        <w:rPr>
          <w:rFonts w:ascii="Times New Roman" w:hAnsi="Times New Roman" w:cs="Times New Roman"/>
          <w:sz w:val="24"/>
          <w:szCs w:val="24"/>
        </w:rPr>
        <w:t>Karimata</w:t>
      </w:r>
      <w:proofErr w:type="spellEnd"/>
      <w:r w:rsidRPr="00652178">
        <w:rPr>
          <w:rFonts w:ascii="Times New Roman" w:hAnsi="Times New Roman" w:cs="Times New Roman"/>
          <w:sz w:val="24"/>
          <w:szCs w:val="24"/>
        </w:rPr>
        <w:t xml:space="preserve"> Strait, Sunda Shelf Region. Indonesian Journal on Geoscience, 6 (1), p.41-55. DOI: 10.17014/ijog.6.1.41-55</w:t>
      </w:r>
    </w:p>
    <w:p w14:paraId="1801133D" w14:textId="511CF236" w:rsidR="00485FE8" w:rsidRPr="00652178" w:rsidRDefault="00485FE8"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Zeng, X., et al. (2021). Monsoonal Effects on Nutrient and Pollutant Transport in the South China Sea. </w:t>
      </w:r>
      <w:proofErr w:type="spellStart"/>
      <w:r w:rsidRPr="00652178">
        <w:rPr>
          <w:rFonts w:ascii="Times New Roman" w:hAnsi="Times New Roman" w:cs="Times New Roman"/>
          <w:sz w:val="24"/>
          <w:szCs w:val="24"/>
        </w:rPr>
        <w:t>Arxiv</w:t>
      </w:r>
      <w:proofErr w:type="spellEnd"/>
      <w:r w:rsidRPr="00652178">
        <w:rPr>
          <w:rFonts w:ascii="Times New Roman" w:hAnsi="Times New Roman" w:cs="Times New Roman"/>
          <w:sz w:val="24"/>
          <w:szCs w:val="24"/>
        </w:rPr>
        <w:t xml:space="preserve">. </w:t>
      </w:r>
      <w:hyperlink r:id="rId31" w:history="1">
        <w:r w:rsidR="00386B93" w:rsidRPr="00652178">
          <w:rPr>
            <w:rStyle w:val="Hyperlink"/>
            <w:rFonts w:ascii="Times New Roman" w:hAnsi="Times New Roman" w:cs="Times New Roman"/>
            <w:sz w:val="24"/>
            <w:szCs w:val="24"/>
          </w:rPr>
          <w:t>https://arxiv.org/abs/2112.11252</w:t>
        </w:r>
      </w:hyperlink>
    </w:p>
    <w:p w14:paraId="7AE5781D" w14:textId="4FFE8717" w:rsidR="008921CA" w:rsidRPr="008921CA" w:rsidRDefault="00F04A4D" w:rsidP="00CB432E">
      <w:pPr>
        <w:jc w:val="both"/>
        <w:rPr>
          <w:rFonts w:ascii="Times New Roman" w:hAnsi="Times New Roman" w:cs="Times New Roman"/>
          <w:sz w:val="24"/>
          <w:szCs w:val="24"/>
        </w:rPr>
      </w:pPr>
      <w:r w:rsidRPr="00652178">
        <w:rPr>
          <w:rFonts w:ascii="Times New Roman" w:hAnsi="Times New Roman" w:cs="Times New Roman"/>
          <w:sz w:val="24"/>
          <w:szCs w:val="24"/>
        </w:rPr>
        <w:t xml:space="preserve">Zheng, X., S. </w:t>
      </w:r>
      <w:proofErr w:type="spellStart"/>
      <w:r w:rsidRPr="00652178">
        <w:rPr>
          <w:rFonts w:ascii="Times New Roman" w:hAnsi="Times New Roman" w:cs="Times New Roman"/>
          <w:sz w:val="24"/>
          <w:szCs w:val="24"/>
        </w:rPr>
        <w:t>Ruikun</w:t>
      </w:r>
      <w:proofErr w:type="spellEnd"/>
      <w:r w:rsidRPr="00652178">
        <w:rPr>
          <w:rFonts w:ascii="Times New Roman" w:hAnsi="Times New Roman" w:cs="Times New Roman"/>
          <w:sz w:val="24"/>
          <w:szCs w:val="24"/>
        </w:rPr>
        <w:t xml:space="preserve">, D. </w:t>
      </w:r>
      <w:proofErr w:type="spellStart"/>
      <w:r w:rsidRPr="00652178">
        <w:rPr>
          <w:rFonts w:ascii="Times New Roman" w:hAnsi="Times New Roman" w:cs="Times New Roman"/>
          <w:sz w:val="24"/>
          <w:szCs w:val="24"/>
        </w:rPr>
        <w:t>Zhenqing</w:t>
      </w:r>
      <w:proofErr w:type="spellEnd"/>
      <w:r w:rsidRPr="00652178">
        <w:rPr>
          <w:rFonts w:ascii="Times New Roman" w:hAnsi="Times New Roman" w:cs="Times New Roman"/>
          <w:sz w:val="24"/>
          <w:szCs w:val="24"/>
        </w:rPr>
        <w:t xml:space="preserve">, H. Lei, </w:t>
      </w:r>
      <w:proofErr w:type="spellStart"/>
      <w:proofErr w:type="gramStart"/>
      <w:r w:rsidRPr="00652178">
        <w:rPr>
          <w:rFonts w:ascii="Times New Roman" w:hAnsi="Times New Roman" w:cs="Times New Roman"/>
          <w:sz w:val="24"/>
          <w:szCs w:val="24"/>
        </w:rPr>
        <w:t>L.Chengyong</w:t>
      </w:r>
      <w:proofErr w:type="spellEnd"/>
      <w:proofErr w:type="gramEnd"/>
      <w:r w:rsidRPr="00652178">
        <w:rPr>
          <w:rFonts w:ascii="Times New Roman" w:hAnsi="Times New Roman" w:cs="Times New Roman"/>
          <w:sz w:val="24"/>
          <w:szCs w:val="24"/>
        </w:rPr>
        <w:t xml:space="preserve">. (2023). Distribution and risk assessment of microplastics in typical ecosystems in the South China Sea. Science of The Total Environment. 883. 163678. </w:t>
      </w:r>
      <w:hyperlink r:id="rId32" w:history="1">
        <w:r w:rsidRPr="00652178">
          <w:rPr>
            <w:rStyle w:val="Hyperlink"/>
            <w:rFonts w:ascii="Times New Roman" w:hAnsi="Times New Roman" w:cs="Times New Roman"/>
            <w:sz w:val="24"/>
            <w:szCs w:val="24"/>
          </w:rPr>
          <w:t>https://10.1016/j.scitotenv.2023.163678</w:t>
        </w:r>
      </w:hyperlink>
      <w:r w:rsidRPr="00652178">
        <w:rPr>
          <w:rFonts w:ascii="Times New Roman" w:hAnsi="Times New Roman" w:cs="Times New Roman"/>
          <w:sz w:val="24"/>
          <w:szCs w:val="24"/>
        </w:rPr>
        <w:t xml:space="preserve"> .</w:t>
      </w:r>
      <w:r w:rsidRPr="00F04A4D">
        <w:rPr>
          <w:rFonts w:ascii="Times New Roman" w:hAnsi="Times New Roman" w:cs="Times New Roman"/>
          <w:sz w:val="24"/>
          <w:szCs w:val="24"/>
        </w:rPr>
        <w:t xml:space="preserve"> </w:t>
      </w:r>
      <w:r w:rsidR="008921CA">
        <w:rPr>
          <w:rFonts w:ascii="Times New Roman" w:hAnsi="Times New Roman" w:cs="Times New Roman"/>
          <w:sz w:val="24"/>
          <w:szCs w:val="24"/>
        </w:rPr>
        <w:t xml:space="preserve"> </w:t>
      </w:r>
    </w:p>
    <w:sectPr w:rsidR="008921CA" w:rsidRPr="008921CA" w:rsidSect="004F270F">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CEC6F8" w14:textId="77777777" w:rsidR="005B6584" w:rsidRDefault="005B6584" w:rsidP="00843D53">
      <w:pPr>
        <w:spacing w:after="0" w:line="240" w:lineRule="auto"/>
      </w:pPr>
      <w:r>
        <w:separator/>
      </w:r>
    </w:p>
  </w:endnote>
  <w:endnote w:type="continuationSeparator" w:id="0">
    <w:p w14:paraId="66CE981A" w14:textId="77777777" w:rsidR="005B6584" w:rsidRDefault="005B6584" w:rsidP="00843D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669243940"/>
      <w:docPartObj>
        <w:docPartGallery w:val="Page Numbers (Bottom of Page)"/>
        <w:docPartUnique/>
      </w:docPartObj>
    </w:sdtPr>
    <w:sdtContent>
      <w:p w14:paraId="2055AE5F" w14:textId="7981FC88" w:rsidR="00843D53" w:rsidRDefault="00843D53" w:rsidP="00E7637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26B5D65" w14:textId="77777777" w:rsidR="00843D53" w:rsidRDefault="00843D53" w:rsidP="00843D5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828473344"/>
      <w:docPartObj>
        <w:docPartGallery w:val="Page Numbers (Bottom of Page)"/>
        <w:docPartUnique/>
      </w:docPartObj>
    </w:sdtPr>
    <w:sdtContent>
      <w:p w14:paraId="608F87D4" w14:textId="1CE9C2F0" w:rsidR="00843D53" w:rsidRDefault="00843D53" w:rsidP="00E76370">
        <w:pPr>
          <w:pStyle w:val="Footer"/>
          <w:framePr w:wrap="none" w:vAnchor="text" w:hAnchor="margin" w:xAlign="right" w:y="1"/>
          <w:rPr>
            <w:rStyle w:val="PageNumber"/>
          </w:rPr>
        </w:pPr>
        <w:r w:rsidRPr="00843D53">
          <w:rPr>
            <w:rStyle w:val="PageNumber"/>
            <w:rFonts w:ascii="Aptos" w:hAnsi="Aptos"/>
            <w:sz w:val="22"/>
            <w:szCs w:val="22"/>
          </w:rPr>
          <w:fldChar w:fldCharType="begin"/>
        </w:r>
        <w:r w:rsidRPr="00843D53">
          <w:rPr>
            <w:rStyle w:val="PageNumber"/>
            <w:rFonts w:ascii="Aptos" w:hAnsi="Aptos"/>
            <w:sz w:val="22"/>
            <w:szCs w:val="22"/>
          </w:rPr>
          <w:instrText xml:space="preserve"> PAGE </w:instrText>
        </w:r>
        <w:r w:rsidRPr="00843D53">
          <w:rPr>
            <w:rStyle w:val="PageNumber"/>
            <w:rFonts w:ascii="Aptos" w:hAnsi="Aptos"/>
            <w:sz w:val="22"/>
            <w:szCs w:val="22"/>
          </w:rPr>
          <w:fldChar w:fldCharType="separate"/>
        </w:r>
        <w:r w:rsidRPr="00843D53">
          <w:rPr>
            <w:rStyle w:val="PageNumber"/>
            <w:rFonts w:ascii="Aptos" w:hAnsi="Aptos"/>
            <w:noProof/>
            <w:sz w:val="22"/>
            <w:szCs w:val="22"/>
          </w:rPr>
          <w:t>1</w:t>
        </w:r>
        <w:r w:rsidRPr="00843D53">
          <w:rPr>
            <w:rStyle w:val="PageNumber"/>
            <w:rFonts w:ascii="Aptos" w:hAnsi="Aptos"/>
            <w:sz w:val="22"/>
            <w:szCs w:val="22"/>
          </w:rPr>
          <w:fldChar w:fldCharType="end"/>
        </w:r>
      </w:p>
    </w:sdtContent>
  </w:sdt>
  <w:p w14:paraId="20AA202A" w14:textId="77777777" w:rsidR="00843D53" w:rsidRDefault="00843D53" w:rsidP="00843D5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8C8440" w14:textId="77777777" w:rsidR="005B6584" w:rsidRDefault="005B6584" w:rsidP="00843D53">
      <w:pPr>
        <w:spacing w:after="0" w:line="240" w:lineRule="auto"/>
      </w:pPr>
      <w:r>
        <w:separator/>
      </w:r>
    </w:p>
  </w:footnote>
  <w:footnote w:type="continuationSeparator" w:id="0">
    <w:p w14:paraId="536EB8E8" w14:textId="77777777" w:rsidR="005B6584" w:rsidRDefault="005B6584" w:rsidP="00843D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C43AA6"/>
    <w:multiLevelType w:val="multilevel"/>
    <w:tmpl w:val="B5A27C5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61E24CE"/>
    <w:multiLevelType w:val="multilevel"/>
    <w:tmpl w:val="E1FAF072"/>
    <w:styleLink w:val="CurrentList5"/>
    <w:lvl w:ilvl="0">
      <w:start w:val="1"/>
      <w:numFmt w:val="decimal"/>
      <w:lvlText w:val="3.3.%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50A215E"/>
    <w:multiLevelType w:val="hybridMultilevel"/>
    <w:tmpl w:val="C0DE875A"/>
    <w:lvl w:ilvl="0" w:tplc="F01E55E8">
      <w:start w:val="1"/>
      <w:numFmt w:val="decimal"/>
      <w:pStyle w:val="Heading2"/>
      <w:lvlText w:val="3.3.%1."/>
      <w:lvlJc w:val="left"/>
      <w:pPr>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F16AC1"/>
    <w:multiLevelType w:val="hybridMultilevel"/>
    <w:tmpl w:val="41EC5B16"/>
    <w:lvl w:ilvl="0" w:tplc="AA7A9646">
      <w:start w:val="2"/>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C1C7766"/>
    <w:multiLevelType w:val="multilevel"/>
    <w:tmpl w:val="E230E928"/>
    <w:styleLink w:val="CurrentList3"/>
    <w:lvl w:ilvl="0">
      <w:start w:val="1"/>
      <w:numFmt w:val="decimal"/>
      <w:lvlText w:val="3.%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1B80FA4"/>
    <w:multiLevelType w:val="multilevel"/>
    <w:tmpl w:val="88CEC2EA"/>
    <w:lvl w:ilvl="0">
      <w:start w:val="4"/>
      <w:numFmt w:val="decimal"/>
      <w:lvlText w:val="%1."/>
      <w:lvlJc w:val="left"/>
      <w:pPr>
        <w:ind w:left="540" w:hanging="540"/>
      </w:pPr>
      <w:rPr>
        <w:rFonts w:hint="default"/>
      </w:rPr>
    </w:lvl>
    <w:lvl w:ilvl="1">
      <w:start w:val="5"/>
      <w:numFmt w:val="decimal"/>
      <w:lvlText w:val="%1.%2."/>
      <w:lvlJc w:val="left"/>
      <w:pPr>
        <w:ind w:left="900" w:hanging="54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32800561"/>
    <w:multiLevelType w:val="hybridMultilevel"/>
    <w:tmpl w:val="44F86E98"/>
    <w:lvl w:ilvl="0" w:tplc="1A92C1C2">
      <w:start w:val="1"/>
      <w:numFmt w:val="decimal"/>
      <w:pStyle w:val="Heading1"/>
      <w:lvlText w:val="3.%1."/>
      <w:lvlJc w:val="left"/>
      <w:pPr>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9A71A1"/>
    <w:multiLevelType w:val="multilevel"/>
    <w:tmpl w:val="15C0A694"/>
    <w:lvl w:ilvl="0">
      <w:start w:val="4"/>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95B1E34"/>
    <w:multiLevelType w:val="multilevel"/>
    <w:tmpl w:val="D48482C4"/>
    <w:styleLink w:val="CurrentList2"/>
    <w:lvl w:ilvl="0">
      <w:start w:val="1"/>
      <w:numFmt w:val="decimal"/>
      <w:lvlText w:val="3.%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480D4B93"/>
    <w:multiLevelType w:val="multilevel"/>
    <w:tmpl w:val="5DA2AEA0"/>
    <w:styleLink w:val="CurrentList4"/>
    <w:lvl w:ilvl="0">
      <w:start w:val="1"/>
      <w:numFmt w:val="decimal"/>
      <w:lvlText w:val="3.%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4B1F28B9"/>
    <w:multiLevelType w:val="hybridMultilevel"/>
    <w:tmpl w:val="FBB4D750"/>
    <w:lvl w:ilvl="0" w:tplc="AA7A9646">
      <w:start w:val="2"/>
      <w:numFmt w:val="bullet"/>
      <w:lvlText w:val="-"/>
      <w:lvlJc w:val="left"/>
      <w:pPr>
        <w:ind w:left="720" w:hanging="360"/>
      </w:pPr>
      <w:rPr>
        <w:rFonts w:ascii="Arial" w:eastAsia="Times New Roman" w:hAnsi="Arial" w:cs="Arial"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11" w15:restartNumberingAfterBreak="0">
    <w:nsid w:val="4C48247B"/>
    <w:multiLevelType w:val="multilevel"/>
    <w:tmpl w:val="55C6EBF2"/>
    <w:lvl w:ilvl="0">
      <w:start w:val="4"/>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4E9033E7"/>
    <w:multiLevelType w:val="multilevel"/>
    <w:tmpl w:val="B3FC6EA4"/>
    <w:lvl w:ilvl="0">
      <w:start w:val="4"/>
      <w:numFmt w:val="decimal"/>
      <w:lvlText w:val="%1."/>
      <w:lvlJc w:val="left"/>
      <w:pPr>
        <w:ind w:left="540" w:hanging="540"/>
      </w:pPr>
      <w:rPr>
        <w:rFonts w:hint="default"/>
        <w:b/>
      </w:rPr>
    </w:lvl>
    <w:lvl w:ilvl="1">
      <w:start w:val="5"/>
      <w:numFmt w:val="decimal"/>
      <w:lvlText w:val="%1.%2."/>
      <w:lvlJc w:val="left"/>
      <w:pPr>
        <w:ind w:left="540" w:hanging="54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3" w15:restartNumberingAfterBreak="0">
    <w:nsid w:val="4F4A1C3E"/>
    <w:multiLevelType w:val="hybridMultilevel"/>
    <w:tmpl w:val="5FCC838E"/>
    <w:lvl w:ilvl="0" w:tplc="AA7A9646">
      <w:start w:val="2"/>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4B02F7E"/>
    <w:multiLevelType w:val="multilevel"/>
    <w:tmpl w:val="6E5E9568"/>
    <w:styleLink w:val="CurrentList1"/>
    <w:lvl w:ilvl="0">
      <w:start w:val="1"/>
      <w:numFmt w:val="decimal"/>
      <w:lvlText w:val="3.%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990018423">
    <w:abstractNumId w:val="13"/>
  </w:num>
  <w:num w:numId="2" w16cid:durableId="310524972">
    <w:abstractNumId w:val="6"/>
  </w:num>
  <w:num w:numId="3" w16cid:durableId="999039031">
    <w:abstractNumId w:val="14"/>
  </w:num>
  <w:num w:numId="4" w16cid:durableId="1796362080">
    <w:abstractNumId w:val="8"/>
  </w:num>
  <w:num w:numId="5" w16cid:durableId="1298876813">
    <w:abstractNumId w:val="4"/>
  </w:num>
  <w:num w:numId="6" w16cid:durableId="364059849">
    <w:abstractNumId w:val="9"/>
  </w:num>
  <w:num w:numId="7" w16cid:durableId="143396101">
    <w:abstractNumId w:val="2"/>
  </w:num>
  <w:num w:numId="8" w16cid:durableId="493105225">
    <w:abstractNumId w:val="1"/>
  </w:num>
  <w:num w:numId="9" w16cid:durableId="992564214">
    <w:abstractNumId w:val="0"/>
  </w:num>
  <w:num w:numId="10" w16cid:durableId="893858456">
    <w:abstractNumId w:val="3"/>
  </w:num>
  <w:num w:numId="11" w16cid:durableId="132725061">
    <w:abstractNumId w:val="10"/>
  </w:num>
  <w:num w:numId="12" w16cid:durableId="407385203">
    <w:abstractNumId w:val="11"/>
  </w:num>
  <w:num w:numId="13" w16cid:durableId="2047215822">
    <w:abstractNumId w:val="12"/>
  </w:num>
  <w:num w:numId="14" w16cid:durableId="175927195">
    <w:abstractNumId w:val="7"/>
  </w:num>
  <w:num w:numId="15" w16cid:durableId="102040611">
    <w:abstractNumId w:val="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6E8D"/>
    <w:rsid w:val="00000009"/>
    <w:rsid w:val="0000213F"/>
    <w:rsid w:val="00010E4F"/>
    <w:rsid w:val="00013206"/>
    <w:rsid w:val="00016806"/>
    <w:rsid w:val="00017D08"/>
    <w:rsid w:val="0003374D"/>
    <w:rsid w:val="000343E3"/>
    <w:rsid w:val="000360BD"/>
    <w:rsid w:val="00036E8D"/>
    <w:rsid w:val="00037DBA"/>
    <w:rsid w:val="00037E9B"/>
    <w:rsid w:val="000429EB"/>
    <w:rsid w:val="0005419B"/>
    <w:rsid w:val="00055A5C"/>
    <w:rsid w:val="00057A29"/>
    <w:rsid w:val="000625DF"/>
    <w:rsid w:val="00062692"/>
    <w:rsid w:val="00066DE9"/>
    <w:rsid w:val="00070C79"/>
    <w:rsid w:val="000716D7"/>
    <w:rsid w:val="000773D3"/>
    <w:rsid w:val="00080BA9"/>
    <w:rsid w:val="00082BDF"/>
    <w:rsid w:val="00083CC1"/>
    <w:rsid w:val="000852A8"/>
    <w:rsid w:val="00087305"/>
    <w:rsid w:val="0009188E"/>
    <w:rsid w:val="00094A49"/>
    <w:rsid w:val="00095EBC"/>
    <w:rsid w:val="000A3A60"/>
    <w:rsid w:val="000A4594"/>
    <w:rsid w:val="000B09AE"/>
    <w:rsid w:val="000B0E62"/>
    <w:rsid w:val="000B2514"/>
    <w:rsid w:val="000B441F"/>
    <w:rsid w:val="000C0A7A"/>
    <w:rsid w:val="000C6404"/>
    <w:rsid w:val="000D3576"/>
    <w:rsid w:val="000D4646"/>
    <w:rsid w:val="000E1FD1"/>
    <w:rsid w:val="000E6A9A"/>
    <w:rsid w:val="000F42D2"/>
    <w:rsid w:val="000F4C87"/>
    <w:rsid w:val="00105741"/>
    <w:rsid w:val="0011031A"/>
    <w:rsid w:val="0011273D"/>
    <w:rsid w:val="0011694D"/>
    <w:rsid w:val="00120A4D"/>
    <w:rsid w:val="00120B69"/>
    <w:rsid w:val="0012383E"/>
    <w:rsid w:val="00124ABC"/>
    <w:rsid w:val="0013059D"/>
    <w:rsid w:val="0013748B"/>
    <w:rsid w:val="00140BB8"/>
    <w:rsid w:val="00144902"/>
    <w:rsid w:val="00146DC7"/>
    <w:rsid w:val="0015033A"/>
    <w:rsid w:val="00151577"/>
    <w:rsid w:val="00164959"/>
    <w:rsid w:val="001667FA"/>
    <w:rsid w:val="001747E3"/>
    <w:rsid w:val="00175A3D"/>
    <w:rsid w:val="001878A7"/>
    <w:rsid w:val="001933E1"/>
    <w:rsid w:val="00195683"/>
    <w:rsid w:val="00195E66"/>
    <w:rsid w:val="001A0981"/>
    <w:rsid w:val="001A0B88"/>
    <w:rsid w:val="001A5E84"/>
    <w:rsid w:val="001B1F2F"/>
    <w:rsid w:val="001B2A7A"/>
    <w:rsid w:val="001B3E8C"/>
    <w:rsid w:val="001B5E8C"/>
    <w:rsid w:val="001B6BCE"/>
    <w:rsid w:val="001C098B"/>
    <w:rsid w:val="001C2069"/>
    <w:rsid w:val="001C2B99"/>
    <w:rsid w:val="001C5B46"/>
    <w:rsid w:val="001C6125"/>
    <w:rsid w:val="001C6632"/>
    <w:rsid w:val="001C6880"/>
    <w:rsid w:val="001D1F8A"/>
    <w:rsid w:val="001D5CA5"/>
    <w:rsid w:val="001E247A"/>
    <w:rsid w:val="001F4BA9"/>
    <w:rsid w:val="001F6AA5"/>
    <w:rsid w:val="001F7833"/>
    <w:rsid w:val="002053ED"/>
    <w:rsid w:val="00207B0E"/>
    <w:rsid w:val="0021443B"/>
    <w:rsid w:val="00223A75"/>
    <w:rsid w:val="0022403E"/>
    <w:rsid w:val="00225F2D"/>
    <w:rsid w:val="00227F3F"/>
    <w:rsid w:val="00227F43"/>
    <w:rsid w:val="00237C58"/>
    <w:rsid w:val="00243C69"/>
    <w:rsid w:val="00246EF6"/>
    <w:rsid w:val="00247557"/>
    <w:rsid w:val="0025400C"/>
    <w:rsid w:val="0025467D"/>
    <w:rsid w:val="00255679"/>
    <w:rsid w:val="002561FA"/>
    <w:rsid w:val="0025762D"/>
    <w:rsid w:val="00260094"/>
    <w:rsid w:val="00263401"/>
    <w:rsid w:val="0026763B"/>
    <w:rsid w:val="00267D5D"/>
    <w:rsid w:val="002740E0"/>
    <w:rsid w:val="0027529B"/>
    <w:rsid w:val="002800CE"/>
    <w:rsid w:val="00281679"/>
    <w:rsid w:val="00283B10"/>
    <w:rsid w:val="00285E2D"/>
    <w:rsid w:val="002864D6"/>
    <w:rsid w:val="002947F6"/>
    <w:rsid w:val="002A2274"/>
    <w:rsid w:val="002A339C"/>
    <w:rsid w:val="002A5EB9"/>
    <w:rsid w:val="002B5C67"/>
    <w:rsid w:val="002B5F7E"/>
    <w:rsid w:val="002B6966"/>
    <w:rsid w:val="002B71E4"/>
    <w:rsid w:val="002C2408"/>
    <w:rsid w:val="002D538C"/>
    <w:rsid w:val="002D6C83"/>
    <w:rsid w:val="002D788C"/>
    <w:rsid w:val="002E2124"/>
    <w:rsid w:val="002F28E9"/>
    <w:rsid w:val="002F4DDF"/>
    <w:rsid w:val="0030161B"/>
    <w:rsid w:val="0030573F"/>
    <w:rsid w:val="003127E5"/>
    <w:rsid w:val="00317E31"/>
    <w:rsid w:val="00322641"/>
    <w:rsid w:val="003276E5"/>
    <w:rsid w:val="00330FB0"/>
    <w:rsid w:val="00331434"/>
    <w:rsid w:val="00331A13"/>
    <w:rsid w:val="00331EB6"/>
    <w:rsid w:val="00337A2E"/>
    <w:rsid w:val="00345895"/>
    <w:rsid w:val="003458DE"/>
    <w:rsid w:val="003471C7"/>
    <w:rsid w:val="00347896"/>
    <w:rsid w:val="0035297D"/>
    <w:rsid w:val="00353266"/>
    <w:rsid w:val="00354D59"/>
    <w:rsid w:val="00363134"/>
    <w:rsid w:val="0036443C"/>
    <w:rsid w:val="00372836"/>
    <w:rsid w:val="00381C79"/>
    <w:rsid w:val="00383247"/>
    <w:rsid w:val="003868B6"/>
    <w:rsid w:val="00386B93"/>
    <w:rsid w:val="0039094E"/>
    <w:rsid w:val="00395332"/>
    <w:rsid w:val="003A29B9"/>
    <w:rsid w:val="003B03D0"/>
    <w:rsid w:val="003B2485"/>
    <w:rsid w:val="003B6604"/>
    <w:rsid w:val="003B6D56"/>
    <w:rsid w:val="003B6D9B"/>
    <w:rsid w:val="003C06A4"/>
    <w:rsid w:val="003C1BE2"/>
    <w:rsid w:val="003C4D83"/>
    <w:rsid w:val="003C5D7F"/>
    <w:rsid w:val="003D0911"/>
    <w:rsid w:val="003D14F8"/>
    <w:rsid w:val="003D46C9"/>
    <w:rsid w:val="003D50B8"/>
    <w:rsid w:val="003D72C2"/>
    <w:rsid w:val="003E6321"/>
    <w:rsid w:val="00400BF3"/>
    <w:rsid w:val="004022A6"/>
    <w:rsid w:val="00407D41"/>
    <w:rsid w:val="00410946"/>
    <w:rsid w:val="00421151"/>
    <w:rsid w:val="00425229"/>
    <w:rsid w:val="00425E3A"/>
    <w:rsid w:val="004315B2"/>
    <w:rsid w:val="00431803"/>
    <w:rsid w:val="00433406"/>
    <w:rsid w:val="004373B8"/>
    <w:rsid w:val="004425EC"/>
    <w:rsid w:val="00445BF6"/>
    <w:rsid w:val="00447B88"/>
    <w:rsid w:val="0045636D"/>
    <w:rsid w:val="00462444"/>
    <w:rsid w:val="00465608"/>
    <w:rsid w:val="004665F9"/>
    <w:rsid w:val="00470829"/>
    <w:rsid w:val="00470CDD"/>
    <w:rsid w:val="00470FE2"/>
    <w:rsid w:val="0047168A"/>
    <w:rsid w:val="00475893"/>
    <w:rsid w:val="00475978"/>
    <w:rsid w:val="00482978"/>
    <w:rsid w:val="00485FE8"/>
    <w:rsid w:val="00486D47"/>
    <w:rsid w:val="00491E4F"/>
    <w:rsid w:val="004979E7"/>
    <w:rsid w:val="004A6103"/>
    <w:rsid w:val="004A6227"/>
    <w:rsid w:val="004B0CD6"/>
    <w:rsid w:val="004B19E8"/>
    <w:rsid w:val="004B1EFB"/>
    <w:rsid w:val="004D06B2"/>
    <w:rsid w:val="004D2225"/>
    <w:rsid w:val="004D2581"/>
    <w:rsid w:val="004D629B"/>
    <w:rsid w:val="004D697D"/>
    <w:rsid w:val="004E7B06"/>
    <w:rsid w:val="004F270F"/>
    <w:rsid w:val="004F2A46"/>
    <w:rsid w:val="004F2CAA"/>
    <w:rsid w:val="004F38B3"/>
    <w:rsid w:val="004F3A79"/>
    <w:rsid w:val="004F6C30"/>
    <w:rsid w:val="005004EA"/>
    <w:rsid w:val="00502897"/>
    <w:rsid w:val="00504133"/>
    <w:rsid w:val="00513CCC"/>
    <w:rsid w:val="0051427A"/>
    <w:rsid w:val="00516E91"/>
    <w:rsid w:val="005171B0"/>
    <w:rsid w:val="00521EC5"/>
    <w:rsid w:val="005228AC"/>
    <w:rsid w:val="00527220"/>
    <w:rsid w:val="005301FA"/>
    <w:rsid w:val="00532D08"/>
    <w:rsid w:val="005358A8"/>
    <w:rsid w:val="00547769"/>
    <w:rsid w:val="00550312"/>
    <w:rsid w:val="005508E2"/>
    <w:rsid w:val="005536D8"/>
    <w:rsid w:val="00554F47"/>
    <w:rsid w:val="0055557E"/>
    <w:rsid w:val="005614DC"/>
    <w:rsid w:val="00565416"/>
    <w:rsid w:val="00570FD1"/>
    <w:rsid w:val="0057457E"/>
    <w:rsid w:val="00574F5D"/>
    <w:rsid w:val="00582127"/>
    <w:rsid w:val="00583A03"/>
    <w:rsid w:val="00593939"/>
    <w:rsid w:val="005A0678"/>
    <w:rsid w:val="005B6584"/>
    <w:rsid w:val="005B7076"/>
    <w:rsid w:val="005B760A"/>
    <w:rsid w:val="005C196F"/>
    <w:rsid w:val="005C75FE"/>
    <w:rsid w:val="005F2A83"/>
    <w:rsid w:val="005F3308"/>
    <w:rsid w:val="005F361F"/>
    <w:rsid w:val="005F4BE5"/>
    <w:rsid w:val="006024C1"/>
    <w:rsid w:val="006040F9"/>
    <w:rsid w:val="0060790E"/>
    <w:rsid w:val="00612F46"/>
    <w:rsid w:val="006214AC"/>
    <w:rsid w:val="00621C71"/>
    <w:rsid w:val="00635EC8"/>
    <w:rsid w:val="00645210"/>
    <w:rsid w:val="00645CF3"/>
    <w:rsid w:val="00652178"/>
    <w:rsid w:val="00652789"/>
    <w:rsid w:val="00652B0C"/>
    <w:rsid w:val="00654A17"/>
    <w:rsid w:val="00660272"/>
    <w:rsid w:val="00664515"/>
    <w:rsid w:val="006650C3"/>
    <w:rsid w:val="00670C25"/>
    <w:rsid w:val="0067366B"/>
    <w:rsid w:val="0067427E"/>
    <w:rsid w:val="00674289"/>
    <w:rsid w:val="006816BB"/>
    <w:rsid w:val="00683CEC"/>
    <w:rsid w:val="006A557D"/>
    <w:rsid w:val="006A7C66"/>
    <w:rsid w:val="006C4E69"/>
    <w:rsid w:val="006D09F8"/>
    <w:rsid w:val="006D2D06"/>
    <w:rsid w:val="006D665D"/>
    <w:rsid w:val="006D6E01"/>
    <w:rsid w:val="006E37BF"/>
    <w:rsid w:val="006E4B66"/>
    <w:rsid w:val="006E6AED"/>
    <w:rsid w:val="006F0600"/>
    <w:rsid w:val="006F1116"/>
    <w:rsid w:val="006F4999"/>
    <w:rsid w:val="00701CDF"/>
    <w:rsid w:val="007029E4"/>
    <w:rsid w:val="00705DE0"/>
    <w:rsid w:val="00714E7E"/>
    <w:rsid w:val="00720F13"/>
    <w:rsid w:val="00726840"/>
    <w:rsid w:val="00726AEB"/>
    <w:rsid w:val="0073136D"/>
    <w:rsid w:val="0073243F"/>
    <w:rsid w:val="00733B9F"/>
    <w:rsid w:val="0073541D"/>
    <w:rsid w:val="007367E2"/>
    <w:rsid w:val="00736E38"/>
    <w:rsid w:val="00737191"/>
    <w:rsid w:val="00741D72"/>
    <w:rsid w:val="00742092"/>
    <w:rsid w:val="007441B4"/>
    <w:rsid w:val="007467A4"/>
    <w:rsid w:val="00754F34"/>
    <w:rsid w:val="00766E28"/>
    <w:rsid w:val="00766E69"/>
    <w:rsid w:val="00771DA6"/>
    <w:rsid w:val="00777B98"/>
    <w:rsid w:val="00780781"/>
    <w:rsid w:val="00787A43"/>
    <w:rsid w:val="00787B14"/>
    <w:rsid w:val="007916D0"/>
    <w:rsid w:val="007944B1"/>
    <w:rsid w:val="00796359"/>
    <w:rsid w:val="007A56D0"/>
    <w:rsid w:val="007B07AE"/>
    <w:rsid w:val="007B4A80"/>
    <w:rsid w:val="007B533F"/>
    <w:rsid w:val="007B74C9"/>
    <w:rsid w:val="007C0994"/>
    <w:rsid w:val="007C27C7"/>
    <w:rsid w:val="007C4C38"/>
    <w:rsid w:val="007C5943"/>
    <w:rsid w:val="007D5E4D"/>
    <w:rsid w:val="007E504E"/>
    <w:rsid w:val="007E6AEC"/>
    <w:rsid w:val="007F05A2"/>
    <w:rsid w:val="007F244F"/>
    <w:rsid w:val="007F2A6E"/>
    <w:rsid w:val="007F5C23"/>
    <w:rsid w:val="0080445E"/>
    <w:rsid w:val="00804654"/>
    <w:rsid w:val="00804961"/>
    <w:rsid w:val="00807C74"/>
    <w:rsid w:val="00807F48"/>
    <w:rsid w:val="00815D67"/>
    <w:rsid w:val="00820140"/>
    <w:rsid w:val="00820D7C"/>
    <w:rsid w:val="00821FE3"/>
    <w:rsid w:val="00831D46"/>
    <w:rsid w:val="00837B6C"/>
    <w:rsid w:val="00840A1A"/>
    <w:rsid w:val="00841F52"/>
    <w:rsid w:val="00843D53"/>
    <w:rsid w:val="00847E52"/>
    <w:rsid w:val="00853A22"/>
    <w:rsid w:val="00865DB8"/>
    <w:rsid w:val="008665DF"/>
    <w:rsid w:val="00871210"/>
    <w:rsid w:val="0088102D"/>
    <w:rsid w:val="00882771"/>
    <w:rsid w:val="00884729"/>
    <w:rsid w:val="008858E6"/>
    <w:rsid w:val="00886F39"/>
    <w:rsid w:val="008914F9"/>
    <w:rsid w:val="008921CA"/>
    <w:rsid w:val="008942B1"/>
    <w:rsid w:val="008A1B08"/>
    <w:rsid w:val="008A2366"/>
    <w:rsid w:val="008A26F6"/>
    <w:rsid w:val="008A32E0"/>
    <w:rsid w:val="008A32F3"/>
    <w:rsid w:val="008A6EF4"/>
    <w:rsid w:val="008B0666"/>
    <w:rsid w:val="008B0FA6"/>
    <w:rsid w:val="008C47A9"/>
    <w:rsid w:val="008C7A47"/>
    <w:rsid w:val="008D264E"/>
    <w:rsid w:val="008E0F4B"/>
    <w:rsid w:val="008E45CC"/>
    <w:rsid w:val="008E6EFA"/>
    <w:rsid w:val="008F59AD"/>
    <w:rsid w:val="009011E5"/>
    <w:rsid w:val="00911760"/>
    <w:rsid w:val="00912E13"/>
    <w:rsid w:val="009137CD"/>
    <w:rsid w:val="009160C2"/>
    <w:rsid w:val="00925086"/>
    <w:rsid w:val="00925473"/>
    <w:rsid w:val="009306BA"/>
    <w:rsid w:val="0093207A"/>
    <w:rsid w:val="009338DB"/>
    <w:rsid w:val="00936EA3"/>
    <w:rsid w:val="00937A05"/>
    <w:rsid w:val="00943E3A"/>
    <w:rsid w:val="009524AF"/>
    <w:rsid w:val="00952C25"/>
    <w:rsid w:val="00952CC3"/>
    <w:rsid w:val="00955ED9"/>
    <w:rsid w:val="00971F01"/>
    <w:rsid w:val="00973C6E"/>
    <w:rsid w:val="00975452"/>
    <w:rsid w:val="00983621"/>
    <w:rsid w:val="0099458D"/>
    <w:rsid w:val="0099566B"/>
    <w:rsid w:val="009A378F"/>
    <w:rsid w:val="009A50C1"/>
    <w:rsid w:val="009B0440"/>
    <w:rsid w:val="009B1601"/>
    <w:rsid w:val="009B17A9"/>
    <w:rsid w:val="009B192D"/>
    <w:rsid w:val="009B1C10"/>
    <w:rsid w:val="009B4A10"/>
    <w:rsid w:val="009B521F"/>
    <w:rsid w:val="009C184D"/>
    <w:rsid w:val="009C1C87"/>
    <w:rsid w:val="009C2ECA"/>
    <w:rsid w:val="009C365E"/>
    <w:rsid w:val="009D5AF2"/>
    <w:rsid w:val="009D6159"/>
    <w:rsid w:val="009E04EA"/>
    <w:rsid w:val="009E0E81"/>
    <w:rsid w:val="009E3334"/>
    <w:rsid w:val="009E4A19"/>
    <w:rsid w:val="009E5306"/>
    <w:rsid w:val="009E7D58"/>
    <w:rsid w:val="009F1CA4"/>
    <w:rsid w:val="009F2D0C"/>
    <w:rsid w:val="009F443A"/>
    <w:rsid w:val="009F5BFB"/>
    <w:rsid w:val="009F7A0C"/>
    <w:rsid w:val="00A006D8"/>
    <w:rsid w:val="00A01FD8"/>
    <w:rsid w:val="00A07379"/>
    <w:rsid w:val="00A20A46"/>
    <w:rsid w:val="00A235EB"/>
    <w:rsid w:val="00A24C35"/>
    <w:rsid w:val="00A44E28"/>
    <w:rsid w:val="00A46F41"/>
    <w:rsid w:val="00A533DD"/>
    <w:rsid w:val="00A62D49"/>
    <w:rsid w:val="00A7296B"/>
    <w:rsid w:val="00A75C0B"/>
    <w:rsid w:val="00A803B9"/>
    <w:rsid w:val="00A8216D"/>
    <w:rsid w:val="00A91EB7"/>
    <w:rsid w:val="00A932F9"/>
    <w:rsid w:val="00AA12D9"/>
    <w:rsid w:val="00AA727C"/>
    <w:rsid w:val="00AC0EF7"/>
    <w:rsid w:val="00AC7B1D"/>
    <w:rsid w:val="00AC7B3B"/>
    <w:rsid w:val="00AC7BE1"/>
    <w:rsid w:val="00AD00BF"/>
    <w:rsid w:val="00AD0E26"/>
    <w:rsid w:val="00AD1F51"/>
    <w:rsid w:val="00AD2038"/>
    <w:rsid w:val="00AD7054"/>
    <w:rsid w:val="00AD77A0"/>
    <w:rsid w:val="00AE1483"/>
    <w:rsid w:val="00AF1B35"/>
    <w:rsid w:val="00AF3C98"/>
    <w:rsid w:val="00B01092"/>
    <w:rsid w:val="00B0293B"/>
    <w:rsid w:val="00B02A96"/>
    <w:rsid w:val="00B12C42"/>
    <w:rsid w:val="00B132C4"/>
    <w:rsid w:val="00B14D5E"/>
    <w:rsid w:val="00B20F29"/>
    <w:rsid w:val="00B2102D"/>
    <w:rsid w:val="00B21DB1"/>
    <w:rsid w:val="00B23D53"/>
    <w:rsid w:val="00B32BEA"/>
    <w:rsid w:val="00B34964"/>
    <w:rsid w:val="00B35989"/>
    <w:rsid w:val="00B51A46"/>
    <w:rsid w:val="00B531B2"/>
    <w:rsid w:val="00B554BD"/>
    <w:rsid w:val="00B611F2"/>
    <w:rsid w:val="00B669F7"/>
    <w:rsid w:val="00B66FA8"/>
    <w:rsid w:val="00B673A0"/>
    <w:rsid w:val="00B7481F"/>
    <w:rsid w:val="00B75421"/>
    <w:rsid w:val="00B806C9"/>
    <w:rsid w:val="00B8188F"/>
    <w:rsid w:val="00B866DC"/>
    <w:rsid w:val="00B922A2"/>
    <w:rsid w:val="00B969BF"/>
    <w:rsid w:val="00BA607A"/>
    <w:rsid w:val="00BB19C2"/>
    <w:rsid w:val="00BB2E35"/>
    <w:rsid w:val="00BC33D4"/>
    <w:rsid w:val="00BD6F9F"/>
    <w:rsid w:val="00BE0036"/>
    <w:rsid w:val="00BF1466"/>
    <w:rsid w:val="00BF751C"/>
    <w:rsid w:val="00C03038"/>
    <w:rsid w:val="00C031D1"/>
    <w:rsid w:val="00C0507E"/>
    <w:rsid w:val="00C06D96"/>
    <w:rsid w:val="00C06E01"/>
    <w:rsid w:val="00C161D4"/>
    <w:rsid w:val="00C1780B"/>
    <w:rsid w:val="00C22603"/>
    <w:rsid w:val="00C32601"/>
    <w:rsid w:val="00C3626B"/>
    <w:rsid w:val="00C36B8E"/>
    <w:rsid w:val="00C37CA6"/>
    <w:rsid w:val="00C407C9"/>
    <w:rsid w:val="00C41C23"/>
    <w:rsid w:val="00C45764"/>
    <w:rsid w:val="00C548AE"/>
    <w:rsid w:val="00C55B40"/>
    <w:rsid w:val="00C64458"/>
    <w:rsid w:val="00C65EC0"/>
    <w:rsid w:val="00C668FE"/>
    <w:rsid w:val="00C67F00"/>
    <w:rsid w:val="00C70A7A"/>
    <w:rsid w:val="00C73C97"/>
    <w:rsid w:val="00C81A98"/>
    <w:rsid w:val="00C85BD6"/>
    <w:rsid w:val="00C93F2B"/>
    <w:rsid w:val="00CA1129"/>
    <w:rsid w:val="00CA3B8F"/>
    <w:rsid w:val="00CA411F"/>
    <w:rsid w:val="00CA57F7"/>
    <w:rsid w:val="00CB41F4"/>
    <w:rsid w:val="00CB432E"/>
    <w:rsid w:val="00CB44BF"/>
    <w:rsid w:val="00CB5B81"/>
    <w:rsid w:val="00CC1956"/>
    <w:rsid w:val="00CC29D9"/>
    <w:rsid w:val="00CD082B"/>
    <w:rsid w:val="00CD387C"/>
    <w:rsid w:val="00CD6485"/>
    <w:rsid w:val="00CE11B7"/>
    <w:rsid w:val="00CE2307"/>
    <w:rsid w:val="00CE2746"/>
    <w:rsid w:val="00CE3060"/>
    <w:rsid w:val="00CE5B5D"/>
    <w:rsid w:val="00CF2300"/>
    <w:rsid w:val="00CF304D"/>
    <w:rsid w:val="00CF3B87"/>
    <w:rsid w:val="00CF7987"/>
    <w:rsid w:val="00D0169F"/>
    <w:rsid w:val="00D02981"/>
    <w:rsid w:val="00D05831"/>
    <w:rsid w:val="00D20AD5"/>
    <w:rsid w:val="00D22B83"/>
    <w:rsid w:val="00D242EC"/>
    <w:rsid w:val="00D24847"/>
    <w:rsid w:val="00D25279"/>
    <w:rsid w:val="00D25D63"/>
    <w:rsid w:val="00D30607"/>
    <w:rsid w:val="00D31C91"/>
    <w:rsid w:val="00D46081"/>
    <w:rsid w:val="00D4626C"/>
    <w:rsid w:val="00D5515B"/>
    <w:rsid w:val="00D6065D"/>
    <w:rsid w:val="00D62C9A"/>
    <w:rsid w:val="00D64FA2"/>
    <w:rsid w:val="00D66878"/>
    <w:rsid w:val="00D718CB"/>
    <w:rsid w:val="00D75CB8"/>
    <w:rsid w:val="00D7655F"/>
    <w:rsid w:val="00D8177F"/>
    <w:rsid w:val="00D82B65"/>
    <w:rsid w:val="00D85EB1"/>
    <w:rsid w:val="00DA3EA9"/>
    <w:rsid w:val="00DA7E55"/>
    <w:rsid w:val="00DB6AE5"/>
    <w:rsid w:val="00DC176A"/>
    <w:rsid w:val="00DC19A7"/>
    <w:rsid w:val="00DC1FF8"/>
    <w:rsid w:val="00DD1635"/>
    <w:rsid w:val="00DD3682"/>
    <w:rsid w:val="00DD3BDE"/>
    <w:rsid w:val="00DD4E26"/>
    <w:rsid w:val="00DD5BB5"/>
    <w:rsid w:val="00DE3AD8"/>
    <w:rsid w:val="00DE4664"/>
    <w:rsid w:val="00DE6537"/>
    <w:rsid w:val="00DF5D03"/>
    <w:rsid w:val="00E009E9"/>
    <w:rsid w:val="00E02F01"/>
    <w:rsid w:val="00E1107D"/>
    <w:rsid w:val="00E13748"/>
    <w:rsid w:val="00E158B2"/>
    <w:rsid w:val="00E162E3"/>
    <w:rsid w:val="00E20CB2"/>
    <w:rsid w:val="00E220E6"/>
    <w:rsid w:val="00E242F4"/>
    <w:rsid w:val="00E34197"/>
    <w:rsid w:val="00E3447F"/>
    <w:rsid w:val="00E358A4"/>
    <w:rsid w:val="00E44561"/>
    <w:rsid w:val="00E4504C"/>
    <w:rsid w:val="00E47347"/>
    <w:rsid w:val="00E47369"/>
    <w:rsid w:val="00E557BA"/>
    <w:rsid w:val="00E606A3"/>
    <w:rsid w:val="00E61DCB"/>
    <w:rsid w:val="00E71E57"/>
    <w:rsid w:val="00E728C6"/>
    <w:rsid w:val="00E76FBB"/>
    <w:rsid w:val="00E9257F"/>
    <w:rsid w:val="00E97D54"/>
    <w:rsid w:val="00EA72D1"/>
    <w:rsid w:val="00EC53D8"/>
    <w:rsid w:val="00ED53C4"/>
    <w:rsid w:val="00EE358B"/>
    <w:rsid w:val="00EE7495"/>
    <w:rsid w:val="00EE76C1"/>
    <w:rsid w:val="00EF025A"/>
    <w:rsid w:val="00F000C9"/>
    <w:rsid w:val="00F02B23"/>
    <w:rsid w:val="00F04A4D"/>
    <w:rsid w:val="00F1123A"/>
    <w:rsid w:val="00F13BFC"/>
    <w:rsid w:val="00F15F6A"/>
    <w:rsid w:val="00F1651E"/>
    <w:rsid w:val="00F172A3"/>
    <w:rsid w:val="00F21783"/>
    <w:rsid w:val="00F31BFF"/>
    <w:rsid w:val="00F34C5E"/>
    <w:rsid w:val="00F36AC0"/>
    <w:rsid w:val="00F413EC"/>
    <w:rsid w:val="00F41796"/>
    <w:rsid w:val="00F473C9"/>
    <w:rsid w:val="00F61285"/>
    <w:rsid w:val="00F63B2E"/>
    <w:rsid w:val="00F667B5"/>
    <w:rsid w:val="00F73209"/>
    <w:rsid w:val="00F75389"/>
    <w:rsid w:val="00F77215"/>
    <w:rsid w:val="00F77E62"/>
    <w:rsid w:val="00F862EB"/>
    <w:rsid w:val="00F9103E"/>
    <w:rsid w:val="00F93BED"/>
    <w:rsid w:val="00F978E6"/>
    <w:rsid w:val="00F9794D"/>
    <w:rsid w:val="00FA2F70"/>
    <w:rsid w:val="00FA646B"/>
    <w:rsid w:val="00FA6CE8"/>
    <w:rsid w:val="00FB4524"/>
    <w:rsid w:val="00FB4D60"/>
    <w:rsid w:val="00FC5325"/>
    <w:rsid w:val="00FC65CC"/>
    <w:rsid w:val="00FC77D5"/>
    <w:rsid w:val="00FD0C95"/>
    <w:rsid w:val="00FD138A"/>
    <w:rsid w:val="00FD34F2"/>
    <w:rsid w:val="00FD474E"/>
    <w:rsid w:val="00FD518F"/>
    <w:rsid w:val="00FE0D7B"/>
    <w:rsid w:val="00FE145C"/>
    <w:rsid w:val="00FE6833"/>
    <w:rsid w:val="00FF761F"/>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5B042E"/>
  <w15:chartTrackingRefBased/>
  <w15:docId w15:val="{14F30557-EB00-41FA-B244-C9466CFFF0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ListParagraph"/>
    <w:next w:val="Normal"/>
    <w:link w:val="Heading1Char"/>
    <w:uiPriority w:val="9"/>
    <w:qFormat/>
    <w:rsid w:val="00363134"/>
    <w:pPr>
      <w:numPr>
        <w:numId w:val="2"/>
      </w:numPr>
      <w:outlineLvl w:val="0"/>
    </w:pPr>
    <w:rPr>
      <w:rFonts w:ascii="Aptos" w:hAnsi="Aptos"/>
      <w:b/>
      <w:bCs/>
    </w:rPr>
  </w:style>
  <w:style w:type="paragraph" w:styleId="Heading2">
    <w:name w:val="heading 2"/>
    <w:basedOn w:val="ListParagraph"/>
    <w:next w:val="Normal"/>
    <w:link w:val="Heading2Char"/>
    <w:uiPriority w:val="9"/>
    <w:unhideWhenUsed/>
    <w:qFormat/>
    <w:rsid w:val="00363134"/>
    <w:pPr>
      <w:numPr>
        <w:numId w:val="7"/>
      </w:numPr>
      <w:outlineLvl w:val="1"/>
    </w:pPr>
    <w:rPr>
      <w:rFonts w:ascii="Aptos" w:hAnsi="Aptos"/>
      <w:b/>
      <w:bCs/>
    </w:rPr>
  </w:style>
  <w:style w:type="paragraph" w:styleId="Heading3">
    <w:name w:val="heading 3"/>
    <w:basedOn w:val="Normal"/>
    <w:next w:val="Normal"/>
    <w:link w:val="Heading3Char"/>
    <w:uiPriority w:val="9"/>
    <w:unhideWhenUsed/>
    <w:qFormat/>
    <w:rsid w:val="009E4A19"/>
    <w:pPr>
      <w:outlineLvl w:val="2"/>
    </w:pPr>
    <w:rPr>
      <w:rFonts w:ascii="Aptos" w:hAnsi="Aptos"/>
      <w:b/>
      <w:bCs/>
    </w:rPr>
  </w:style>
  <w:style w:type="paragraph" w:styleId="Heading4">
    <w:name w:val="heading 4"/>
    <w:basedOn w:val="Normal"/>
    <w:next w:val="Normal"/>
    <w:link w:val="Heading4Char"/>
    <w:uiPriority w:val="9"/>
    <w:semiHidden/>
    <w:unhideWhenUsed/>
    <w:qFormat/>
    <w:rsid w:val="00036E8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36E8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unhideWhenUsed/>
    <w:qFormat/>
    <w:rsid w:val="00036E8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36E8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36E8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36E8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63134"/>
    <w:rPr>
      <w:rFonts w:ascii="Aptos" w:hAnsi="Aptos"/>
      <w:b/>
      <w:bCs/>
      <w:lang w:val="en-US"/>
    </w:rPr>
  </w:style>
  <w:style w:type="character" w:customStyle="1" w:styleId="Heading2Char">
    <w:name w:val="Heading 2 Char"/>
    <w:basedOn w:val="DefaultParagraphFont"/>
    <w:link w:val="Heading2"/>
    <w:uiPriority w:val="9"/>
    <w:rsid w:val="00363134"/>
    <w:rPr>
      <w:rFonts w:ascii="Aptos" w:hAnsi="Aptos"/>
      <w:b/>
      <w:bCs/>
      <w:lang w:val="en-US"/>
    </w:rPr>
  </w:style>
  <w:style w:type="character" w:customStyle="1" w:styleId="Heading3Char">
    <w:name w:val="Heading 3 Char"/>
    <w:basedOn w:val="DefaultParagraphFont"/>
    <w:link w:val="Heading3"/>
    <w:uiPriority w:val="9"/>
    <w:rsid w:val="009E4A19"/>
    <w:rPr>
      <w:rFonts w:ascii="Aptos" w:hAnsi="Aptos"/>
      <w:b/>
      <w:bCs/>
      <w:lang w:val="en-US"/>
    </w:rPr>
  </w:style>
  <w:style w:type="character" w:customStyle="1" w:styleId="Heading4Char">
    <w:name w:val="Heading 4 Char"/>
    <w:basedOn w:val="DefaultParagraphFont"/>
    <w:link w:val="Heading4"/>
    <w:uiPriority w:val="9"/>
    <w:semiHidden/>
    <w:rsid w:val="00036E8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36E8D"/>
    <w:rPr>
      <w:rFonts w:eastAsiaTheme="majorEastAsia" w:cstheme="majorBidi"/>
      <w:color w:val="2F5496" w:themeColor="accent1" w:themeShade="BF"/>
    </w:rPr>
  </w:style>
  <w:style w:type="character" w:customStyle="1" w:styleId="Heading6Char">
    <w:name w:val="Heading 6 Char"/>
    <w:basedOn w:val="DefaultParagraphFont"/>
    <w:link w:val="Heading6"/>
    <w:uiPriority w:val="9"/>
    <w:rsid w:val="00036E8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36E8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36E8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36E8D"/>
    <w:rPr>
      <w:rFonts w:eastAsiaTheme="majorEastAsia" w:cstheme="majorBidi"/>
      <w:color w:val="272727" w:themeColor="text1" w:themeTint="D8"/>
    </w:rPr>
  </w:style>
  <w:style w:type="paragraph" w:styleId="Title">
    <w:name w:val="Title"/>
    <w:basedOn w:val="Normal"/>
    <w:next w:val="Normal"/>
    <w:link w:val="TitleChar"/>
    <w:uiPriority w:val="10"/>
    <w:qFormat/>
    <w:rsid w:val="00036E8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6E8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36E8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36E8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36E8D"/>
    <w:pPr>
      <w:spacing w:before="160"/>
      <w:jc w:val="center"/>
    </w:pPr>
    <w:rPr>
      <w:i/>
      <w:iCs/>
      <w:color w:val="404040" w:themeColor="text1" w:themeTint="BF"/>
    </w:rPr>
  </w:style>
  <w:style w:type="character" w:customStyle="1" w:styleId="QuoteChar">
    <w:name w:val="Quote Char"/>
    <w:basedOn w:val="DefaultParagraphFont"/>
    <w:link w:val="Quote"/>
    <w:uiPriority w:val="29"/>
    <w:rsid w:val="00036E8D"/>
    <w:rPr>
      <w:i/>
      <w:iCs/>
      <w:color w:val="404040" w:themeColor="text1" w:themeTint="BF"/>
    </w:rPr>
  </w:style>
  <w:style w:type="paragraph" w:styleId="ListParagraph">
    <w:name w:val="List Paragraph"/>
    <w:basedOn w:val="Normal"/>
    <w:uiPriority w:val="34"/>
    <w:qFormat/>
    <w:rsid w:val="00036E8D"/>
    <w:pPr>
      <w:ind w:left="720"/>
      <w:contextualSpacing/>
    </w:pPr>
  </w:style>
  <w:style w:type="character" w:styleId="IntenseEmphasis">
    <w:name w:val="Intense Emphasis"/>
    <w:basedOn w:val="DefaultParagraphFont"/>
    <w:uiPriority w:val="21"/>
    <w:qFormat/>
    <w:rsid w:val="00036E8D"/>
    <w:rPr>
      <w:i/>
      <w:iCs/>
      <w:color w:val="2F5496" w:themeColor="accent1" w:themeShade="BF"/>
    </w:rPr>
  </w:style>
  <w:style w:type="paragraph" w:styleId="IntenseQuote">
    <w:name w:val="Intense Quote"/>
    <w:basedOn w:val="Normal"/>
    <w:next w:val="Normal"/>
    <w:link w:val="IntenseQuoteChar"/>
    <w:uiPriority w:val="30"/>
    <w:qFormat/>
    <w:rsid w:val="00036E8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36E8D"/>
    <w:rPr>
      <w:i/>
      <w:iCs/>
      <w:color w:val="2F5496" w:themeColor="accent1" w:themeShade="BF"/>
    </w:rPr>
  </w:style>
  <w:style w:type="character" w:styleId="IntenseReference">
    <w:name w:val="Intense Reference"/>
    <w:basedOn w:val="DefaultParagraphFont"/>
    <w:uiPriority w:val="32"/>
    <w:qFormat/>
    <w:rsid w:val="00036E8D"/>
    <w:rPr>
      <w:b/>
      <w:bCs/>
      <w:smallCaps/>
      <w:color w:val="2F5496" w:themeColor="accent1" w:themeShade="BF"/>
      <w:spacing w:val="5"/>
    </w:rPr>
  </w:style>
  <w:style w:type="character" w:styleId="Hyperlink">
    <w:name w:val="Hyperlink"/>
    <w:basedOn w:val="DefaultParagraphFont"/>
    <w:uiPriority w:val="99"/>
    <w:unhideWhenUsed/>
    <w:rsid w:val="00036E8D"/>
    <w:rPr>
      <w:color w:val="0563C1" w:themeColor="hyperlink"/>
      <w:u w:val="single"/>
    </w:rPr>
  </w:style>
  <w:style w:type="character" w:styleId="UnresolvedMention">
    <w:name w:val="Unresolved Mention"/>
    <w:basedOn w:val="DefaultParagraphFont"/>
    <w:uiPriority w:val="99"/>
    <w:semiHidden/>
    <w:unhideWhenUsed/>
    <w:rsid w:val="00036E8D"/>
    <w:rPr>
      <w:color w:val="605E5C"/>
      <w:shd w:val="clear" w:color="auto" w:fill="E1DFDD"/>
    </w:rPr>
  </w:style>
  <w:style w:type="table" w:styleId="TableGrid">
    <w:name w:val="Table Grid"/>
    <w:basedOn w:val="TableNormal"/>
    <w:uiPriority w:val="39"/>
    <w:rsid w:val="004373B8"/>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70C79"/>
    <w:pPr>
      <w:widowControl w:val="0"/>
      <w:autoSpaceDE w:val="0"/>
      <w:autoSpaceDN w:val="0"/>
      <w:spacing w:before="14" w:after="0" w:line="181" w:lineRule="exact"/>
      <w:jc w:val="right"/>
    </w:pPr>
    <w:rPr>
      <w:rFonts w:ascii="Segoe UI" w:eastAsia="Segoe UI" w:hAnsi="Segoe UI" w:cs="Segoe UI"/>
      <w:kern w:val="0"/>
      <w:lang w:val="id"/>
      <w14:ligatures w14:val="none"/>
    </w:rPr>
  </w:style>
  <w:style w:type="character" w:styleId="CommentReference">
    <w:name w:val="annotation reference"/>
    <w:basedOn w:val="DefaultParagraphFont"/>
    <w:uiPriority w:val="99"/>
    <w:semiHidden/>
    <w:unhideWhenUsed/>
    <w:rsid w:val="002053ED"/>
    <w:rPr>
      <w:sz w:val="16"/>
      <w:szCs w:val="16"/>
    </w:rPr>
  </w:style>
  <w:style w:type="paragraph" w:styleId="CommentText">
    <w:name w:val="annotation text"/>
    <w:basedOn w:val="Normal"/>
    <w:link w:val="CommentTextChar"/>
    <w:uiPriority w:val="99"/>
    <w:unhideWhenUsed/>
    <w:rsid w:val="002053ED"/>
    <w:pPr>
      <w:spacing w:line="240" w:lineRule="auto"/>
    </w:pPr>
    <w:rPr>
      <w:sz w:val="20"/>
      <w:szCs w:val="20"/>
    </w:rPr>
  </w:style>
  <w:style w:type="character" w:customStyle="1" w:styleId="CommentTextChar">
    <w:name w:val="Comment Text Char"/>
    <w:basedOn w:val="DefaultParagraphFont"/>
    <w:link w:val="CommentText"/>
    <w:uiPriority w:val="99"/>
    <w:rsid w:val="002053ED"/>
    <w:rPr>
      <w:sz w:val="20"/>
      <w:szCs w:val="20"/>
    </w:rPr>
  </w:style>
  <w:style w:type="paragraph" w:styleId="HTMLPreformatted">
    <w:name w:val="HTML Preformatted"/>
    <w:basedOn w:val="Normal"/>
    <w:link w:val="HTMLPreformattedChar"/>
    <w:uiPriority w:val="99"/>
    <w:semiHidden/>
    <w:unhideWhenUsed/>
    <w:rsid w:val="00E220E6"/>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E220E6"/>
    <w:rPr>
      <w:rFonts w:ascii="Consolas" w:hAnsi="Consolas"/>
      <w:sz w:val="20"/>
      <w:szCs w:val="20"/>
    </w:rPr>
  </w:style>
  <w:style w:type="paragraph" w:styleId="BodyTextIndent2">
    <w:name w:val="Body Text Indent 2"/>
    <w:basedOn w:val="Normal"/>
    <w:link w:val="BodyTextIndent2Char"/>
    <w:semiHidden/>
    <w:rsid w:val="00BF751C"/>
    <w:pPr>
      <w:tabs>
        <w:tab w:val="num" w:pos="702"/>
      </w:tabs>
      <w:spacing w:after="0" w:line="240" w:lineRule="auto"/>
      <w:ind w:left="57"/>
      <w:jc w:val="both"/>
    </w:pPr>
    <w:rPr>
      <w:rFonts w:ascii="Times New Roman" w:eastAsia="MS Mincho" w:hAnsi="Times New Roman" w:cs="Times New Roman"/>
      <w:spacing w:val="-6"/>
      <w:kern w:val="0"/>
      <w:szCs w:val="24"/>
      <w:lang w:val="en-GB"/>
      <w14:ligatures w14:val="none"/>
    </w:rPr>
  </w:style>
  <w:style w:type="character" w:customStyle="1" w:styleId="BodyTextIndent2Char">
    <w:name w:val="Body Text Indent 2 Char"/>
    <w:basedOn w:val="DefaultParagraphFont"/>
    <w:link w:val="BodyTextIndent2"/>
    <w:semiHidden/>
    <w:rsid w:val="00BF751C"/>
    <w:rPr>
      <w:rFonts w:ascii="Times New Roman" w:eastAsia="MS Mincho" w:hAnsi="Times New Roman" w:cs="Times New Roman"/>
      <w:spacing w:val="-6"/>
      <w:kern w:val="0"/>
      <w:szCs w:val="24"/>
      <w:lang w:val="en-GB"/>
      <w14:ligatures w14:val="none"/>
    </w:rPr>
  </w:style>
  <w:style w:type="character" w:customStyle="1" w:styleId="y2iqfc">
    <w:name w:val="y2iqfc"/>
    <w:basedOn w:val="DefaultParagraphFont"/>
    <w:rsid w:val="00621C71"/>
  </w:style>
  <w:style w:type="paragraph" w:styleId="Header">
    <w:name w:val="header"/>
    <w:basedOn w:val="Normal"/>
    <w:link w:val="HeaderChar"/>
    <w:uiPriority w:val="99"/>
    <w:unhideWhenUsed/>
    <w:rsid w:val="006F4999"/>
    <w:pPr>
      <w:tabs>
        <w:tab w:val="center" w:pos="4680"/>
        <w:tab w:val="right" w:pos="9360"/>
      </w:tabs>
      <w:spacing w:after="0" w:line="240" w:lineRule="auto"/>
    </w:pPr>
    <w:rPr>
      <w:sz w:val="24"/>
      <w:szCs w:val="24"/>
      <w:lang w:val="en-ID"/>
    </w:rPr>
  </w:style>
  <w:style w:type="character" w:customStyle="1" w:styleId="HeaderChar">
    <w:name w:val="Header Char"/>
    <w:basedOn w:val="DefaultParagraphFont"/>
    <w:link w:val="Header"/>
    <w:uiPriority w:val="99"/>
    <w:rsid w:val="006F4999"/>
    <w:rPr>
      <w:sz w:val="24"/>
      <w:szCs w:val="24"/>
    </w:rPr>
  </w:style>
  <w:style w:type="paragraph" w:styleId="Footer">
    <w:name w:val="footer"/>
    <w:basedOn w:val="Normal"/>
    <w:link w:val="FooterChar"/>
    <w:uiPriority w:val="99"/>
    <w:unhideWhenUsed/>
    <w:rsid w:val="006F4999"/>
    <w:pPr>
      <w:tabs>
        <w:tab w:val="center" w:pos="4680"/>
        <w:tab w:val="right" w:pos="9360"/>
      </w:tabs>
      <w:spacing w:after="0" w:line="240" w:lineRule="auto"/>
    </w:pPr>
    <w:rPr>
      <w:sz w:val="24"/>
      <w:szCs w:val="24"/>
      <w:lang w:val="en-ID"/>
    </w:rPr>
  </w:style>
  <w:style w:type="character" w:customStyle="1" w:styleId="FooterChar">
    <w:name w:val="Footer Char"/>
    <w:basedOn w:val="DefaultParagraphFont"/>
    <w:link w:val="Footer"/>
    <w:uiPriority w:val="99"/>
    <w:rsid w:val="006F4999"/>
    <w:rPr>
      <w:sz w:val="24"/>
      <w:szCs w:val="24"/>
    </w:rPr>
  </w:style>
  <w:style w:type="paragraph" w:styleId="CommentSubject">
    <w:name w:val="annotation subject"/>
    <w:basedOn w:val="CommentText"/>
    <w:next w:val="CommentText"/>
    <w:link w:val="CommentSubjectChar"/>
    <w:uiPriority w:val="99"/>
    <w:semiHidden/>
    <w:unhideWhenUsed/>
    <w:rsid w:val="006F4999"/>
    <w:rPr>
      <w:b/>
      <w:bCs/>
      <w:lang w:val="en-ID"/>
    </w:rPr>
  </w:style>
  <w:style w:type="character" w:customStyle="1" w:styleId="CommentSubjectChar">
    <w:name w:val="Comment Subject Char"/>
    <w:basedOn w:val="CommentTextChar"/>
    <w:link w:val="CommentSubject"/>
    <w:uiPriority w:val="99"/>
    <w:semiHidden/>
    <w:rsid w:val="006F4999"/>
    <w:rPr>
      <w:b/>
      <w:bCs/>
      <w:sz w:val="20"/>
      <w:szCs w:val="20"/>
    </w:rPr>
  </w:style>
  <w:style w:type="paragraph" w:styleId="Caption">
    <w:name w:val="caption"/>
    <w:basedOn w:val="Normal"/>
    <w:next w:val="Normal"/>
    <w:uiPriority w:val="35"/>
    <w:unhideWhenUsed/>
    <w:qFormat/>
    <w:rsid w:val="007F5C23"/>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7F5C23"/>
    <w:pPr>
      <w:spacing w:after="0"/>
    </w:pPr>
  </w:style>
  <w:style w:type="character" w:styleId="PlaceholderText">
    <w:name w:val="Placeholder Text"/>
    <w:basedOn w:val="DefaultParagraphFont"/>
    <w:uiPriority w:val="99"/>
    <w:semiHidden/>
    <w:rsid w:val="00080BA9"/>
    <w:rPr>
      <w:color w:val="666666"/>
    </w:rPr>
  </w:style>
  <w:style w:type="character" w:styleId="PageNumber">
    <w:name w:val="page number"/>
    <w:basedOn w:val="DefaultParagraphFont"/>
    <w:uiPriority w:val="99"/>
    <w:semiHidden/>
    <w:unhideWhenUsed/>
    <w:rsid w:val="00843D53"/>
  </w:style>
  <w:style w:type="paragraph" w:styleId="TOCHeading">
    <w:name w:val="TOC Heading"/>
    <w:basedOn w:val="Heading1"/>
    <w:next w:val="Normal"/>
    <w:uiPriority w:val="39"/>
    <w:unhideWhenUsed/>
    <w:qFormat/>
    <w:rsid w:val="000625DF"/>
    <w:pPr>
      <w:spacing w:before="480" w:after="0" w:line="276" w:lineRule="auto"/>
      <w:outlineLvl w:val="9"/>
    </w:pPr>
    <w:rPr>
      <w:b w:val="0"/>
      <w:bCs w:val="0"/>
      <w:kern w:val="0"/>
      <w:sz w:val="28"/>
      <w:szCs w:val="28"/>
      <w14:ligatures w14:val="none"/>
    </w:rPr>
  </w:style>
  <w:style w:type="paragraph" w:styleId="TOC2">
    <w:name w:val="toc 2"/>
    <w:basedOn w:val="Normal"/>
    <w:next w:val="Normal"/>
    <w:autoRedefine/>
    <w:uiPriority w:val="39"/>
    <w:unhideWhenUsed/>
    <w:rsid w:val="000625DF"/>
    <w:pPr>
      <w:spacing w:before="120" w:after="0"/>
      <w:ind w:left="220"/>
    </w:pPr>
    <w:rPr>
      <w:rFonts w:cstheme="minorHAnsi"/>
      <w:b/>
      <w:bCs/>
    </w:rPr>
  </w:style>
  <w:style w:type="paragraph" w:styleId="TOC1">
    <w:name w:val="toc 1"/>
    <w:basedOn w:val="Normal"/>
    <w:next w:val="Normal"/>
    <w:autoRedefine/>
    <w:uiPriority w:val="39"/>
    <w:unhideWhenUsed/>
    <w:rsid w:val="000625DF"/>
    <w:pPr>
      <w:spacing w:before="120" w:after="0"/>
    </w:pPr>
    <w:rPr>
      <w:rFonts w:cstheme="minorHAnsi"/>
      <w:b/>
      <w:bCs/>
      <w:i/>
      <w:iCs/>
      <w:sz w:val="24"/>
      <w:szCs w:val="24"/>
    </w:rPr>
  </w:style>
  <w:style w:type="paragraph" w:styleId="TOC3">
    <w:name w:val="toc 3"/>
    <w:basedOn w:val="Normal"/>
    <w:next w:val="Normal"/>
    <w:autoRedefine/>
    <w:uiPriority w:val="39"/>
    <w:unhideWhenUsed/>
    <w:rsid w:val="000625DF"/>
    <w:pPr>
      <w:spacing w:after="0"/>
      <w:ind w:left="440"/>
    </w:pPr>
    <w:rPr>
      <w:rFonts w:cstheme="minorHAnsi"/>
      <w:sz w:val="20"/>
      <w:szCs w:val="20"/>
    </w:rPr>
  </w:style>
  <w:style w:type="paragraph" w:styleId="TOC4">
    <w:name w:val="toc 4"/>
    <w:basedOn w:val="Normal"/>
    <w:next w:val="Normal"/>
    <w:autoRedefine/>
    <w:uiPriority w:val="39"/>
    <w:semiHidden/>
    <w:unhideWhenUsed/>
    <w:rsid w:val="000625DF"/>
    <w:pPr>
      <w:spacing w:after="0"/>
      <w:ind w:left="660"/>
    </w:pPr>
    <w:rPr>
      <w:rFonts w:cstheme="minorHAnsi"/>
      <w:sz w:val="20"/>
      <w:szCs w:val="20"/>
    </w:rPr>
  </w:style>
  <w:style w:type="paragraph" w:styleId="TOC5">
    <w:name w:val="toc 5"/>
    <w:basedOn w:val="Normal"/>
    <w:next w:val="Normal"/>
    <w:autoRedefine/>
    <w:uiPriority w:val="39"/>
    <w:semiHidden/>
    <w:unhideWhenUsed/>
    <w:rsid w:val="000625DF"/>
    <w:pPr>
      <w:spacing w:after="0"/>
      <w:ind w:left="880"/>
    </w:pPr>
    <w:rPr>
      <w:rFonts w:cstheme="minorHAnsi"/>
      <w:sz w:val="20"/>
      <w:szCs w:val="20"/>
    </w:rPr>
  </w:style>
  <w:style w:type="paragraph" w:styleId="TOC6">
    <w:name w:val="toc 6"/>
    <w:basedOn w:val="Normal"/>
    <w:next w:val="Normal"/>
    <w:autoRedefine/>
    <w:uiPriority w:val="39"/>
    <w:semiHidden/>
    <w:unhideWhenUsed/>
    <w:rsid w:val="000625DF"/>
    <w:pPr>
      <w:spacing w:after="0"/>
      <w:ind w:left="1100"/>
    </w:pPr>
    <w:rPr>
      <w:rFonts w:cstheme="minorHAnsi"/>
      <w:sz w:val="20"/>
      <w:szCs w:val="20"/>
    </w:rPr>
  </w:style>
  <w:style w:type="paragraph" w:styleId="TOC7">
    <w:name w:val="toc 7"/>
    <w:basedOn w:val="Normal"/>
    <w:next w:val="Normal"/>
    <w:autoRedefine/>
    <w:uiPriority w:val="39"/>
    <w:semiHidden/>
    <w:unhideWhenUsed/>
    <w:rsid w:val="000625DF"/>
    <w:pPr>
      <w:spacing w:after="0"/>
      <w:ind w:left="1320"/>
    </w:pPr>
    <w:rPr>
      <w:rFonts w:cstheme="minorHAnsi"/>
      <w:sz w:val="20"/>
      <w:szCs w:val="20"/>
    </w:rPr>
  </w:style>
  <w:style w:type="paragraph" w:styleId="TOC8">
    <w:name w:val="toc 8"/>
    <w:basedOn w:val="Normal"/>
    <w:next w:val="Normal"/>
    <w:autoRedefine/>
    <w:uiPriority w:val="39"/>
    <w:semiHidden/>
    <w:unhideWhenUsed/>
    <w:rsid w:val="000625DF"/>
    <w:pPr>
      <w:spacing w:after="0"/>
      <w:ind w:left="1540"/>
    </w:pPr>
    <w:rPr>
      <w:rFonts w:cstheme="minorHAnsi"/>
      <w:sz w:val="20"/>
      <w:szCs w:val="20"/>
    </w:rPr>
  </w:style>
  <w:style w:type="paragraph" w:styleId="TOC9">
    <w:name w:val="toc 9"/>
    <w:basedOn w:val="Normal"/>
    <w:next w:val="Normal"/>
    <w:autoRedefine/>
    <w:uiPriority w:val="39"/>
    <w:semiHidden/>
    <w:unhideWhenUsed/>
    <w:rsid w:val="000625DF"/>
    <w:pPr>
      <w:spacing w:after="0"/>
      <w:ind w:left="1760"/>
    </w:pPr>
    <w:rPr>
      <w:rFonts w:cstheme="minorHAnsi"/>
      <w:sz w:val="20"/>
      <w:szCs w:val="20"/>
    </w:rPr>
  </w:style>
  <w:style w:type="numbering" w:customStyle="1" w:styleId="CurrentList1">
    <w:name w:val="Current List1"/>
    <w:uiPriority w:val="99"/>
    <w:rsid w:val="000773D3"/>
    <w:pPr>
      <w:numPr>
        <w:numId w:val="3"/>
      </w:numPr>
    </w:pPr>
  </w:style>
  <w:style w:type="numbering" w:customStyle="1" w:styleId="CurrentList2">
    <w:name w:val="Current List2"/>
    <w:uiPriority w:val="99"/>
    <w:rsid w:val="000773D3"/>
    <w:pPr>
      <w:numPr>
        <w:numId w:val="4"/>
      </w:numPr>
    </w:pPr>
  </w:style>
  <w:style w:type="numbering" w:customStyle="1" w:styleId="CurrentList3">
    <w:name w:val="Current List3"/>
    <w:uiPriority w:val="99"/>
    <w:rsid w:val="000C0A7A"/>
    <w:pPr>
      <w:numPr>
        <w:numId w:val="5"/>
      </w:numPr>
    </w:pPr>
  </w:style>
  <w:style w:type="numbering" w:customStyle="1" w:styleId="CurrentList4">
    <w:name w:val="Current List4"/>
    <w:uiPriority w:val="99"/>
    <w:rsid w:val="00AF1B35"/>
    <w:pPr>
      <w:numPr>
        <w:numId w:val="6"/>
      </w:numPr>
    </w:pPr>
  </w:style>
  <w:style w:type="numbering" w:customStyle="1" w:styleId="CurrentList5">
    <w:name w:val="Current List5"/>
    <w:uiPriority w:val="99"/>
    <w:rsid w:val="00504133"/>
    <w:pPr>
      <w:numPr>
        <w:numId w:val="8"/>
      </w:numPr>
    </w:pPr>
  </w:style>
  <w:style w:type="paragraph" w:styleId="NormalWeb">
    <w:name w:val="Normal (Web)"/>
    <w:basedOn w:val="Normal"/>
    <w:uiPriority w:val="99"/>
    <w:semiHidden/>
    <w:unhideWhenUsed/>
    <w:rsid w:val="00017D08"/>
    <w:pPr>
      <w:spacing w:before="100" w:beforeAutospacing="1" w:after="100" w:afterAutospacing="1" w:line="240" w:lineRule="auto"/>
    </w:pPr>
    <w:rPr>
      <w:rFonts w:ascii="Times New Roman" w:eastAsia="Times New Roman" w:hAnsi="Times New Roman" w:cs="Times New Roman"/>
      <w:kern w:val="0"/>
      <w:sz w:val="24"/>
      <w:szCs w:val="24"/>
      <w:lang w:val="en-ID" w:eastAsia="en-ID"/>
      <w14:ligatures w14:val="none"/>
    </w:rPr>
  </w:style>
  <w:style w:type="character" w:styleId="Strong">
    <w:name w:val="Strong"/>
    <w:basedOn w:val="DefaultParagraphFont"/>
    <w:uiPriority w:val="22"/>
    <w:qFormat/>
    <w:rsid w:val="00017D08"/>
    <w:rPr>
      <w:b/>
      <w:bCs/>
    </w:rPr>
  </w:style>
  <w:style w:type="paragraph" w:styleId="Revision">
    <w:name w:val="Revision"/>
    <w:hidden/>
    <w:uiPriority w:val="99"/>
    <w:semiHidden/>
    <w:rsid w:val="003D14F8"/>
    <w:pPr>
      <w:spacing w:after="0" w:line="240" w:lineRule="auto"/>
    </w:pPr>
    <w:rPr>
      <w:lang w:val="en-US"/>
    </w:rPr>
  </w:style>
  <w:style w:type="character" w:styleId="FollowedHyperlink">
    <w:name w:val="FollowedHyperlink"/>
    <w:basedOn w:val="DefaultParagraphFont"/>
    <w:uiPriority w:val="99"/>
    <w:semiHidden/>
    <w:unhideWhenUsed/>
    <w:rsid w:val="00164959"/>
    <w:rPr>
      <w:color w:val="954F72" w:themeColor="followedHyperlink"/>
      <w:u w:val="single"/>
    </w:rPr>
  </w:style>
  <w:style w:type="paragraph" w:styleId="BodyText">
    <w:name w:val="Body Text"/>
    <w:basedOn w:val="Normal"/>
    <w:link w:val="BodyTextChar"/>
    <w:uiPriority w:val="99"/>
    <w:semiHidden/>
    <w:unhideWhenUsed/>
    <w:rsid w:val="00485FE8"/>
    <w:pPr>
      <w:spacing w:after="120"/>
    </w:pPr>
  </w:style>
  <w:style w:type="character" w:customStyle="1" w:styleId="BodyTextChar">
    <w:name w:val="Body Text Char"/>
    <w:basedOn w:val="DefaultParagraphFont"/>
    <w:link w:val="BodyText"/>
    <w:uiPriority w:val="99"/>
    <w:semiHidden/>
    <w:rsid w:val="00485FE8"/>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hyperlink" Target="https://doi.org/10.1163/15718085-12341433" TargetMode="External"/><Relationship Id="rId3" Type="http://schemas.openxmlformats.org/officeDocument/2006/relationships/styles" Target="styles.xml"/><Relationship Id="rId21" Type="http://schemas.openxmlformats.org/officeDocument/2006/relationships/image" Target="media/image5.emf"/><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hyperlink" Target="https://doi.org/10.33331/ilj.v13i1.15"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image" Target="media/image4.emf"/><Relationship Id="rId29" Type="http://schemas.openxmlformats.org/officeDocument/2006/relationships/hyperlink" Target="https://mongabay.co.id/2024/03/27/minyak-hitam-kembali-cemari-laut-bintan-bagaimana-solusiny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8.png"/><Relationship Id="rId32" Type="http://schemas.openxmlformats.org/officeDocument/2006/relationships/hyperlink" Target="https://10.1016/j.scitotenv.2023.163678" TargetMode="Externa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image" Target="media/image7.png"/><Relationship Id="rId28" Type="http://schemas.openxmlformats.org/officeDocument/2006/relationships/hyperlink" Target="https://doi.org/10.54755/defendonesia.v7i1.128" TargetMode="External"/><Relationship Id="rId10" Type="http://schemas.openxmlformats.org/officeDocument/2006/relationships/footer" Target="footer2.xml"/><Relationship Id="rId19" Type="http://schemas.openxmlformats.org/officeDocument/2006/relationships/image" Target="media/image3.emf"/><Relationship Id="rId31" Type="http://schemas.openxmlformats.org/officeDocument/2006/relationships/hyperlink" Target="https://arxiv.org/abs/2112.11252"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image" Target="media/image6.emf"/><Relationship Id="rId27" Type="http://schemas.openxmlformats.org/officeDocument/2006/relationships/hyperlink" Target="https://doi.org/10.1016/j.jhazmat.2024.136762" TargetMode="External"/><Relationship Id="rId30" Type="http://schemas.openxmlformats.org/officeDocument/2006/relationships/hyperlink" Target="https://10.7717/peerj.13634" TargetMode="External"/><Relationship Id="rId8" Type="http://schemas.openxmlformats.org/officeDocument/2006/relationships/image" Target="media/image1.emf"/></Relationships>
</file>

<file path=word/charts/_rels/chart1.xml.rels><?xml version="1.0" encoding="UTF-8" standalone="yes"?>
<Relationships xmlns="http://schemas.openxmlformats.org/package/2006/relationships"><Relationship Id="rId3" Type="http://schemas.openxmlformats.org/officeDocument/2006/relationships/oleObject" Target="file:///E:\PKSPL%20Riset\2025\UNOP\TDA-SAP\Report\Draft%20Report\Aquaculture%20production%20-%20volume%20pakan%20budiday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qonitasinatrya\Downloads\24112025_Grafik%20Marine%20Pollution.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qonitasinatrya\Downloads\28072025_Grafik%20Marine%20Pollutio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Users\qonitasinatrya\Downloads\28072025_Grafik%20Marine%20Pollution.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060698147724934"/>
          <c:y val="5.5515507384714918E-2"/>
          <c:w val="0.68086797441616331"/>
          <c:h val="0.82740598327620174"/>
        </c:manualLayout>
      </c:layout>
      <c:barChart>
        <c:barDir val="col"/>
        <c:grouping val="clustered"/>
        <c:varyColors val="0"/>
        <c:ser>
          <c:idx val="0"/>
          <c:order val="0"/>
          <c:tx>
            <c:v>Riau Islands</c:v>
          </c:tx>
          <c:spPr>
            <a:solidFill>
              <a:schemeClr val="tx1">
                <a:lumMod val="50000"/>
                <a:lumOff val="50000"/>
              </a:schemeClr>
            </a:solidFill>
            <a:ln>
              <a:noFill/>
            </a:ln>
            <a:effectLst/>
          </c:spPr>
          <c:invertIfNegative val="0"/>
          <c:cat>
            <c:numRef>
              <c:f>'Annex 6_Aquculture Products '!$X$27:$AC$27</c:f>
              <c:numCache>
                <c:formatCode>@</c:formatCode>
                <c:ptCount val="6"/>
                <c:pt idx="0">
                  <c:v>2019</c:v>
                </c:pt>
                <c:pt idx="1">
                  <c:v>2020</c:v>
                </c:pt>
                <c:pt idx="2">
                  <c:v>2021</c:v>
                </c:pt>
                <c:pt idx="3">
                  <c:v>2022</c:v>
                </c:pt>
                <c:pt idx="4">
                  <c:v>2023</c:v>
                </c:pt>
                <c:pt idx="5">
                  <c:v>2024</c:v>
                </c:pt>
              </c:numCache>
            </c:numRef>
          </c:cat>
          <c:val>
            <c:numRef>
              <c:f>'Annex 6_Aquculture Products '!$X$30:$AC$30</c:f>
              <c:numCache>
                <c:formatCode>_(* #,##0_);_(* \(#,##0\);_(* "-"_);_(@_)</c:formatCode>
                <c:ptCount val="6"/>
                <c:pt idx="0">
                  <c:v>8962.65</c:v>
                </c:pt>
                <c:pt idx="1">
                  <c:v>7353.99</c:v>
                </c:pt>
                <c:pt idx="2">
                  <c:v>5463.45</c:v>
                </c:pt>
                <c:pt idx="3">
                  <c:v>7544.3399999999992</c:v>
                </c:pt>
                <c:pt idx="4">
                  <c:v>34113.077099999995</c:v>
                </c:pt>
                <c:pt idx="5">
                  <c:v>7403.67</c:v>
                </c:pt>
              </c:numCache>
            </c:numRef>
          </c:val>
          <c:extLst>
            <c:ext xmlns:c16="http://schemas.microsoft.com/office/drawing/2014/chart" uri="{C3380CC4-5D6E-409C-BE32-E72D297353CC}">
              <c16:uniqueId val="{00000000-6609-467A-A450-B75A6E58EACB}"/>
            </c:ext>
          </c:extLst>
        </c:ser>
        <c:ser>
          <c:idx val="1"/>
          <c:order val="1"/>
          <c:tx>
            <c:v>Bangka Belitung</c:v>
          </c:tx>
          <c:spPr>
            <a:solidFill>
              <a:schemeClr val="accent2"/>
            </a:solidFill>
            <a:ln>
              <a:noFill/>
            </a:ln>
            <a:effectLst/>
          </c:spPr>
          <c:invertIfNegative val="0"/>
          <c:cat>
            <c:numRef>
              <c:f>'Annex 6_Aquculture Products '!$X$27:$AC$27</c:f>
              <c:numCache>
                <c:formatCode>@</c:formatCode>
                <c:ptCount val="6"/>
                <c:pt idx="0">
                  <c:v>2019</c:v>
                </c:pt>
                <c:pt idx="1">
                  <c:v>2020</c:v>
                </c:pt>
                <c:pt idx="2">
                  <c:v>2021</c:v>
                </c:pt>
                <c:pt idx="3">
                  <c:v>2022</c:v>
                </c:pt>
                <c:pt idx="4">
                  <c:v>2023</c:v>
                </c:pt>
                <c:pt idx="5">
                  <c:v>2024</c:v>
                </c:pt>
              </c:numCache>
            </c:numRef>
          </c:cat>
          <c:val>
            <c:numRef>
              <c:f>'Annex 6_Aquculture Products '!$X$31:$AC$31</c:f>
              <c:numCache>
                <c:formatCode>_(* #,##0_);_(* \(#,##0\);_(* "-"_);_(@_)</c:formatCode>
                <c:ptCount val="6"/>
                <c:pt idx="0">
                  <c:v>1930.77</c:v>
                </c:pt>
                <c:pt idx="1">
                  <c:v>2204.2800000000002</c:v>
                </c:pt>
                <c:pt idx="2">
                  <c:v>2468.88</c:v>
                </c:pt>
                <c:pt idx="3">
                  <c:v>3014.5499999999997</c:v>
                </c:pt>
                <c:pt idx="4">
                  <c:v>2946.6936000000001</c:v>
                </c:pt>
                <c:pt idx="5">
                  <c:v>3014.5499999999997</c:v>
                </c:pt>
              </c:numCache>
            </c:numRef>
          </c:val>
          <c:extLst>
            <c:ext xmlns:c16="http://schemas.microsoft.com/office/drawing/2014/chart" uri="{C3380CC4-5D6E-409C-BE32-E72D297353CC}">
              <c16:uniqueId val="{00000001-6609-467A-A450-B75A6E58EACB}"/>
            </c:ext>
          </c:extLst>
        </c:ser>
        <c:ser>
          <c:idx val="2"/>
          <c:order val="2"/>
          <c:tx>
            <c:v>Jakarta West Java</c:v>
          </c:tx>
          <c:spPr>
            <a:solidFill>
              <a:schemeClr val="accent3"/>
            </a:solidFill>
            <a:ln>
              <a:noFill/>
            </a:ln>
            <a:effectLst/>
          </c:spPr>
          <c:invertIfNegative val="0"/>
          <c:cat>
            <c:numRef>
              <c:f>'Annex 6_Aquculture Products '!$X$27:$AC$27</c:f>
              <c:numCache>
                <c:formatCode>@</c:formatCode>
                <c:ptCount val="6"/>
                <c:pt idx="0">
                  <c:v>2019</c:v>
                </c:pt>
                <c:pt idx="1">
                  <c:v>2020</c:v>
                </c:pt>
                <c:pt idx="2">
                  <c:v>2021</c:v>
                </c:pt>
                <c:pt idx="3">
                  <c:v>2022</c:v>
                </c:pt>
                <c:pt idx="4">
                  <c:v>2023</c:v>
                </c:pt>
                <c:pt idx="5">
                  <c:v>2024</c:v>
                </c:pt>
              </c:numCache>
            </c:numRef>
          </c:cat>
          <c:val>
            <c:numRef>
              <c:f>'Annex 6_Aquculture Products '!$X$32:$AC$32</c:f>
            </c:numRef>
          </c:val>
          <c:extLst>
            <c:ext xmlns:c16="http://schemas.microsoft.com/office/drawing/2014/chart" uri="{C3380CC4-5D6E-409C-BE32-E72D297353CC}">
              <c16:uniqueId val="{00000002-6609-467A-A450-B75A6E58EACB}"/>
            </c:ext>
          </c:extLst>
        </c:ser>
        <c:ser>
          <c:idx val="3"/>
          <c:order val="3"/>
          <c:tx>
            <c:strRef>
              <c:f>'Annex 6_Aquculture Products '!$B$35</c:f>
              <c:strCache>
                <c:ptCount val="1"/>
                <c:pt idx="0">
                  <c:v> West Kalimantan </c:v>
                </c:pt>
              </c:strCache>
            </c:strRef>
          </c:tx>
          <c:spPr>
            <a:solidFill>
              <a:schemeClr val="accent4"/>
            </a:solidFill>
            <a:ln>
              <a:noFill/>
            </a:ln>
            <a:effectLst/>
          </c:spPr>
          <c:invertIfNegative val="0"/>
          <c:cat>
            <c:numRef>
              <c:f>'Annex 6_Aquculture Products '!$X$27:$AC$27</c:f>
              <c:numCache>
                <c:formatCode>@</c:formatCode>
                <c:ptCount val="6"/>
                <c:pt idx="0">
                  <c:v>2019</c:v>
                </c:pt>
                <c:pt idx="1">
                  <c:v>2020</c:v>
                </c:pt>
                <c:pt idx="2">
                  <c:v>2021</c:v>
                </c:pt>
                <c:pt idx="3">
                  <c:v>2022</c:v>
                </c:pt>
                <c:pt idx="4">
                  <c:v>2023</c:v>
                </c:pt>
                <c:pt idx="5">
                  <c:v>2024</c:v>
                </c:pt>
              </c:numCache>
            </c:numRef>
          </c:cat>
          <c:val>
            <c:numRef>
              <c:f>'Annex 6_Aquculture Products '!$X$35:$AC$35</c:f>
              <c:numCache>
                <c:formatCode>_(* #,##0_);_(* \(#,##0\);_(* "-"_);_(@_)</c:formatCode>
                <c:ptCount val="6"/>
                <c:pt idx="0">
                  <c:v>20046.149999999998</c:v>
                </c:pt>
                <c:pt idx="1">
                  <c:v>21997.98</c:v>
                </c:pt>
                <c:pt idx="2">
                  <c:v>22450.23</c:v>
                </c:pt>
                <c:pt idx="3">
                  <c:v>22700.52</c:v>
                </c:pt>
                <c:pt idx="4">
                  <c:v>22873.6764</c:v>
                </c:pt>
                <c:pt idx="5">
                  <c:v>0</c:v>
                </c:pt>
              </c:numCache>
            </c:numRef>
          </c:val>
          <c:extLst>
            <c:ext xmlns:c16="http://schemas.microsoft.com/office/drawing/2014/chart" uri="{C3380CC4-5D6E-409C-BE32-E72D297353CC}">
              <c16:uniqueId val="{00000003-6609-467A-A450-B75A6E58EACB}"/>
            </c:ext>
          </c:extLst>
        </c:ser>
        <c:ser>
          <c:idx val="4"/>
          <c:order val="4"/>
          <c:tx>
            <c:strRef>
              <c:f>'Annex 6_Aquculture Products '!$B$34</c:f>
              <c:strCache>
                <c:ptCount val="1"/>
                <c:pt idx="0">
                  <c:v> South Kalimantan </c:v>
                </c:pt>
              </c:strCache>
            </c:strRef>
          </c:tx>
          <c:spPr>
            <a:solidFill>
              <a:schemeClr val="accent5"/>
            </a:solidFill>
            <a:ln>
              <a:noFill/>
            </a:ln>
            <a:effectLst/>
          </c:spPr>
          <c:invertIfNegative val="0"/>
          <c:cat>
            <c:numRef>
              <c:f>'Annex 6_Aquculture Products '!$X$27:$AC$27</c:f>
              <c:numCache>
                <c:formatCode>@</c:formatCode>
                <c:ptCount val="6"/>
                <c:pt idx="0">
                  <c:v>2019</c:v>
                </c:pt>
                <c:pt idx="1">
                  <c:v>2020</c:v>
                </c:pt>
                <c:pt idx="2">
                  <c:v>2021</c:v>
                </c:pt>
                <c:pt idx="3">
                  <c:v>2022</c:v>
                </c:pt>
                <c:pt idx="4">
                  <c:v>2023</c:v>
                </c:pt>
                <c:pt idx="5">
                  <c:v>2024</c:v>
                </c:pt>
              </c:numCache>
            </c:numRef>
          </c:cat>
          <c:val>
            <c:numRef>
              <c:f>'Annex 6_Aquculture Products '!$X$34:$AC$34</c:f>
              <c:numCache>
                <c:formatCode>_(* #,##0_);_(* \(#,##0\);_(* "-"_);_(@_)</c:formatCode>
                <c:ptCount val="6"/>
                <c:pt idx="0">
                  <c:v>34949.339999999997</c:v>
                </c:pt>
                <c:pt idx="1">
                  <c:v>37551.33</c:v>
                </c:pt>
                <c:pt idx="2">
                  <c:v>31875.93</c:v>
                </c:pt>
                <c:pt idx="3">
                  <c:v>34146.36</c:v>
                </c:pt>
                <c:pt idx="4">
                  <c:v>0</c:v>
                </c:pt>
                <c:pt idx="5">
                  <c:v>0</c:v>
                </c:pt>
              </c:numCache>
            </c:numRef>
          </c:val>
          <c:extLst>
            <c:ext xmlns:c16="http://schemas.microsoft.com/office/drawing/2014/chart" uri="{C3380CC4-5D6E-409C-BE32-E72D297353CC}">
              <c16:uniqueId val="{00000004-6609-467A-A450-B75A6E58EACB}"/>
            </c:ext>
          </c:extLst>
        </c:ser>
        <c:dLbls>
          <c:showLegendKey val="0"/>
          <c:showVal val="0"/>
          <c:showCatName val="0"/>
          <c:showSerName val="0"/>
          <c:showPercent val="0"/>
          <c:showBubbleSize val="0"/>
        </c:dLbls>
        <c:gapWidth val="219"/>
        <c:overlap val="-27"/>
        <c:axId val="572746528"/>
        <c:axId val="572745568"/>
      </c:barChart>
      <c:catAx>
        <c:axId val="572746528"/>
        <c:scaling>
          <c:orientation val="minMax"/>
        </c:scaling>
        <c:delete val="0"/>
        <c:axPos val="b"/>
        <c:numFmt formatCode="@"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72745568"/>
        <c:crosses val="autoZero"/>
        <c:auto val="1"/>
        <c:lblAlgn val="ctr"/>
        <c:lblOffset val="100"/>
        <c:noMultiLvlLbl val="0"/>
      </c:catAx>
      <c:valAx>
        <c:axId val="5727455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n-US" b="1">
                    <a:solidFill>
                      <a:sysClr val="windowText" lastClr="000000"/>
                    </a:solidFill>
                  </a:rPr>
                  <a:t>tonnes</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title>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en-US"/>
          </a:p>
        </c:txPr>
        <c:crossAx val="572746528"/>
        <c:crosses val="autoZero"/>
        <c:crossBetween val="between"/>
      </c:valAx>
      <c:spPr>
        <a:noFill/>
        <a:ln>
          <a:solidFill>
            <a:schemeClr val="tx1"/>
          </a:solidFill>
        </a:ln>
        <a:effectLst/>
      </c:spPr>
    </c:plotArea>
    <c:legend>
      <c:legendPos val="r"/>
      <c:layout>
        <c:manualLayout>
          <c:xMode val="edge"/>
          <c:yMode val="edge"/>
          <c:x val="0.80358561705379561"/>
          <c:y val="0.31572331099890155"/>
          <c:w val="0.1919827410228718"/>
          <c:h val="0.36855294808050715"/>
        </c:manualLayout>
      </c:layout>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accent1"/>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Sheet1!$C$13</c:f>
              <c:strCache>
                <c:ptCount val="1"/>
                <c:pt idx="0">
                  <c:v>Riau Islands</c:v>
                </c:pt>
              </c:strCache>
            </c:strRef>
          </c:tx>
          <c:spPr>
            <a:solidFill>
              <a:schemeClr val="accent1"/>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Sheet1!$D$13:$H$13</c:f>
              <c:numCache>
                <c:formatCode>General</c:formatCode>
                <c:ptCount val="5"/>
                <c:pt idx="0">
                  <c:v>40</c:v>
                </c:pt>
                <c:pt idx="1">
                  <c:v>117</c:v>
                </c:pt>
                <c:pt idx="2">
                  <c:v>119</c:v>
                </c:pt>
                <c:pt idx="3">
                  <c:v>63</c:v>
                </c:pt>
                <c:pt idx="4">
                  <c:v>74</c:v>
                </c:pt>
              </c:numCache>
            </c:numRef>
          </c:val>
          <c:extLst>
            <c:ext xmlns:c16="http://schemas.microsoft.com/office/drawing/2014/chart" uri="{C3380CC4-5D6E-409C-BE32-E72D297353CC}">
              <c16:uniqueId val="{00000000-C16E-4A95-AFA6-4E521EE67603}"/>
            </c:ext>
          </c:extLst>
        </c:ser>
        <c:ser>
          <c:idx val="1"/>
          <c:order val="1"/>
          <c:tx>
            <c:strRef>
              <c:f>Sheet1!$C$14</c:f>
              <c:strCache>
                <c:ptCount val="1"/>
                <c:pt idx="0">
                  <c:v>West Kalimantan</c:v>
                </c:pt>
              </c:strCache>
            </c:strRef>
          </c:tx>
          <c:spPr>
            <a:solidFill>
              <a:schemeClr val="accent2"/>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Sheet1!$D$14:$H$14</c:f>
              <c:numCache>
                <c:formatCode>#,##0</c:formatCode>
                <c:ptCount val="5"/>
                <c:pt idx="0">
                  <c:v>21508</c:v>
                </c:pt>
                <c:pt idx="1">
                  <c:v>34444</c:v>
                </c:pt>
                <c:pt idx="2">
                  <c:v>30003</c:v>
                </c:pt>
                <c:pt idx="3">
                  <c:v>32708</c:v>
                </c:pt>
                <c:pt idx="4">
                  <c:v>25704</c:v>
                </c:pt>
              </c:numCache>
            </c:numRef>
          </c:val>
          <c:extLst>
            <c:ext xmlns:c16="http://schemas.microsoft.com/office/drawing/2014/chart" uri="{C3380CC4-5D6E-409C-BE32-E72D297353CC}">
              <c16:uniqueId val="{00000001-C16E-4A95-AFA6-4E521EE67603}"/>
            </c:ext>
          </c:extLst>
        </c:ser>
        <c:ser>
          <c:idx val="2"/>
          <c:order val="2"/>
          <c:tx>
            <c:strRef>
              <c:f>Sheet1!$C$15</c:f>
              <c:strCache>
                <c:ptCount val="1"/>
                <c:pt idx="0">
                  <c:v>Bangka Belitung</c:v>
                </c:pt>
              </c:strCache>
            </c:strRef>
          </c:tx>
          <c:spPr>
            <a:solidFill>
              <a:schemeClr val="accent3"/>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Sheet1!$D$15:$H$15</c:f>
              <c:numCache>
                <c:formatCode>#,##0</c:formatCode>
                <c:ptCount val="5"/>
                <c:pt idx="0">
                  <c:v>23343</c:v>
                </c:pt>
                <c:pt idx="1">
                  <c:v>25058</c:v>
                </c:pt>
                <c:pt idx="2">
                  <c:v>30840</c:v>
                </c:pt>
                <c:pt idx="3">
                  <c:v>16607</c:v>
                </c:pt>
                <c:pt idx="4">
                  <c:v>1268</c:v>
                </c:pt>
              </c:numCache>
            </c:numRef>
          </c:val>
          <c:extLst>
            <c:ext xmlns:c16="http://schemas.microsoft.com/office/drawing/2014/chart" uri="{C3380CC4-5D6E-409C-BE32-E72D297353CC}">
              <c16:uniqueId val="{00000002-C16E-4A95-AFA6-4E521EE67603}"/>
            </c:ext>
          </c:extLst>
        </c:ser>
        <c:ser>
          <c:idx val="3"/>
          <c:order val="3"/>
          <c:tx>
            <c:strRef>
              <c:f>Sheet1!$C$16</c:f>
              <c:strCache>
                <c:ptCount val="1"/>
                <c:pt idx="0">
                  <c:v>South Sumatera</c:v>
                </c:pt>
              </c:strCache>
            </c:strRef>
          </c:tx>
          <c:spPr>
            <a:solidFill>
              <a:schemeClr val="accent4"/>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Sheet1!$D$16:$H$16</c:f>
              <c:numCache>
                <c:formatCode>#,##0</c:formatCode>
                <c:ptCount val="5"/>
                <c:pt idx="0">
                  <c:v>110408</c:v>
                </c:pt>
                <c:pt idx="1">
                  <c:v>150645</c:v>
                </c:pt>
                <c:pt idx="2">
                  <c:v>125825</c:v>
                </c:pt>
                <c:pt idx="3">
                  <c:v>117545</c:v>
                </c:pt>
                <c:pt idx="4">
                  <c:v>81871</c:v>
                </c:pt>
              </c:numCache>
            </c:numRef>
          </c:val>
          <c:extLst>
            <c:ext xmlns:c16="http://schemas.microsoft.com/office/drawing/2014/chart" uri="{C3380CC4-5D6E-409C-BE32-E72D297353CC}">
              <c16:uniqueId val="{00000003-C16E-4A95-AFA6-4E521EE67603}"/>
            </c:ext>
          </c:extLst>
        </c:ser>
        <c:ser>
          <c:idx val="4"/>
          <c:order val="4"/>
          <c:tx>
            <c:strRef>
              <c:f>Sheet1!$C$17</c:f>
              <c:strCache>
                <c:ptCount val="1"/>
                <c:pt idx="0">
                  <c:v>Jambi</c:v>
                </c:pt>
              </c:strCache>
            </c:strRef>
          </c:tx>
          <c:spPr>
            <a:solidFill>
              <a:schemeClr val="accent5"/>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Sheet1!$D$17:$H$17</c:f>
              <c:numCache>
                <c:formatCode>#,##0</c:formatCode>
                <c:ptCount val="5"/>
                <c:pt idx="0">
                  <c:v>18692</c:v>
                </c:pt>
                <c:pt idx="1">
                  <c:v>29112</c:v>
                </c:pt>
                <c:pt idx="2">
                  <c:v>30055</c:v>
                </c:pt>
                <c:pt idx="3">
                  <c:v>26008</c:v>
                </c:pt>
                <c:pt idx="4">
                  <c:v>12190</c:v>
                </c:pt>
              </c:numCache>
            </c:numRef>
          </c:val>
          <c:extLst>
            <c:ext xmlns:c16="http://schemas.microsoft.com/office/drawing/2014/chart" uri="{C3380CC4-5D6E-409C-BE32-E72D297353CC}">
              <c16:uniqueId val="{00000004-C16E-4A95-AFA6-4E521EE67603}"/>
            </c:ext>
          </c:extLst>
        </c:ser>
        <c:dLbls>
          <c:showLegendKey val="0"/>
          <c:showVal val="0"/>
          <c:showCatName val="0"/>
          <c:showSerName val="0"/>
          <c:showPercent val="0"/>
          <c:showBubbleSize val="0"/>
        </c:dLbls>
        <c:gapWidth val="219"/>
        <c:overlap val="-27"/>
        <c:axId val="1150711504"/>
        <c:axId val="896928079"/>
      </c:barChart>
      <c:catAx>
        <c:axId val="1150711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6928079"/>
        <c:crosses val="autoZero"/>
        <c:auto val="1"/>
        <c:lblAlgn val="ctr"/>
        <c:lblOffset val="100"/>
        <c:noMultiLvlLbl val="0"/>
      </c:catAx>
      <c:valAx>
        <c:axId val="8969280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Tonnes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0711504"/>
        <c:crosses val="autoZero"/>
        <c:crossBetween val="between"/>
      </c:valAx>
      <c:spPr>
        <a:noFill/>
        <a:ln>
          <a:solidFill>
            <a:schemeClr val="tx1"/>
          </a:solid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Sheet1!$C$53</c:f>
              <c:strCache>
                <c:ptCount val="1"/>
                <c:pt idx="0">
                  <c:v>Riau Islands</c:v>
                </c:pt>
              </c:strCache>
            </c:strRef>
          </c:tx>
          <c:spPr>
            <a:solidFill>
              <a:schemeClr val="accent1"/>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Sheet1!$D$53:$H$53</c:f>
              <c:numCache>
                <c:formatCode>0.00</c:formatCode>
                <c:ptCount val="5"/>
                <c:pt idx="0">
                  <c:v>81.09</c:v>
                </c:pt>
                <c:pt idx="1">
                  <c:v>69.819999999999993</c:v>
                </c:pt>
                <c:pt idx="2">
                  <c:v>75.680000000000007</c:v>
                </c:pt>
                <c:pt idx="3">
                  <c:v>85.56</c:v>
                </c:pt>
                <c:pt idx="4">
                  <c:v>81.81</c:v>
                </c:pt>
              </c:numCache>
            </c:numRef>
          </c:val>
          <c:extLst>
            <c:ext xmlns:c16="http://schemas.microsoft.com/office/drawing/2014/chart" uri="{C3380CC4-5D6E-409C-BE32-E72D297353CC}">
              <c16:uniqueId val="{00000000-E491-4149-94A6-28D2D6E1CF2A}"/>
            </c:ext>
          </c:extLst>
        </c:ser>
        <c:ser>
          <c:idx val="1"/>
          <c:order val="1"/>
          <c:tx>
            <c:strRef>
              <c:f>Sheet1!$C$54</c:f>
              <c:strCache>
                <c:ptCount val="1"/>
                <c:pt idx="0">
                  <c:v>West Kalimantan</c:v>
                </c:pt>
              </c:strCache>
            </c:strRef>
          </c:tx>
          <c:spPr>
            <a:solidFill>
              <a:schemeClr val="accent2"/>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Sheet1!$D$54:$H$54</c:f>
              <c:numCache>
                <c:formatCode>0.00</c:formatCode>
                <c:ptCount val="5"/>
                <c:pt idx="0">
                  <c:v>67.97</c:v>
                </c:pt>
                <c:pt idx="1">
                  <c:v>73.25</c:v>
                </c:pt>
                <c:pt idx="2">
                  <c:v>77.83</c:v>
                </c:pt>
                <c:pt idx="3">
                  <c:v>63.3</c:v>
                </c:pt>
                <c:pt idx="4">
                  <c:v>83.52</c:v>
                </c:pt>
              </c:numCache>
            </c:numRef>
          </c:val>
          <c:extLst>
            <c:ext xmlns:c16="http://schemas.microsoft.com/office/drawing/2014/chart" uri="{C3380CC4-5D6E-409C-BE32-E72D297353CC}">
              <c16:uniqueId val="{00000001-E491-4149-94A6-28D2D6E1CF2A}"/>
            </c:ext>
          </c:extLst>
        </c:ser>
        <c:ser>
          <c:idx val="2"/>
          <c:order val="2"/>
          <c:tx>
            <c:strRef>
              <c:f>Sheet1!$C$55</c:f>
              <c:strCache>
                <c:ptCount val="1"/>
                <c:pt idx="0">
                  <c:v>Bangka Belitung</c:v>
                </c:pt>
              </c:strCache>
            </c:strRef>
          </c:tx>
          <c:spPr>
            <a:solidFill>
              <a:schemeClr val="accent3"/>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Sheet1!$D$55:$H$55</c:f>
              <c:numCache>
                <c:formatCode>0.00</c:formatCode>
                <c:ptCount val="5"/>
                <c:pt idx="0">
                  <c:v>67.56</c:v>
                </c:pt>
                <c:pt idx="1">
                  <c:v>70.66</c:v>
                </c:pt>
                <c:pt idx="2">
                  <c:v>82.71</c:v>
                </c:pt>
                <c:pt idx="3">
                  <c:v>85.02</c:v>
                </c:pt>
                <c:pt idx="4">
                  <c:v>82.57</c:v>
                </c:pt>
              </c:numCache>
            </c:numRef>
          </c:val>
          <c:extLst>
            <c:ext xmlns:c16="http://schemas.microsoft.com/office/drawing/2014/chart" uri="{C3380CC4-5D6E-409C-BE32-E72D297353CC}">
              <c16:uniqueId val="{00000002-E491-4149-94A6-28D2D6E1CF2A}"/>
            </c:ext>
          </c:extLst>
        </c:ser>
        <c:ser>
          <c:idx val="3"/>
          <c:order val="3"/>
          <c:tx>
            <c:strRef>
              <c:f>Sheet1!$C$56</c:f>
              <c:strCache>
                <c:ptCount val="1"/>
                <c:pt idx="0">
                  <c:v>South Sumatera</c:v>
                </c:pt>
              </c:strCache>
            </c:strRef>
          </c:tx>
          <c:spPr>
            <a:solidFill>
              <a:schemeClr val="accent4"/>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Sheet1!$D$56:$H$56</c:f>
              <c:numCache>
                <c:formatCode>0.00</c:formatCode>
                <c:ptCount val="5"/>
                <c:pt idx="0">
                  <c:v>71.58</c:v>
                </c:pt>
                <c:pt idx="1">
                  <c:v>63.75</c:v>
                </c:pt>
                <c:pt idx="2">
                  <c:v>75.53</c:v>
                </c:pt>
                <c:pt idx="3">
                  <c:v>81.03</c:v>
                </c:pt>
                <c:pt idx="4">
                  <c:v>70.37</c:v>
                </c:pt>
              </c:numCache>
            </c:numRef>
          </c:val>
          <c:extLst>
            <c:ext xmlns:c16="http://schemas.microsoft.com/office/drawing/2014/chart" uri="{C3380CC4-5D6E-409C-BE32-E72D297353CC}">
              <c16:uniqueId val="{00000003-E491-4149-94A6-28D2D6E1CF2A}"/>
            </c:ext>
          </c:extLst>
        </c:ser>
        <c:ser>
          <c:idx val="4"/>
          <c:order val="4"/>
          <c:tx>
            <c:strRef>
              <c:f>Sheet1!$C$57</c:f>
              <c:strCache>
                <c:ptCount val="1"/>
                <c:pt idx="0">
                  <c:v>Jambi</c:v>
                </c:pt>
              </c:strCache>
            </c:strRef>
          </c:tx>
          <c:spPr>
            <a:solidFill>
              <a:schemeClr val="accent5"/>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Sheet1!$D$57:$H$57</c:f>
              <c:numCache>
                <c:formatCode>0.00</c:formatCode>
                <c:ptCount val="5"/>
                <c:pt idx="0">
                  <c:v>72.2</c:v>
                </c:pt>
                <c:pt idx="1">
                  <c:v>79.58</c:v>
                </c:pt>
                <c:pt idx="2">
                  <c:v>83.58</c:v>
                </c:pt>
                <c:pt idx="3">
                  <c:v>81.67</c:v>
                </c:pt>
                <c:pt idx="4">
                  <c:v>70.69</c:v>
                </c:pt>
              </c:numCache>
            </c:numRef>
          </c:val>
          <c:extLst>
            <c:ext xmlns:c16="http://schemas.microsoft.com/office/drawing/2014/chart" uri="{C3380CC4-5D6E-409C-BE32-E72D297353CC}">
              <c16:uniqueId val="{00000004-E491-4149-94A6-28D2D6E1CF2A}"/>
            </c:ext>
          </c:extLst>
        </c:ser>
        <c:dLbls>
          <c:showLegendKey val="0"/>
          <c:showVal val="0"/>
          <c:showCatName val="0"/>
          <c:showSerName val="0"/>
          <c:showPercent val="0"/>
          <c:showBubbleSize val="0"/>
        </c:dLbls>
        <c:gapWidth val="219"/>
        <c:overlap val="-27"/>
        <c:axId val="1150711504"/>
        <c:axId val="896928079"/>
      </c:barChart>
      <c:catAx>
        <c:axId val="1150711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6928079"/>
        <c:crosses val="autoZero"/>
        <c:auto val="1"/>
        <c:lblAlgn val="ctr"/>
        <c:lblOffset val="100"/>
        <c:noMultiLvlLbl val="0"/>
      </c:catAx>
      <c:valAx>
        <c:axId val="8969280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Tonnes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0711504"/>
        <c:crosses val="autoZero"/>
        <c:crossBetween val="between"/>
      </c:valAx>
      <c:spPr>
        <a:noFill/>
        <a:ln>
          <a:solidFill>
            <a:schemeClr val="tx1"/>
          </a:solid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ID" b="1">
                <a:solidFill>
                  <a:sysClr val="windowText" lastClr="000000"/>
                </a:solidFill>
              </a:rPr>
              <a:t>NH3-N</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22256736657917761"/>
          <c:y val="0.17171296296296296"/>
          <c:w val="0.7468770778652668"/>
          <c:h val="0.67003098571011954"/>
        </c:manualLayout>
      </c:layout>
      <c:barChart>
        <c:barDir val="col"/>
        <c:grouping val="clustered"/>
        <c:varyColors val="0"/>
        <c:ser>
          <c:idx val="0"/>
          <c:order val="0"/>
          <c:spPr>
            <a:solidFill>
              <a:schemeClr val="accent1"/>
            </a:solidFill>
            <a:ln>
              <a:noFill/>
            </a:ln>
            <a:effectLst/>
          </c:spPr>
          <c:invertIfNegative val="0"/>
          <c:cat>
            <c:strRef>
              <c:f>Sheet1!$A$3:$A$8</c:f>
              <c:strCache>
                <c:ptCount val="6"/>
                <c:pt idx="0">
                  <c:v>Siak</c:v>
                </c:pt>
                <c:pt idx="1">
                  <c:v>Batanghari</c:v>
                </c:pt>
                <c:pt idx="2">
                  <c:v>Bangka Belitung</c:v>
                </c:pt>
                <c:pt idx="3">
                  <c:v>Bintan</c:v>
                </c:pt>
                <c:pt idx="4">
                  <c:v>Kapuas</c:v>
                </c:pt>
                <c:pt idx="5">
                  <c:v>South Sumatera</c:v>
                </c:pt>
              </c:strCache>
            </c:strRef>
          </c:cat>
          <c:val>
            <c:numRef>
              <c:f>Sheet1!$G$3:$G$8</c:f>
              <c:numCache>
                <c:formatCode>_(* #,##0.00_);_(* \(#,##0.00\);_(* "-"??_);_(@_)</c:formatCode>
                <c:ptCount val="6"/>
                <c:pt idx="0">
                  <c:v>30831.84</c:v>
                </c:pt>
                <c:pt idx="1">
                  <c:v>304223.93164800003</c:v>
                </c:pt>
                <c:pt idx="2">
                  <c:v>32262.665057279999</c:v>
                </c:pt>
                <c:pt idx="3">
                  <c:v>274.92514560000001</c:v>
                </c:pt>
                <c:pt idx="4">
                  <c:v>736408.91681279999</c:v>
                </c:pt>
                <c:pt idx="5">
                  <c:v>172627.94649599999</c:v>
                </c:pt>
              </c:numCache>
            </c:numRef>
          </c:val>
          <c:extLst>
            <c:ext xmlns:c16="http://schemas.microsoft.com/office/drawing/2014/chart" uri="{C3380CC4-5D6E-409C-BE32-E72D297353CC}">
              <c16:uniqueId val="{00000000-EA89-4511-A125-C6EDF33DB932}"/>
            </c:ext>
          </c:extLst>
        </c:ser>
        <c:dLbls>
          <c:showLegendKey val="0"/>
          <c:showVal val="0"/>
          <c:showCatName val="0"/>
          <c:showSerName val="0"/>
          <c:showPercent val="0"/>
          <c:showBubbleSize val="0"/>
        </c:dLbls>
        <c:gapWidth val="219"/>
        <c:overlap val="-27"/>
        <c:axId val="414427680"/>
        <c:axId val="425765728"/>
      </c:barChart>
      <c:catAx>
        <c:axId val="414427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425765728"/>
        <c:crosses val="autoZero"/>
        <c:auto val="1"/>
        <c:lblAlgn val="ctr"/>
        <c:lblOffset val="100"/>
        <c:noMultiLvlLbl val="0"/>
      </c:catAx>
      <c:valAx>
        <c:axId val="4257657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n-US" b="1">
                    <a:solidFill>
                      <a:sysClr val="windowText" lastClr="000000"/>
                    </a:solidFill>
                  </a:rPr>
                  <a:t>Load tonnes/year</a:t>
                </a:r>
              </a:p>
            </c:rich>
          </c:tx>
          <c:layout>
            <c:manualLayout>
              <c:xMode val="edge"/>
              <c:yMode val="edge"/>
              <c:x val="2.7208223972003495E-2"/>
              <c:y val="0.32283938466025086"/>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title>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414427680"/>
        <c:crosses val="autoZero"/>
        <c:crossBetween val="between"/>
      </c:valAx>
      <c:spPr>
        <a:noFill/>
        <a:ln>
          <a:solidFill>
            <a:schemeClr val="tx1"/>
          </a:solid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ID" b="1">
                <a:solidFill>
                  <a:sysClr val="windowText" lastClr="000000"/>
                </a:solidFill>
              </a:rPr>
              <a:t>TSS</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25034514435695543"/>
          <c:y val="0.17171296296296296"/>
          <c:w val="0.71909930008748901"/>
          <c:h val="0.67003098571011954"/>
        </c:manualLayout>
      </c:layout>
      <c:barChart>
        <c:barDir val="col"/>
        <c:grouping val="clustered"/>
        <c:varyColors val="0"/>
        <c:ser>
          <c:idx val="0"/>
          <c:order val="0"/>
          <c:spPr>
            <a:solidFill>
              <a:schemeClr val="accent1"/>
            </a:solidFill>
            <a:ln>
              <a:noFill/>
            </a:ln>
            <a:effectLst/>
          </c:spPr>
          <c:invertIfNegative val="0"/>
          <c:cat>
            <c:strRef>
              <c:f>Sheet1!$A$3:$A$8</c:f>
              <c:strCache>
                <c:ptCount val="6"/>
                <c:pt idx="0">
                  <c:v>Siak</c:v>
                </c:pt>
                <c:pt idx="1">
                  <c:v>Batanghari</c:v>
                </c:pt>
                <c:pt idx="2">
                  <c:v>Bangka Belitung</c:v>
                </c:pt>
                <c:pt idx="3">
                  <c:v>Bintan</c:v>
                </c:pt>
                <c:pt idx="4">
                  <c:v>Kapuas</c:v>
                </c:pt>
                <c:pt idx="5">
                  <c:v>South Sumatera</c:v>
                </c:pt>
              </c:strCache>
            </c:strRef>
          </c:cat>
          <c:val>
            <c:numRef>
              <c:f>Sheet1!$G$12:$G$17</c:f>
              <c:numCache>
                <c:formatCode>_(* #,##0.00_);_(* \(#,##0.00\);_(* "-"??_);_(@_)</c:formatCode>
                <c:ptCount val="6"/>
                <c:pt idx="0">
                  <c:v>5620881.5999999996</c:v>
                </c:pt>
                <c:pt idx="1">
                  <c:v>12871012.492799999</c:v>
                </c:pt>
                <c:pt idx="2">
                  <c:v>124280.64254592</c:v>
                </c:pt>
                <c:pt idx="3">
                  <c:v>46020.078719999998</c:v>
                </c:pt>
                <c:pt idx="4">
                  <c:v>31475542.412160002</c:v>
                </c:pt>
                <c:pt idx="5">
                  <c:v>3320549.3237760006</c:v>
                </c:pt>
              </c:numCache>
            </c:numRef>
          </c:val>
          <c:extLst>
            <c:ext xmlns:c16="http://schemas.microsoft.com/office/drawing/2014/chart" uri="{C3380CC4-5D6E-409C-BE32-E72D297353CC}">
              <c16:uniqueId val="{00000000-AB9A-4692-B6B6-553DC0D28C44}"/>
            </c:ext>
          </c:extLst>
        </c:ser>
        <c:dLbls>
          <c:showLegendKey val="0"/>
          <c:showVal val="0"/>
          <c:showCatName val="0"/>
          <c:showSerName val="0"/>
          <c:showPercent val="0"/>
          <c:showBubbleSize val="0"/>
        </c:dLbls>
        <c:gapWidth val="219"/>
        <c:overlap val="-27"/>
        <c:axId val="414427680"/>
        <c:axId val="425765728"/>
      </c:barChart>
      <c:catAx>
        <c:axId val="414427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425765728"/>
        <c:crosses val="autoZero"/>
        <c:auto val="1"/>
        <c:lblAlgn val="ctr"/>
        <c:lblOffset val="100"/>
        <c:noMultiLvlLbl val="0"/>
      </c:catAx>
      <c:valAx>
        <c:axId val="4257657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n-US" b="1">
                    <a:solidFill>
                      <a:sysClr val="windowText" lastClr="000000"/>
                    </a:solidFill>
                  </a:rPr>
                  <a:t>Load tonnes/year</a:t>
                </a:r>
              </a:p>
            </c:rich>
          </c:tx>
          <c:layout>
            <c:manualLayout>
              <c:xMode val="edge"/>
              <c:yMode val="edge"/>
              <c:x val="2.7208223972003495E-2"/>
              <c:y val="0.32283938466025086"/>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title>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414427680"/>
        <c:crosses val="autoZero"/>
        <c:crossBetween val="between"/>
      </c:valAx>
      <c:spPr>
        <a:noFill/>
        <a:ln>
          <a:solidFill>
            <a:schemeClr val="tx1"/>
          </a:solid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ID" b="1">
                <a:solidFill>
                  <a:sysClr val="windowText" lastClr="000000"/>
                </a:solidFill>
              </a:rPr>
              <a:t>Total Coli</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27455281843688034"/>
          <c:y val="0.19486111111111112"/>
          <c:w val="0.68331914035823893"/>
          <c:h val="0.59577356357683009"/>
        </c:manualLayout>
      </c:layout>
      <c:barChart>
        <c:barDir val="col"/>
        <c:grouping val="clustered"/>
        <c:varyColors val="0"/>
        <c:ser>
          <c:idx val="0"/>
          <c:order val="0"/>
          <c:spPr>
            <a:solidFill>
              <a:schemeClr val="accent1"/>
            </a:solidFill>
            <a:ln>
              <a:noFill/>
            </a:ln>
            <a:effectLst/>
          </c:spPr>
          <c:invertIfNegative val="0"/>
          <c:cat>
            <c:strRef>
              <c:f>Sheet1!$A$3:$A$8</c:f>
              <c:strCache>
                <c:ptCount val="6"/>
                <c:pt idx="0">
                  <c:v>Siak</c:v>
                </c:pt>
                <c:pt idx="1">
                  <c:v>Batanghari</c:v>
                </c:pt>
                <c:pt idx="2">
                  <c:v>Bangka Belitung</c:v>
                </c:pt>
                <c:pt idx="3">
                  <c:v>Bintan</c:v>
                </c:pt>
                <c:pt idx="4">
                  <c:v>Kapuas</c:v>
                </c:pt>
                <c:pt idx="5">
                  <c:v>South Sumatera</c:v>
                </c:pt>
              </c:strCache>
            </c:strRef>
          </c:cat>
          <c:val>
            <c:numRef>
              <c:f>Sheet1!$G$21:$G$26</c:f>
              <c:numCache>
                <c:formatCode>_(* #,##0.00_);_(* \(#,##0.00\);_(* "-"??_);_(@_)</c:formatCode>
                <c:ptCount val="6"/>
                <c:pt idx="0">
                  <c:v>56208816</c:v>
                </c:pt>
                <c:pt idx="1">
                  <c:v>7466023025.8559999</c:v>
                </c:pt>
                <c:pt idx="2">
                  <c:v>19080070.732799999</c:v>
                </c:pt>
                <c:pt idx="3">
                  <c:v>21276815.616</c:v>
                </c:pt>
                <c:pt idx="4">
                  <c:v>2177553248.6399999</c:v>
                </c:pt>
                <c:pt idx="5">
                  <c:v>274173797.37599999</c:v>
                </c:pt>
              </c:numCache>
            </c:numRef>
          </c:val>
          <c:extLst>
            <c:ext xmlns:c16="http://schemas.microsoft.com/office/drawing/2014/chart" uri="{C3380CC4-5D6E-409C-BE32-E72D297353CC}">
              <c16:uniqueId val="{00000000-6E54-4429-A835-B7F643896AE4}"/>
            </c:ext>
          </c:extLst>
        </c:ser>
        <c:dLbls>
          <c:showLegendKey val="0"/>
          <c:showVal val="0"/>
          <c:showCatName val="0"/>
          <c:showSerName val="0"/>
          <c:showPercent val="0"/>
          <c:showBubbleSize val="0"/>
        </c:dLbls>
        <c:gapWidth val="219"/>
        <c:overlap val="-27"/>
        <c:axId val="414427680"/>
        <c:axId val="425765728"/>
      </c:barChart>
      <c:catAx>
        <c:axId val="414427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425765728"/>
        <c:crosses val="autoZero"/>
        <c:auto val="1"/>
        <c:lblAlgn val="ctr"/>
        <c:lblOffset val="100"/>
        <c:noMultiLvlLbl val="0"/>
      </c:catAx>
      <c:valAx>
        <c:axId val="4257657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n-US" b="1">
                    <a:solidFill>
                      <a:sysClr val="windowText" lastClr="000000"/>
                    </a:solidFill>
                  </a:rPr>
                  <a:t>Load numbers</a:t>
                </a:r>
                <a:r>
                  <a:rPr lang="en-US" b="1" baseline="0">
                    <a:solidFill>
                      <a:sysClr val="windowText" lastClr="000000"/>
                    </a:solidFill>
                  </a:rPr>
                  <a:t> </a:t>
                </a:r>
                <a:r>
                  <a:rPr lang="en-US" b="1">
                    <a:solidFill>
                      <a:sysClr val="windowText" lastClr="000000"/>
                    </a:solidFill>
                  </a:rPr>
                  <a:t>/year</a:t>
                </a:r>
              </a:p>
            </c:rich>
          </c:tx>
          <c:layout>
            <c:manualLayout>
              <c:xMode val="edge"/>
              <c:yMode val="edge"/>
              <c:x val="2.7208223972003495E-2"/>
              <c:y val="0.32283938466025086"/>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title>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414427680"/>
        <c:crosses val="autoZero"/>
        <c:crossBetween val="between"/>
      </c:valAx>
      <c:spPr>
        <a:noFill/>
        <a:ln>
          <a:solidFill>
            <a:schemeClr val="tx1"/>
          </a:solid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Sheet1!$G$61</c:f>
              <c:strCache>
                <c:ptCount val="1"/>
                <c:pt idx="0">
                  <c:v>2022</c:v>
                </c:pt>
              </c:strCache>
            </c:strRef>
          </c:tx>
          <c:spPr>
            <a:solidFill>
              <a:schemeClr val="accent1"/>
            </a:solidFill>
            <a:ln>
              <a:noFill/>
            </a:ln>
            <a:effectLst/>
          </c:spPr>
          <c:invertIfNegative val="0"/>
          <c:cat>
            <c:multiLvlStrRef>
              <c:f>Sheet1!$B$62:$C$88</c:f>
              <c:multiLvlStrCache>
                <c:ptCount val="27"/>
                <c:lvl>
                  <c:pt idx="0">
                    <c:v>Bintan</c:v>
                  </c:pt>
                  <c:pt idx="1">
                    <c:v>Lingga</c:v>
                  </c:pt>
                  <c:pt idx="2">
                    <c:v>Karimun</c:v>
                  </c:pt>
                  <c:pt idx="3">
                    <c:v>Kepulauan Anambas</c:v>
                  </c:pt>
                  <c:pt idx="4">
                    <c:v>Kota Batam</c:v>
                  </c:pt>
                  <c:pt idx="5">
                    <c:v>Kota Tanjung Pinang</c:v>
                  </c:pt>
                  <c:pt idx="6">
                    <c:v>Sambas</c:v>
                  </c:pt>
                  <c:pt idx="7">
                    <c:v>Mempawah</c:v>
                  </c:pt>
                  <c:pt idx="8">
                    <c:v>Sanggau</c:v>
                  </c:pt>
                  <c:pt idx="9">
                    <c:v>Kapuan Hulu</c:v>
                  </c:pt>
                  <c:pt idx="10">
                    <c:v>Kota Pontianak</c:v>
                  </c:pt>
                  <c:pt idx="11">
                    <c:v>Kota Singkawang</c:v>
                  </c:pt>
                  <c:pt idx="12">
                    <c:v>Belitung</c:v>
                  </c:pt>
                  <c:pt idx="13">
                    <c:v>Bangka Selatan</c:v>
                  </c:pt>
                  <c:pt idx="14">
                    <c:v>Bangka Tengah</c:v>
                  </c:pt>
                  <c:pt idx="15">
                    <c:v>Bangka Timur</c:v>
                  </c:pt>
                  <c:pt idx="16">
                    <c:v>Ogan Komering Ulu</c:v>
                  </c:pt>
                  <c:pt idx="17">
                    <c:v>Muara Enim</c:v>
                  </c:pt>
                  <c:pt idx="18">
                    <c:v>Lahat</c:v>
                  </c:pt>
                  <c:pt idx="19">
                    <c:v>Musi Rawas</c:v>
                  </c:pt>
                  <c:pt idx="20">
                    <c:v>Musi Banyuasin</c:v>
                  </c:pt>
                  <c:pt idx="21">
                    <c:v>Banyuasin</c:v>
                  </c:pt>
                  <c:pt idx="22">
                    <c:v>Ogan Komering Ulu Timur</c:v>
                  </c:pt>
                  <c:pt idx="23">
                    <c:v>Penukal Abab Lematang Ilir</c:v>
                  </c:pt>
                  <c:pt idx="24">
                    <c:v>Kota Pagar Alam</c:v>
                  </c:pt>
                  <c:pt idx="25">
                    <c:v>Kota Prabumulih</c:v>
                  </c:pt>
                  <c:pt idx="26">
                    <c:v>Bungo</c:v>
                  </c:pt>
                </c:lvl>
                <c:lvl>
                  <c:pt idx="0">
                    <c:v>Riau Islands</c:v>
                  </c:pt>
                  <c:pt idx="7">
                    <c:v>West Kalimantan</c:v>
                  </c:pt>
                  <c:pt idx="12">
                    <c:v>Bangka Belitung</c:v>
                  </c:pt>
                  <c:pt idx="16">
                    <c:v>South Sumatera</c:v>
                  </c:pt>
                  <c:pt idx="26">
                    <c:v>Jambi</c:v>
                  </c:pt>
                </c:lvl>
              </c:multiLvlStrCache>
            </c:multiLvlStrRef>
          </c:cat>
          <c:val>
            <c:numRef>
              <c:f>Sheet1!$G$62:$G$88</c:f>
              <c:numCache>
                <c:formatCode>#,##0.00</c:formatCode>
                <c:ptCount val="27"/>
                <c:pt idx="0">
                  <c:v>20409.89</c:v>
                </c:pt>
                <c:pt idx="1">
                  <c:v>10376.549999999999</c:v>
                </c:pt>
                <c:pt idx="2" formatCode="General">
                  <c:v>0</c:v>
                </c:pt>
                <c:pt idx="3" formatCode="General">
                  <c:v>0</c:v>
                </c:pt>
                <c:pt idx="4">
                  <c:v>413461.6</c:v>
                </c:pt>
                <c:pt idx="5">
                  <c:v>56905.36</c:v>
                </c:pt>
                <c:pt idx="6">
                  <c:v>116112</c:v>
                </c:pt>
                <c:pt idx="7">
                  <c:v>30669.65</c:v>
                </c:pt>
                <c:pt idx="8">
                  <c:v>89841.83</c:v>
                </c:pt>
                <c:pt idx="9" formatCode="General">
                  <c:v>0</c:v>
                </c:pt>
                <c:pt idx="10" formatCode="General">
                  <c:v>0</c:v>
                </c:pt>
                <c:pt idx="11" formatCode="General">
                  <c:v>0</c:v>
                </c:pt>
                <c:pt idx="12">
                  <c:v>26864.58</c:v>
                </c:pt>
                <c:pt idx="13" formatCode="General">
                  <c:v>0</c:v>
                </c:pt>
                <c:pt idx="14">
                  <c:v>30061.11</c:v>
                </c:pt>
                <c:pt idx="15" formatCode="General">
                  <c:v>0</c:v>
                </c:pt>
                <c:pt idx="16">
                  <c:v>55556.87</c:v>
                </c:pt>
                <c:pt idx="17" formatCode="General">
                  <c:v>0</c:v>
                </c:pt>
                <c:pt idx="18" formatCode="General">
                  <c:v>0</c:v>
                </c:pt>
                <c:pt idx="19">
                  <c:v>93259.27</c:v>
                </c:pt>
                <c:pt idx="20">
                  <c:v>94145.47</c:v>
                </c:pt>
                <c:pt idx="21">
                  <c:v>211235.9</c:v>
                </c:pt>
                <c:pt idx="22">
                  <c:v>102981.68</c:v>
                </c:pt>
                <c:pt idx="23">
                  <c:v>37316.32</c:v>
                </c:pt>
                <c:pt idx="24" formatCode="General">
                  <c:v>0</c:v>
                </c:pt>
                <c:pt idx="25">
                  <c:v>35918.19</c:v>
                </c:pt>
                <c:pt idx="26">
                  <c:v>159688.01</c:v>
                </c:pt>
              </c:numCache>
            </c:numRef>
          </c:val>
          <c:extLst>
            <c:ext xmlns:c16="http://schemas.microsoft.com/office/drawing/2014/chart" uri="{C3380CC4-5D6E-409C-BE32-E72D297353CC}">
              <c16:uniqueId val="{00000000-9727-4A40-9E53-54E10F05AF47}"/>
            </c:ext>
          </c:extLst>
        </c:ser>
        <c:ser>
          <c:idx val="1"/>
          <c:order val="1"/>
          <c:tx>
            <c:strRef>
              <c:f>Sheet1!$H$61</c:f>
              <c:strCache>
                <c:ptCount val="1"/>
                <c:pt idx="0">
                  <c:v>2023</c:v>
                </c:pt>
              </c:strCache>
            </c:strRef>
          </c:tx>
          <c:spPr>
            <a:solidFill>
              <a:schemeClr val="accent2"/>
            </a:solidFill>
            <a:ln>
              <a:noFill/>
            </a:ln>
            <a:effectLst/>
          </c:spPr>
          <c:invertIfNegative val="0"/>
          <c:cat>
            <c:multiLvlStrRef>
              <c:f>Sheet1!$B$62:$C$88</c:f>
              <c:multiLvlStrCache>
                <c:ptCount val="27"/>
                <c:lvl>
                  <c:pt idx="0">
                    <c:v>Bintan</c:v>
                  </c:pt>
                  <c:pt idx="1">
                    <c:v>Lingga</c:v>
                  </c:pt>
                  <c:pt idx="2">
                    <c:v>Karimun</c:v>
                  </c:pt>
                  <c:pt idx="3">
                    <c:v>Kepulauan Anambas</c:v>
                  </c:pt>
                  <c:pt idx="4">
                    <c:v>Kota Batam</c:v>
                  </c:pt>
                  <c:pt idx="5">
                    <c:v>Kota Tanjung Pinang</c:v>
                  </c:pt>
                  <c:pt idx="6">
                    <c:v>Sambas</c:v>
                  </c:pt>
                  <c:pt idx="7">
                    <c:v>Mempawah</c:v>
                  </c:pt>
                  <c:pt idx="8">
                    <c:v>Sanggau</c:v>
                  </c:pt>
                  <c:pt idx="9">
                    <c:v>Kapuan Hulu</c:v>
                  </c:pt>
                  <c:pt idx="10">
                    <c:v>Kota Pontianak</c:v>
                  </c:pt>
                  <c:pt idx="11">
                    <c:v>Kota Singkawang</c:v>
                  </c:pt>
                  <c:pt idx="12">
                    <c:v>Belitung</c:v>
                  </c:pt>
                  <c:pt idx="13">
                    <c:v>Bangka Selatan</c:v>
                  </c:pt>
                  <c:pt idx="14">
                    <c:v>Bangka Tengah</c:v>
                  </c:pt>
                  <c:pt idx="15">
                    <c:v>Bangka Timur</c:v>
                  </c:pt>
                  <c:pt idx="16">
                    <c:v>Ogan Komering Ulu</c:v>
                  </c:pt>
                  <c:pt idx="17">
                    <c:v>Muara Enim</c:v>
                  </c:pt>
                  <c:pt idx="18">
                    <c:v>Lahat</c:v>
                  </c:pt>
                  <c:pt idx="19">
                    <c:v>Musi Rawas</c:v>
                  </c:pt>
                  <c:pt idx="20">
                    <c:v>Musi Banyuasin</c:v>
                  </c:pt>
                  <c:pt idx="21">
                    <c:v>Banyuasin</c:v>
                  </c:pt>
                  <c:pt idx="22">
                    <c:v>Ogan Komering Ulu Timur</c:v>
                  </c:pt>
                  <c:pt idx="23">
                    <c:v>Penukal Abab Lematang Ilir</c:v>
                  </c:pt>
                  <c:pt idx="24">
                    <c:v>Kota Pagar Alam</c:v>
                  </c:pt>
                  <c:pt idx="25">
                    <c:v>Kota Prabumulih</c:v>
                  </c:pt>
                  <c:pt idx="26">
                    <c:v>Bungo</c:v>
                  </c:pt>
                </c:lvl>
                <c:lvl>
                  <c:pt idx="0">
                    <c:v>Riau Islands</c:v>
                  </c:pt>
                  <c:pt idx="7">
                    <c:v>West Kalimantan</c:v>
                  </c:pt>
                  <c:pt idx="12">
                    <c:v>Bangka Belitung</c:v>
                  </c:pt>
                  <c:pt idx="16">
                    <c:v>South Sumatera</c:v>
                  </c:pt>
                  <c:pt idx="26">
                    <c:v>Jambi</c:v>
                  </c:pt>
                </c:lvl>
              </c:multiLvlStrCache>
            </c:multiLvlStrRef>
          </c:cat>
          <c:val>
            <c:numRef>
              <c:f>Sheet1!$H$62:$H$88</c:f>
              <c:numCache>
                <c:formatCode>General</c:formatCode>
                <c:ptCount val="27"/>
                <c:pt idx="0" formatCode="#,##0.00">
                  <c:v>20409.89</c:v>
                </c:pt>
                <c:pt idx="1">
                  <c:v>0</c:v>
                </c:pt>
                <c:pt idx="2" formatCode="#,##0.00">
                  <c:v>71422.210000000006</c:v>
                </c:pt>
                <c:pt idx="3" formatCode="#,##0.00">
                  <c:v>4876.8</c:v>
                </c:pt>
                <c:pt idx="4" formatCode="#,##0.00">
                  <c:v>423054.13</c:v>
                </c:pt>
                <c:pt idx="5" formatCode="#,##0.00">
                  <c:v>55715.79</c:v>
                </c:pt>
                <c:pt idx="6">
                  <c:v>0</c:v>
                </c:pt>
                <c:pt idx="7" formatCode="#,##0.00">
                  <c:v>30769.279999999999</c:v>
                </c:pt>
                <c:pt idx="8" formatCode="#,##0.00">
                  <c:v>91225.36</c:v>
                </c:pt>
                <c:pt idx="9" formatCode="#,##0.00">
                  <c:v>49063.3</c:v>
                </c:pt>
                <c:pt idx="10" formatCode="#,##0.00">
                  <c:v>161286.82</c:v>
                </c:pt>
                <c:pt idx="11" formatCode="#,##0.00">
                  <c:v>34813.5</c:v>
                </c:pt>
                <c:pt idx="12" formatCode="#,##0.00">
                  <c:v>27405.95</c:v>
                </c:pt>
                <c:pt idx="13" formatCode="#,##0.00">
                  <c:v>30710.22</c:v>
                </c:pt>
                <c:pt idx="14" formatCode="#,##0.00">
                  <c:v>30604.52</c:v>
                </c:pt>
                <c:pt idx="15" formatCode="#,##0.00">
                  <c:v>19169.36</c:v>
                </c:pt>
                <c:pt idx="16">
                  <c:v>0</c:v>
                </c:pt>
                <c:pt idx="17" formatCode="#,##0.00">
                  <c:v>84971.42</c:v>
                </c:pt>
                <c:pt idx="18" formatCode="#,##0.00">
                  <c:v>98053.34</c:v>
                </c:pt>
                <c:pt idx="20" formatCode="#,##0.00">
                  <c:v>92436.1</c:v>
                </c:pt>
                <c:pt idx="21">
                  <c:v>0</c:v>
                </c:pt>
                <c:pt idx="22">
                  <c:v>0</c:v>
                </c:pt>
                <c:pt idx="23">
                  <c:v>0</c:v>
                </c:pt>
                <c:pt idx="24" formatCode="#,##0.00">
                  <c:v>26980.07</c:v>
                </c:pt>
                <c:pt idx="25" formatCode="#,##0.00">
                  <c:v>36405.83</c:v>
                </c:pt>
                <c:pt idx="26" formatCode="#,##0.00">
                  <c:v>59014.11</c:v>
                </c:pt>
              </c:numCache>
            </c:numRef>
          </c:val>
          <c:extLst>
            <c:ext xmlns:c16="http://schemas.microsoft.com/office/drawing/2014/chart" uri="{C3380CC4-5D6E-409C-BE32-E72D297353CC}">
              <c16:uniqueId val="{00000001-9727-4A40-9E53-54E10F05AF47}"/>
            </c:ext>
          </c:extLst>
        </c:ser>
        <c:dLbls>
          <c:showLegendKey val="0"/>
          <c:showVal val="0"/>
          <c:showCatName val="0"/>
          <c:showSerName val="0"/>
          <c:showPercent val="0"/>
          <c:showBubbleSize val="0"/>
        </c:dLbls>
        <c:gapWidth val="219"/>
        <c:overlap val="-27"/>
        <c:axId val="817144623"/>
        <c:axId val="67808655"/>
      </c:barChart>
      <c:catAx>
        <c:axId val="8171446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808655"/>
        <c:crosses val="autoZero"/>
        <c:auto val="1"/>
        <c:lblAlgn val="ctr"/>
        <c:lblOffset val="100"/>
        <c:noMultiLvlLbl val="0"/>
      </c:catAx>
      <c:valAx>
        <c:axId val="6780865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Tonnes/ Year</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171446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FAFDD5-49EB-4BEF-9EBE-3AD8C10A1B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7914</Words>
  <Characters>45114</Characters>
  <Application>Microsoft Office Word</Application>
  <DocSecurity>0</DocSecurity>
  <Lines>375</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4</cp:revision>
  <cp:lastPrinted>2025-11-27T10:42:00Z</cp:lastPrinted>
  <dcterms:created xsi:type="dcterms:W3CDTF">2025-11-27T10:42:00Z</dcterms:created>
  <dcterms:modified xsi:type="dcterms:W3CDTF">2025-11-27T10:44:00Z</dcterms:modified>
</cp:coreProperties>
</file>