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F0EE2" w14:textId="77777777" w:rsidR="00010E4F" w:rsidRPr="005832A6" w:rsidRDefault="00010E4F" w:rsidP="00654A17">
      <w:pPr>
        <w:pStyle w:val="TOCHeading"/>
        <w:numPr>
          <w:ilvl w:val="0"/>
          <w:numId w:val="0"/>
        </w:numPr>
        <w:spacing w:before="0" w:after="160"/>
        <w:contextualSpacing w:val="0"/>
        <w:jc w:val="center"/>
        <w:rPr>
          <w:rFonts w:ascii="Times New Roman" w:hAnsi="Times New Roman" w:cs="Times New Roman"/>
          <w:b/>
          <w:bCs/>
          <w:color w:val="000000" w:themeColor="text1"/>
          <w:kern w:val="2"/>
          <w:sz w:val="24"/>
          <w:szCs w:val="24"/>
          <w14:ligatures w14:val="standardContextual"/>
        </w:rPr>
      </w:pPr>
    </w:p>
    <w:p w14:paraId="2EFADD3A" w14:textId="77777777" w:rsidR="0000213F" w:rsidRPr="005832A6" w:rsidRDefault="00000000" w:rsidP="004A6227">
      <w:pPr>
        <w:jc w:val="center"/>
        <w:rPr>
          <w:rFonts w:ascii="Times New Roman" w:hAnsi="Times New Roman" w:cs="Times New Roman"/>
          <w:b/>
          <w:bCs/>
          <w:color w:val="000000" w:themeColor="text1"/>
          <w:sz w:val="24"/>
          <w:szCs w:val="24"/>
          <w:lang w:val="en-ID"/>
        </w:rPr>
      </w:pPr>
      <w:r w:rsidRPr="005832A6">
        <w:rPr>
          <w:rFonts w:ascii="Times New Roman" w:hAnsi="Times New Roman" w:cs="Times New Roman"/>
          <w:b/>
          <w:bCs/>
          <w:color w:val="000000" w:themeColor="text1"/>
          <w:sz w:val="24"/>
          <w:szCs w:val="24"/>
          <w:lang w:val="en-ID"/>
        </w:rPr>
        <w:t xml:space="preserve">The </w:t>
      </w:r>
      <w:r w:rsidR="004044E0">
        <w:rPr>
          <w:rFonts w:ascii="Times New Roman" w:hAnsi="Times New Roman" w:cs="Times New Roman"/>
          <w:b/>
          <w:bCs/>
          <w:color w:val="000000" w:themeColor="text1"/>
          <w:sz w:val="24"/>
          <w:szCs w:val="24"/>
          <w:lang w:val="en-ID"/>
        </w:rPr>
        <w:t>S</w:t>
      </w:r>
      <w:r w:rsidRPr="005832A6">
        <w:rPr>
          <w:rFonts w:ascii="Times New Roman" w:hAnsi="Times New Roman" w:cs="Times New Roman"/>
          <w:b/>
          <w:bCs/>
          <w:color w:val="000000" w:themeColor="text1"/>
          <w:sz w:val="24"/>
          <w:szCs w:val="24"/>
          <w:lang w:val="en-ID"/>
        </w:rPr>
        <w:t xml:space="preserve">tatus and </w:t>
      </w:r>
      <w:r w:rsidR="004044E0">
        <w:rPr>
          <w:rFonts w:ascii="Times New Roman" w:hAnsi="Times New Roman" w:cs="Times New Roman"/>
          <w:b/>
          <w:bCs/>
          <w:color w:val="000000" w:themeColor="text1"/>
          <w:sz w:val="24"/>
          <w:szCs w:val="24"/>
          <w:lang w:val="en-ID"/>
        </w:rPr>
        <w:t>Rec</w:t>
      </w:r>
      <w:r w:rsidR="00754F34" w:rsidRPr="005832A6">
        <w:rPr>
          <w:rFonts w:ascii="Times New Roman" w:hAnsi="Times New Roman" w:cs="Times New Roman"/>
          <w:b/>
          <w:bCs/>
          <w:color w:val="000000" w:themeColor="text1"/>
          <w:sz w:val="24"/>
          <w:szCs w:val="24"/>
          <w:lang w:val="en-ID"/>
        </w:rPr>
        <w:t xml:space="preserve">ent </w:t>
      </w:r>
      <w:r w:rsidR="004044E0">
        <w:rPr>
          <w:rFonts w:ascii="Times New Roman" w:hAnsi="Times New Roman" w:cs="Times New Roman"/>
          <w:b/>
          <w:bCs/>
          <w:color w:val="000000" w:themeColor="text1"/>
          <w:sz w:val="24"/>
          <w:szCs w:val="24"/>
          <w:lang w:val="en-ID"/>
        </w:rPr>
        <w:t>M</w:t>
      </w:r>
      <w:r w:rsidR="00754F34" w:rsidRPr="005832A6">
        <w:rPr>
          <w:rFonts w:ascii="Times New Roman" w:hAnsi="Times New Roman" w:cs="Times New Roman"/>
          <w:b/>
          <w:bCs/>
          <w:color w:val="000000" w:themeColor="text1"/>
          <w:sz w:val="24"/>
          <w:szCs w:val="24"/>
          <w:lang w:val="en-ID"/>
        </w:rPr>
        <w:t xml:space="preserve">anagement </w:t>
      </w:r>
      <w:r w:rsidRPr="005832A6">
        <w:rPr>
          <w:rFonts w:ascii="Times New Roman" w:hAnsi="Times New Roman" w:cs="Times New Roman"/>
          <w:b/>
          <w:bCs/>
          <w:color w:val="000000" w:themeColor="text1"/>
          <w:sz w:val="24"/>
          <w:szCs w:val="24"/>
          <w:lang w:val="en-ID"/>
        </w:rPr>
        <w:t xml:space="preserve">of </w:t>
      </w:r>
      <w:r w:rsidR="00754F34" w:rsidRPr="005832A6">
        <w:rPr>
          <w:rFonts w:ascii="Times New Roman" w:hAnsi="Times New Roman" w:cs="Times New Roman"/>
          <w:b/>
          <w:bCs/>
          <w:color w:val="000000" w:themeColor="text1"/>
          <w:sz w:val="24"/>
          <w:szCs w:val="24"/>
          <w:lang w:val="en-ID"/>
        </w:rPr>
        <w:t xml:space="preserve">the </w:t>
      </w:r>
      <w:r w:rsidR="004044E0">
        <w:rPr>
          <w:rFonts w:ascii="Times New Roman" w:hAnsi="Times New Roman" w:cs="Times New Roman"/>
          <w:b/>
          <w:bCs/>
          <w:color w:val="000000" w:themeColor="text1"/>
          <w:sz w:val="24"/>
          <w:szCs w:val="24"/>
          <w:lang w:val="en-ID"/>
        </w:rPr>
        <w:t>Fisheries</w:t>
      </w:r>
      <w:r w:rsidR="005832A6" w:rsidRPr="005832A6">
        <w:rPr>
          <w:rFonts w:ascii="Times New Roman" w:hAnsi="Times New Roman" w:cs="Times New Roman"/>
          <w:b/>
          <w:bCs/>
          <w:color w:val="000000" w:themeColor="text1"/>
          <w:sz w:val="24"/>
          <w:szCs w:val="24"/>
          <w:lang w:val="en-ID"/>
        </w:rPr>
        <w:t xml:space="preserve"> and </w:t>
      </w:r>
      <w:r w:rsidR="004044E0">
        <w:rPr>
          <w:rFonts w:ascii="Times New Roman" w:hAnsi="Times New Roman" w:cs="Times New Roman"/>
          <w:b/>
          <w:bCs/>
          <w:color w:val="000000" w:themeColor="text1"/>
          <w:sz w:val="24"/>
          <w:szCs w:val="24"/>
          <w:lang w:val="en-ID"/>
        </w:rPr>
        <w:t>Aquaculture</w:t>
      </w:r>
      <w:r w:rsidR="005832A6" w:rsidRPr="005832A6">
        <w:rPr>
          <w:rFonts w:ascii="Times New Roman" w:hAnsi="Times New Roman" w:cs="Times New Roman"/>
          <w:b/>
          <w:bCs/>
          <w:color w:val="000000" w:themeColor="text1"/>
          <w:sz w:val="24"/>
          <w:szCs w:val="24"/>
          <w:lang w:val="en-ID"/>
        </w:rPr>
        <w:t xml:space="preserve"> </w:t>
      </w:r>
      <w:r w:rsidR="004044E0">
        <w:rPr>
          <w:rFonts w:ascii="Times New Roman" w:hAnsi="Times New Roman" w:cs="Times New Roman"/>
          <w:b/>
          <w:bCs/>
          <w:color w:val="000000" w:themeColor="text1"/>
          <w:sz w:val="24"/>
          <w:szCs w:val="24"/>
          <w:lang w:val="en-ID"/>
        </w:rPr>
        <w:t>S</w:t>
      </w:r>
      <w:r w:rsidR="005832A6" w:rsidRPr="005832A6">
        <w:rPr>
          <w:rFonts w:ascii="Times New Roman" w:hAnsi="Times New Roman" w:cs="Times New Roman"/>
          <w:b/>
          <w:bCs/>
          <w:color w:val="000000" w:themeColor="text1"/>
          <w:sz w:val="24"/>
          <w:szCs w:val="24"/>
          <w:lang w:val="en-ID"/>
        </w:rPr>
        <w:t>ector</w:t>
      </w:r>
      <w:r w:rsidRPr="005832A6">
        <w:rPr>
          <w:rFonts w:ascii="Times New Roman" w:hAnsi="Times New Roman" w:cs="Times New Roman"/>
          <w:b/>
          <w:bCs/>
          <w:color w:val="000000" w:themeColor="text1"/>
          <w:sz w:val="24"/>
          <w:szCs w:val="24"/>
          <w:lang w:val="en-ID"/>
        </w:rPr>
        <w:t xml:space="preserve"> in the </w:t>
      </w:r>
      <w:r w:rsidR="004044E0">
        <w:rPr>
          <w:rFonts w:ascii="Times New Roman" w:hAnsi="Times New Roman" w:cs="Times New Roman"/>
          <w:b/>
          <w:bCs/>
          <w:color w:val="000000" w:themeColor="text1"/>
          <w:sz w:val="24"/>
          <w:szCs w:val="24"/>
          <w:lang w:val="en-ID"/>
        </w:rPr>
        <w:t>Fisheries Management Area of</w:t>
      </w:r>
      <w:r w:rsidR="005832A6" w:rsidRPr="005832A6">
        <w:rPr>
          <w:rFonts w:ascii="Times New Roman" w:hAnsi="Times New Roman" w:cs="Times New Roman"/>
          <w:b/>
          <w:bCs/>
          <w:color w:val="000000" w:themeColor="text1"/>
          <w:sz w:val="24"/>
          <w:szCs w:val="24"/>
          <w:lang w:val="en-ID"/>
        </w:rPr>
        <w:t xml:space="preserve"> 711</w:t>
      </w:r>
      <w:r w:rsidRPr="005832A6">
        <w:rPr>
          <w:rFonts w:ascii="Times New Roman" w:hAnsi="Times New Roman" w:cs="Times New Roman"/>
          <w:b/>
          <w:bCs/>
          <w:color w:val="000000" w:themeColor="text1"/>
          <w:sz w:val="24"/>
          <w:szCs w:val="24"/>
          <w:lang w:val="en-ID"/>
        </w:rPr>
        <w:t>, part of the South China Sea</w:t>
      </w:r>
    </w:p>
    <w:p w14:paraId="6905CDEA" w14:textId="77777777" w:rsidR="004A6227" w:rsidRPr="005832A6" w:rsidRDefault="00000000" w:rsidP="004A6227">
      <w:pPr>
        <w:jc w:val="center"/>
        <w:rPr>
          <w:rFonts w:ascii="Times New Roman" w:hAnsi="Times New Roman" w:cs="Times New Roman"/>
          <w:color w:val="000000" w:themeColor="text1"/>
          <w:sz w:val="24"/>
          <w:szCs w:val="24"/>
          <w:lang w:val="en-ID"/>
        </w:rPr>
      </w:pPr>
      <w:r w:rsidRPr="005832A6">
        <w:rPr>
          <w:rFonts w:ascii="Times New Roman" w:hAnsi="Times New Roman" w:cs="Times New Roman"/>
          <w:color w:val="000000" w:themeColor="text1"/>
          <w:sz w:val="24"/>
          <w:szCs w:val="24"/>
          <w:lang w:val="en-ID"/>
        </w:rPr>
        <w:t>Mochammad Riyanto</w:t>
      </w:r>
      <w:r w:rsidR="003D46C9" w:rsidRPr="005832A6">
        <w:rPr>
          <w:rFonts w:ascii="Times New Roman" w:hAnsi="Times New Roman" w:cs="Times New Roman"/>
          <w:color w:val="000000" w:themeColor="text1"/>
          <w:sz w:val="24"/>
          <w:szCs w:val="24"/>
          <w:vertAlign w:val="superscript"/>
          <w:lang w:val="en-ID"/>
        </w:rPr>
        <w:t>2</w:t>
      </w:r>
      <w:r w:rsidRPr="005832A6">
        <w:rPr>
          <w:rFonts w:ascii="Times New Roman" w:hAnsi="Times New Roman" w:cs="Times New Roman"/>
          <w:color w:val="000000" w:themeColor="text1"/>
          <w:sz w:val="24"/>
          <w:szCs w:val="24"/>
          <w:lang w:val="en-ID"/>
        </w:rPr>
        <w:t>, Irene Aditya</w:t>
      </w:r>
      <w:r w:rsidR="003D46C9" w:rsidRPr="005832A6">
        <w:rPr>
          <w:rFonts w:ascii="Times New Roman" w:hAnsi="Times New Roman" w:cs="Times New Roman"/>
          <w:color w:val="000000" w:themeColor="text1"/>
          <w:sz w:val="24"/>
          <w:szCs w:val="24"/>
          <w:vertAlign w:val="superscript"/>
          <w:lang w:val="en-ID"/>
        </w:rPr>
        <w:t>3</w:t>
      </w:r>
      <w:r w:rsidRPr="005832A6">
        <w:rPr>
          <w:rFonts w:ascii="Times New Roman" w:hAnsi="Times New Roman" w:cs="Times New Roman"/>
          <w:color w:val="000000" w:themeColor="text1"/>
          <w:sz w:val="24"/>
          <w:szCs w:val="24"/>
          <w:lang w:val="en-ID"/>
        </w:rPr>
        <w:t>, Aisyah Qurota A’yun</w:t>
      </w:r>
      <w:r w:rsidR="00B20F29" w:rsidRPr="005832A6">
        <w:rPr>
          <w:rFonts w:ascii="Times New Roman" w:hAnsi="Times New Roman" w:cs="Times New Roman"/>
          <w:color w:val="000000" w:themeColor="text1"/>
          <w:sz w:val="24"/>
          <w:szCs w:val="24"/>
          <w:vertAlign w:val="superscript"/>
          <w:lang w:val="en-ID"/>
        </w:rPr>
        <w:t>1</w:t>
      </w:r>
      <w:r w:rsidR="00B20F29" w:rsidRPr="005832A6">
        <w:rPr>
          <w:rFonts w:ascii="Times New Roman" w:hAnsi="Times New Roman" w:cs="Times New Roman"/>
          <w:color w:val="000000" w:themeColor="text1"/>
          <w:sz w:val="24"/>
          <w:szCs w:val="24"/>
          <w:lang w:val="en-ID"/>
        </w:rPr>
        <w:t xml:space="preserve">, </w:t>
      </w:r>
      <w:r w:rsidRPr="005832A6">
        <w:rPr>
          <w:rFonts w:ascii="Times New Roman" w:hAnsi="Times New Roman" w:cs="Times New Roman"/>
          <w:color w:val="000000" w:themeColor="text1"/>
          <w:sz w:val="24"/>
          <w:szCs w:val="24"/>
          <w:lang w:val="en-ID"/>
        </w:rPr>
        <w:t>Isdahartati</w:t>
      </w:r>
      <w:r w:rsidR="003D46C9" w:rsidRPr="005832A6">
        <w:rPr>
          <w:rFonts w:ascii="Times New Roman" w:hAnsi="Times New Roman" w:cs="Times New Roman"/>
          <w:color w:val="000000" w:themeColor="text1"/>
          <w:sz w:val="24"/>
          <w:szCs w:val="24"/>
          <w:vertAlign w:val="superscript"/>
          <w:lang w:val="en-ID"/>
        </w:rPr>
        <w:t>1</w:t>
      </w:r>
    </w:p>
    <w:p w14:paraId="1EB96DAA" w14:textId="77777777" w:rsidR="003D46C9" w:rsidRPr="005832A6" w:rsidRDefault="00000000" w:rsidP="003D46C9">
      <w:pPr>
        <w:jc w:val="both"/>
        <w:rPr>
          <w:rFonts w:ascii="Times New Roman" w:hAnsi="Times New Roman" w:cs="Times New Roman"/>
          <w:color w:val="000000" w:themeColor="text1"/>
          <w:sz w:val="24"/>
          <w:szCs w:val="24"/>
          <w:lang w:val="en-ID"/>
        </w:rPr>
      </w:pPr>
      <w:r w:rsidRPr="005832A6">
        <w:rPr>
          <w:rFonts w:ascii="Times New Roman" w:hAnsi="Times New Roman" w:cs="Times New Roman"/>
          <w:color w:val="000000" w:themeColor="text1"/>
          <w:sz w:val="24"/>
          <w:szCs w:val="24"/>
          <w:vertAlign w:val="superscript"/>
          <w:lang w:val="en-ID"/>
        </w:rPr>
        <w:t>1</w:t>
      </w:r>
      <w:r w:rsidRPr="005832A6">
        <w:rPr>
          <w:rFonts w:ascii="Times New Roman" w:hAnsi="Times New Roman" w:cs="Times New Roman"/>
          <w:color w:val="000000" w:themeColor="text1"/>
          <w:sz w:val="24"/>
          <w:szCs w:val="24"/>
          <w:lang w:val="en-ID"/>
        </w:rPr>
        <w:t>Center for Coastal and Marine Resources Studies, IPB University</w:t>
      </w:r>
    </w:p>
    <w:p w14:paraId="4AB0DC90" w14:textId="77777777" w:rsidR="003D46C9" w:rsidRPr="005832A6" w:rsidRDefault="00000000" w:rsidP="003D46C9">
      <w:pPr>
        <w:jc w:val="both"/>
        <w:rPr>
          <w:rFonts w:ascii="Times New Roman" w:hAnsi="Times New Roman" w:cs="Times New Roman"/>
          <w:color w:val="000000" w:themeColor="text1"/>
          <w:sz w:val="24"/>
          <w:szCs w:val="24"/>
          <w:lang w:val="en-ID"/>
        </w:rPr>
      </w:pPr>
      <w:r w:rsidRPr="005832A6">
        <w:rPr>
          <w:rFonts w:ascii="Times New Roman" w:hAnsi="Times New Roman" w:cs="Times New Roman"/>
          <w:color w:val="000000" w:themeColor="text1"/>
          <w:sz w:val="24"/>
          <w:szCs w:val="24"/>
          <w:vertAlign w:val="superscript"/>
          <w:lang w:val="en-ID"/>
        </w:rPr>
        <w:t>2</w:t>
      </w:r>
      <w:r w:rsidRPr="005832A6">
        <w:rPr>
          <w:rFonts w:ascii="Times New Roman" w:hAnsi="Times New Roman" w:cs="Times New Roman"/>
          <w:color w:val="000000" w:themeColor="text1"/>
          <w:sz w:val="24"/>
          <w:szCs w:val="24"/>
          <w:lang w:val="en-ID"/>
        </w:rPr>
        <w:t>Department of</w:t>
      </w:r>
      <w:r w:rsidR="00E41A68" w:rsidRPr="00E41A68">
        <w:rPr>
          <w:rFonts w:ascii="Times New Roman" w:hAnsi="Times New Roman" w:cs="Times New Roman"/>
          <w:color w:val="000000" w:themeColor="text1"/>
          <w:sz w:val="24"/>
          <w:szCs w:val="24"/>
        </w:rPr>
        <w:t xml:space="preserve"> Fisheries Resource Utilization</w:t>
      </w:r>
      <w:r w:rsidRPr="005832A6">
        <w:rPr>
          <w:rFonts w:ascii="Times New Roman" w:hAnsi="Times New Roman" w:cs="Times New Roman"/>
          <w:color w:val="000000" w:themeColor="text1"/>
          <w:sz w:val="24"/>
          <w:szCs w:val="24"/>
          <w:lang w:val="en-ID"/>
        </w:rPr>
        <w:t>, Faculty of Fisheries and Marine Sciences, IPB University</w:t>
      </w:r>
    </w:p>
    <w:p w14:paraId="7E0A56ED" w14:textId="77777777" w:rsidR="003D46C9" w:rsidRPr="005832A6" w:rsidRDefault="00000000" w:rsidP="003D46C9">
      <w:pPr>
        <w:jc w:val="both"/>
        <w:rPr>
          <w:rFonts w:ascii="Times New Roman" w:hAnsi="Times New Roman" w:cs="Times New Roman"/>
          <w:color w:val="000000" w:themeColor="text1"/>
          <w:sz w:val="24"/>
          <w:szCs w:val="24"/>
          <w:lang w:val="en-ID"/>
        </w:rPr>
      </w:pPr>
      <w:r w:rsidRPr="005832A6">
        <w:rPr>
          <w:rFonts w:ascii="Times New Roman" w:hAnsi="Times New Roman" w:cs="Times New Roman"/>
          <w:color w:val="000000" w:themeColor="text1"/>
          <w:sz w:val="24"/>
          <w:szCs w:val="24"/>
          <w:vertAlign w:val="superscript"/>
          <w:lang w:val="en-ID"/>
        </w:rPr>
        <w:t>3</w:t>
      </w:r>
      <w:r w:rsidRPr="005832A6">
        <w:rPr>
          <w:rFonts w:ascii="Times New Roman" w:hAnsi="Times New Roman" w:cs="Times New Roman"/>
          <w:color w:val="000000" w:themeColor="text1"/>
          <w:sz w:val="24"/>
          <w:szCs w:val="24"/>
          <w:lang w:val="en-ID"/>
        </w:rPr>
        <w:t>Ministry of Environment of the Republic of Indonesia</w:t>
      </w:r>
    </w:p>
    <w:p w14:paraId="6DB5C166" w14:textId="77777777" w:rsidR="003D46C9" w:rsidRPr="005832A6" w:rsidRDefault="003D46C9" w:rsidP="003D46C9">
      <w:pPr>
        <w:jc w:val="both"/>
        <w:rPr>
          <w:rFonts w:ascii="Times New Roman" w:hAnsi="Times New Roman" w:cs="Times New Roman"/>
          <w:color w:val="000000" w:themeColor="text1"/>
          <w:sz w:val="24"/>
          <w:szCs w:val="24"/>
          <w:lang w:val="en-ID"/>
        </w:rPr>
      </w:pPr>
    </w:p>
    <w:p w14:paraId="70C95745" w14:textId="77777777" w:rsidR="00B272F5" w:rsidRPr="005832A6" w:rsidRDefault="00000000" w:rsidP="005832A6">
      <w:pPr>
        <w:jc w:val="both"/>
        <w:rPr>
          <w:rFonts w:ascii="Times New Roman" w:hAnsi="Times New Roman" w:cs="Times New Roman"/>
          <w:b/>
          <w:bCs/>
          <w:color w:val="000000" w:themeColor="text1"/>
          <w:sz w:val="24"/>
          <w:szCs w:val="24"/>
          <w:lang w:val="en-ID"/>
        </w:rPr>
      </w:pPr>
      <w:r w:rsidRPr="005832A6">
        <w:rPr>
          <w:rFonts w:ascii="Times New Roman" w:hAnsi="Times New Roman" w:cs="Times New Roman"/>
          <w:b/>
          <w:bCs/>
          <w:color w:val="000000" w:themeColor="text1"/>
          <w:sz w:val="24"/>
          <w:szCs w:val="24"/>
          <w:lang w:val="en-ID"/>
        </w:rPr>
        <w:t>Abstract</w:t>
      </w:r>
    </w:p>
    <w:p w14:paraId="7725DD96" w14:textId="77777777" w:rsidR="00B272F5" w:rsidRPr="005832A6" w:rsidRDefault="005832A6" w:rsidP="005832A6">
      <w:pPr>
        <w:jc w:val="both"/>
        <w:rPr>
          <w:rFonts w:ascii="Times New Roman" w:hAnsi="Times New Roman" w:cs="Times New Roman"/>
          <w:b/>
          <w:bCs/>
          <w:color w:val="000000" w:themeColor="text1"/>
          <w:sz w:val="24"/>
          <w:szCs w:val="24"/>
          <w:lang w:val="en-ID"/>
        </w:rPr>
      </w:pPr>
      <w:r w:rsidRPr="005832A6">
        <w:rPr>
          <w:rFonts w:ascii="Times New Roman" w:hAnsi="Times New Roman" w:cs="Times New Roman"/>
          <w:color w:val="000000" w:themeColor="text1"/>
          <w:sz w:val="24"/>
          <w:szCs w:val="24"/>
        </w:rPr>
        <w:t>The South China Sea sub-region of Indonesia (</w:t>
      </w:r>
      <w:r w:rsidR="004044E0">
        <w:rPr>
          <w:rFonts w:ascii="Times New Roman" w:hAnsi="Times New Roman" w:cs="Times New Roman"/>
          <w:color w:val="000000" w:themeColor="text1"/>
          <w:sz w:val="24"/>
          <w:szCs w:val="24"/>
        </w:rPr>
        <w:t>FMA</w:t>
      </w:r>
      <w:r w:rsidRPr="005832A6">
        <w:rPr>
          <w:rFonts w:ascii="Times New Roman" w:hAnsi="Times New Roman" w:cs="Times New Roman"/>
          <w:color w:val="000000" w:themeColor="text1"/>
          <w:sz w:val="24"/>
          <w:szCs w:val="24"/>
        </w:rPr>
        <w:t xml:space="preserve"> 711) represents a major contributor to national fisheries production, supporting both industrial and small-scale sectors and sustaining significant marine biodiversity. This report provides a comprehensive assessment of capture fisheries, aquaculture, stock status, fishing effort, and emerging environmental pressures across the region. Findings reveal long-term increases in reported capture production since the 1950s, driven by fleet modernization and expanded fishing capacity. At the same time, unreported catches remain comparatively low but still pose uncertainties for stock assessment. Several key species groups</w:t>
      </w:r>
      <w:r w:rsidR="004044E0">
        <w:rPr>
          <w:rFonts w:ascii="Times New Roman" w:hAnsi="Times New Roman" w:cs="Times New Roman"/>
          <w:color w:val="000000" w:themeColor="text1"/>
          <w:sz w:val="24"/>
          <w:szCs w:val="24"/>
        </w:rPr>
        <w:t xml:space="preserve">, </w:t>
      </w:r>
      <w:r w:rsidRPr="005832A6">
        <w:rPr>
          <w:rFonts w:ascii="Times New Roman" w:hAnsi="Times New Roman" w:cs="Times New Roman"/>
          <w:color w:val="000000" w:themeColor="text1"/>
          <w:sz w:val="24"/>
          <w:szCs w:val="24"/>
        </w:rPr>
        <w:t>including large pelagic, demersal, cephalopods, shrimp, and crab</w:t>
      </w:r>
      <w:r w:rsidR="004044E0">
        <w:rPr>
          <w:rFonts w:ascii="Times New Roman" w:hAnsi="Times New Roman" w:cs="Times New Roman"/>
          <w:color w:val="000000" w:themeColor="text1"/>
          <w:sz w:val="24"/>
          <w:szCs w:val="24"/>
        </w:rPr>
        <w:t xml:space="preserve">, </w:t>
      </w:r>
      <w:r w:rsidRPr="005832A6">
        <w:rPr>
          <w:rFonts w:ascii="Times New Roman" w:hAnsi="Times New Roman" w:cs="Times New Roman"/>
          <w:color w:val="000000" w:themeColor="text1"/>
          <w:sz w:val="24"/>
          <w:szCs w:val="24"/>
        </w:rPr>
        <w:t>show signs of overexploitation, exacerbated by destructive gear use, habitat degradation, and IUU fishing. Environmental variability and climate change further influence species distribution, productivity, and catch potential, with models indicating an approximate 12% decline in maximum catch potential from 1990 to 2025. Aquaculture production displays substantial regional disparity, dominated by East Java</w:t>
      </w:r>
      <w:r w:rsidR="004044E0">
        <w:rPr>
          <w:rFonts w:ascii="Times New Roman" w:hAnsi="Times New Roman" w:cs="Times New Roman"/>
          <w:color w:val="000000" w:themeColor="text1"/>
          <w:sz w:val="24"/>
          <w:szCs w:val="24"/>
        </w:rPr>
        <w:t xml:space="preserve">, </w:t>
      </w:r>
      <w:r w:rsidRPr="005832A6">
        <w:rPr>
          <w:rFonts w:ascii="Times New Roman" w:hAnsi="Times New Roman" w:cs="Times New Roman"/>
          <w:color w:val="000000" w:themeColor="text1"/>
          <w:sz w:val="24"/>
          <w:szCs w:val="24"/>
        </w:rPr>
        <w:t>Jakarta</w:t>
      </w:r>
      <w:r w:rsidR="004044E0">
        <w:rPr>
          <w:rFonts w:ascii="Times New Roman" w:hAnsi="Times New Roman" w:cs="Times New Roman"/>
          <w:color w:val="000000" w:themeColor="text1"/>
          <w:sz w:val="24"/>
          <w:szCs w:val="24"/>
        </w:rPr>
        <w:t xml:space="preserve">, and </w:t>
      </w:r>
      <w:r w:rsidRPr="005832A6">
        <w:rPr>
          <w:rFonts w:ascii="Times New Roman" w:hAnsi="Times New Roman" w:cs="Times New Roman"/>
          <w:color w:val="000000" w:themeColor="text1"/>
          <w:sz w:val="24"/>
          <w:szCs w:val="24"/>
        </w:rPr>
        <w:t>West Java, while smaller provinces exhibit limited growth due to regulatory and infrastructural constraints. Collectively, these findings highlight the urgent need for science-based fisheries management, strengthened monitoring and enforcement, and adaptive strategies to enhance the resilience of both capture fisheries and aquaculture under increasing anthropogenic and climatic pressures.</w:t>
      </w:r>
    </w:p>
    <w:p w14:paraId="02B2B683" w14:textId="77777777" w:rsidR="00421151" w:rsidRPr="005832A6" w:rsidRDefault="00000000" w:rsidP="00421151">
      <w:pPr>
        <w:rPr>
          <w:rFonts w:ascii="Times New Roman" w:hAnsi="Times New Roman" w:cs="Times New Roman"/>
          <w:b/>
          <w:bCs/>
          <w:color w:val="000000" w:themeColor="text1"/>
          <w:sz w:val="24"/>
          <w:szCs w:val="24"/>
          <w:lang w:val="en-ID"/>
        </w:rPr>
      </w:pPr>
      <w:r w:rsidRPr="005832A6">
        <w:rPr>
          <w:rFonts w:ascii="Times New Roman" w:hAnsi="Times New Roman" w:cs="Times New Roman"/>
          <w:b/>
          <w:bCs/>
          <w:color w:val="000000" w:themeColor="text1"/>
          <w:sz w:val="24"/>
          <w:szCs w:val="24"/>
          <w:lang w:val="en-ID"/>
        </w:rPr>
        <w:t>Keywords:</w:t>
      </w:r>
      <w:r w:rsidR="004A6227" w:rsidRPr="005832A6">
        <w:rPr>
          <w:rFonts w:ascii="Times New Roman" w:hAnsi="Times New Roman" w:cs="Times New Roman"/>
          <w:b/>
          <w:bCs/>
          <w:color w:val="000000" w:themeColor="text1"/>
          <w:sz w:val="24"/>
          <w:szCs w:val="24"/>
          <w:lang w:val="en-ID"/>
        </w:rPr>
        <w:t xml:space="preserve">  </w:t>
      </w:r>
      <w:r w:rsidR="005832A6" w:rsidRPr="005832A6">
        <w:rPr>
          <w:rFonts w:ascii="Times New Roman" w:hAnsi="Times New Roman" w:cs="Times New Roman"/>
          <w:color w:val="000000" w:themeColor="text1"/>
          <w:sz w:val="24"/>
          <w:szCs w:val="24"/>
          <w:lang w:val="en-ID"/>
        </w:rPr>
        <w:t xml:space="preserve">aquaculture, </w:t>
      </w:r>
      <w:r w:rsidR="00D04E9F" w:rsidRPr="005832A6">
        <w:rPr>
          <w:rFonts w:ascii="Times New Roman" w:hAnsi="Times New Roman" w:cs="Times New Roman"/>
          <w:color w:val="000000" w:themeColor="text1"/>
          <w:sz w:val="24"/>
          <w:szCs w:val="24"/>
          <w:lang w:val="en-ID"/>
        </w:rPr>
        <w:t>fisheries,</w:t>
      </w:r>
      <w:r w:rsidR="004A6227" w:rsidRPr="005832A6">
        <w:rPr>
          <w:rFonts w:ascii="Times New Roman" w:hAnsi="Times New Roman" w:cs="Times New Roman"/>
          <w:color w:val="000000" w:themeColor="text1"/>
          <w:sz w:val="24"/>
          <w:szCs w:val="24"/>
          <w:lang w:val="en-ID"/>
        </w:rPr>
        <w:t xml:space="preserve"> South China Sea</w:t>
      </w:r>
      <w:r w:rsidR="005832A6" w:rsidRPr="005832A6">
        <w:rPr>
          <w:rFonts w:ascii="Times New Roman" w:hAnsi="Times New Roman" w:cs="Times New Roman"/>
          <w:color w:val="000000" w:themeColor="text1"/>
          <w:sz w:val="24"/>
          <w:szCs w:val="24"/>
          <w:lang w:val="en-ID"/>
        </w:rPr>
        <w:t>.</w:t>
      </w:r>
      <w:r w:rsidR="004A6227" w:rsidRPr="005832A6">
        <w:rPr>
          <w:rFonts w:ascii="Times New Roman" w:hAnsi="Times New Roman" w:cs="Times New Roman"/>
          <w:color w:val="000000" w:themeColor="text1"/>
          <w:sz w:val="24"/>
          <w:szCs w:val="24"/>
          <w:lang w:val="en-ID"/>
        </w:rPr>
        <w:t xml:space="preserve"> </w:t>
      </w:r>
    </w:p>
    <w:p w14:paraId="1D106C2D" w14:textId="77777777" w:rsidR="00952C25" w:rsidRPr="005832A6" w:rsidRDefault="00000000" w:rsidP="001E247A">
      <w:pPr>
        <w:pStyle w:val="ListParagraph"/>
        <w:numPr>
          <w:ilvl w:val="0"/>
          <w:numId w:val="164"/>
        </w:numPr>
        <w:ind w:hanging="720"/>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Introduction</w:t>
      </w:r>
    </w:p>
    <w:p w14:paraId="1A12B0C0" w14:textId="77777777" w:rsidR="00D04E9F" w:rsidRPr="005832A6" w:rsidRDefault="00000000" w:rsidP="00D04E9F">
      <w:pPr>
        <w:spacing w:after="0" w:line="240" w:lineRule="auto"/>
        <w:ind w:firstLine="720"/>
        <w:jc w:val="both"/>
        <w:rPr>
          <w:rFonts w:ascii="Times New Roman" w:eastAsia="Times New Roman" w:hAnsi="Times New Roman" w:cs="Times New Roman"/>
          <w:color w:val="000000" w:themeColor="text1"/>
          <w:kern w:val="0"/>
          <w:sz w:val="24"/>
          <w:szCs w:val="24"/>
          <w14:ligatures w14:val="none"/>
        </w:rPr>
      </w:pPr>
      <w:bookmarkStart w:id="0" w:name="_Toc206147442"/>
      <w:bookmarkStart w:id="1" w:name="_Toc206147527"/>
      <w:bookmarkStart w:id="2" w:name="_Toc206147744"/>
      <w:bookmarkStart w:id="3" w:name="_Toc212449405"/>
      <w:r w:rsidRPr="005832A6">
        <w:rPr>
          <w:rFonts w:ascii="Times New Roman" w:eastAsia="Times New Roman" w:hAnsi="Times New Roman" w:cs="Times New Roman"/>
          <w:color w:val="000000" w:themeColor="text1"/>
          <w:kern w:val="0"/>
          <w:sz w:val="24"/>
          <w:szCs w:val="24"/>
          <w14:ligatures w14:val="none"/>
        </w:rPr>
        <w:t>The fisheries sector in Indonesia plays a vital role both economically and socially, serving as one of the main pillars of national food security and a source of livelihood for millions of coastal communities. The contribution of the capture fisheries sub-sector to the national Gross Domestic Product (GDP) reached around 2.7% in 2023, with an average growth of 5–6% per year (MMAF, 2024). The high national consumption of fish, which has increased to around 57 kg per capita per year, reflects the importance of this sector in supporting the nutrition of the Indonesian people. One of the strategic fisheries areas that supports this contribution is the South China Sea (SCS) sub-region, also known as the Indonesian Fisheries Management Area (FMA) 711, which covers the northern waters of the Natuna Islands, Anambas, and surrounding areas in the Riau Islands Province.</w:t>
      </w:r>
    </w:p>
    <w:p w14:paraId="5A137B48" w14:textId="77777777" w:rsidR="00D04E9F" w:rsidRPr="005832A6" w:rsidRDefault="00D04E9F" w:rsidP="00D04E9F">
      <w:pPr>
        <w:spacing w:after="0" w:line="240" w:lineRule="auto"/>
        <w:ind w:firstLine="360"/>
        <w:jc w:val="both"/>
        <w:rPr>
          <w:rFonts w:ascii="Times New Roman" w:eastAsia="Times New Roman" w:hAnsi="Times New Roman" w:cs="Times New Roman"/>
          <w:color w:val="000000" w:themeColor="text1"/>
          <w:kern w:val="0"/>
          <w:sz w:val="24"/>
          <w:szCs w:val="24"/>
          <w14:ligatures w14:val="none"/>
        </w:rPr>
      </w:pPr>
    </w:p>
    <w:p w14:paraId="386D6893" w14:textId="77777777" w:rsidR="00D04E9F" w:rsidRPr="005832A6" w:rsidRDefault="00000000" w:rsidP="00D04E9F">
      <w:pPr>
        <w:spacing w:after="0" w:line="240" w:lineRule="auto"/>
        <w:jc w:val="center"/>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noProof/>
          <w:color w:val="000000" w:themeColor="text1"/>
          <w:kern w:val="0"/>
          <w:sz w:val="24"/>
          <w:szCs w:val="24"/>
        </w:rPr>
        <w:lastRenderedPageBreak/>
        <w:drawing>
          <wp:inline distT="0" distB="0" distL="0" distR="0" wp14:anchorId="26F8C648" wp14:editId="2A453BBF">
            <wp:extent cx="4778734" cy="3381010"/>
            <wp:effectExtent l="0" t="0" r="3175" b="0"/>
            <wp:docPr id="2993865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386542" name="Picture 299386542"/>
                    <pic:cNvPicPr/>
                  </pic:nvPicPr>
                  <pic:blipFill>
                    <a:blip r:embed="rId6" cstate="print">
                      <a:extLst>
                        <a:ext uri="{28A0092B-C50C-407E-A947-70E740481C1C}">
                          <a14:useLocalDpi xmlns:a14="http://schemas.microsoft.com/office/drawing/2010/main" val="0"/>
                        </a:ext>
                      </a:extLst>
                    </a:blip>
                    <a:stretch>
                      <a:fillRect/>
                    </a:stretch>
                  </pic:blipFill>
                  <pic:spPr>
                    <a:xfrm>
                      <a:off x="0" y="0"/>
                      <a:ext cx="4788111" cy="3387645"/>
                    </a:xfrm>
                    <a:prstGeom prst="rect">
                      <a:avLst/>
                    </a:prstGeom>
                  </pic:spPr>
                </pic:pic>
              </a:graphicData>
            </a:graphic>
          </wp:inline>
        </w:drawing>
      </w:r>
    </w:p>
    <w:p w14:paraId="5851AD10" w14:textId="77777777" w:rsidR="00D04E9F" w:rsidRPr="005832A6" w:rsidRDefault="00000000" w:rsidP="00D04E9F">
      <w:pPr>
        <w:pStyle w:val="Caption"/>
        <w:jc w:val="center"/>
        <w:rPr>
          <w:rFonts w:ascii="Times New Roman" w:eastAsia="Times New Roman" w:hAnsi="Times New Roman" w:cs="Times New Roman"/>
          <w:i w:val="0"/>
          <w:iCs w:val="0"/>
          <w:color w:val="000000" w:themeColor="text1"/>
          <w:kern w:val="0"/>
          <w:sz w:val="24"/>
          <w:szCs w:val="24"/>
          <w14:ligatures w14:val="none"/>
        </w:rPr>
      </w:pPr>
      <w:bookmarkStart w:id="4" w:name="_Toc211860811"/>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1</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Coverage of the SCS sub-area that is part of WPPNRI 711</w:t>
      </w:r>
      <w:bookmarkEnd w:id="4"/>
    </w:p>
    <w:p w14:paraId="50691A99" w14:textId="77777777" w:rsidR="00D04E9F" w:rsidRPr="005832A6" w:rsidRDefault="00D04E9F" w:rsidP="00D04E9F">
      <w:pPr>
        <w:spacing w:after="0" w:line="240" w:lineRule="auto"/>
        <w:jc w:val="center"/>
        <w:rPr>
          <w:rFonts w:ascii="Times New Roman" w:eastAsia="Times New Roman" w:hAnsi="Times New Roman" w:cs="Times New Roman"/>
          <w:color w:val="000000" w:themeColor="text1"/>
          <w:kern w:val="0"/>
          <w:sz w:val="24"/>
          <w:szCs w:val="24"/>
          <w14:ligatures w14:val="none"/>
        </w:rPr>
      </w:pPr>
    </w:p>
    <w:p w14:paraId="6B2E4CFA" w14:textId="77777777" w:rsidR="005832A6" w:rsidRPr="005832A6" w:rsidRDefault="00000000" w:rsidP="00D04E9F">
      <w:pPr>
        <w:spacing w:after="0"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The Indonesian sub-region of the South China Sea (WPPNRI 711) is a biodiverse tropical ecosystem and key migration route for large pelagic fish, contributing 11–13% of national capture fisheries production with high MSY potential for pelagic and demersal resources. Despite this significance, the area faces significant challenges, including overexploitation, IUU fishing, habitat degradation, and climate-driven shifts in temperature and currents that affect species distribution and productivity. These pressures highlight the need for adaptive, science-based, and collaborative management approaches, as NTDA findings indicate notable overexploitation of high-value pelagic and demersal stocks. This paper, therefore, assesses the fisheries and aquaculture status of WPPNRI 711 and provides strategic recommendations intended to guide sustainable resource and pollution management in the region.</w:t>
      </w:r>
    </w:p>
    <w:p w14:paraId="6A4BF426" w14:textId="77777777" w:rsidR="00D04E9F" w:rsidRPr="005832A6" w:rsidRDefault="00000000" w:rsidP="00D04E9F">
      <w:pPr>
        <w:spacing w:after="0"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hAnsi="Times New Roman" w:cs="Times New Roman"/>
          <w:color w:val="000000" w:themeColor="text1"/>
          <w:sz w:val="24"/>
          <w:szCs w:val="24"/>
        </w:rPr>
        <w:t>This paper aims to comprehensively examine the status of fisheries and aquaculture in the WPPNRI 711 of the South China Sea (SCS) region (Figure 1). The paper concludes with a set of recommendations in the form of a strategic action plan, which is expected to serve as a reference for pollution management in Indonesia, particularly within the SCS region.</w:t>
      </w:r>
    </w:p>
    <w:p w14:paraId="7EE25435" w14:textId="77777777" w:rsidR="00D04E9F" w:rsidRPr="005832A6" w:rsidRDefault="00D04E9F" w:rsidP="00D04E9F">
      <w:pPr>
        <w:spacing w:after="0" w:line="240" w:lineRule="auto"/>
        <w:ind w:firstLine="720"/>
        <w:jc w:val="both"/>
        <w:rPr>
          <w:rFonts w:ascii="Times New Roman" w:eastAsia="Times New Roman" w:hAnsi="Times New Roman" w:cs="Times New Roman"/>
          <w:color w:val="000000" w:themeColor="text1"/>
          <w:kern w:val="0"/>
          <w:sz w:val="24"/>
          <w:szCs w:val="24"/>
          <w14:ligatures w14:val="none"/>
        </w:rPr>
      </w:pPr>
    </w:p>
    <w:bookmarkEnd w:id="0"/>
    <w:bookmarkEnd w:id="1"/>
    <w:bookmarkEnd w:id="2"/>
    <w:bookmarkEnd w:id="3"/>
    <w:p w14:paraId="4BC55F80" w14:textId="77777777" w:rsidR="004D2581" w:rsidRPr="005832A6" w:rsidRDefault="00000000" w:rsidP="00120A4D">
      <w:pPr>
        <w:pStyle w:val="Heading1"/>
        <w:numPr>
          <w:ilvl w:val="0"/>
          <w:numId w:val="164"/>
        </w:numPr>
        <w:tabs>
          <w:tab w:val="left" w:pos="426"/>
        </w:tabs>
        <w:ind w:hanging="720"/>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Overexploitation of Living Aquatic Resources</w:t>
      </w:r>
    </w:p>
    <w:p w14:paraId="6DEDA137" w14:textId="77777777" w:rsidR="00D04E9F" w:rsidRPr="005832A6" w:rsidRDefault="00000000" w:rsidP="00D04E9F">
      <w:pPr>
        <w:pStyle w:val="ListParagraph"/>
        <w:numPr>
          <w:ilvl w:val="0"/>
          <w:numId w:val="174"/>
        </w:numP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Production Required by Reporting Status</w:t>
      </w:r>
      <w:bookmarkStart w:id="5" w:name="_Toc206147445"/>
      <w:bookmarkStart w:id="6" w:name="_Toc206147530"/>
      <w:bookmarkStart w:id="7" w:name="_Toc206147746"/>
      <w:bookmarkStart w:id="8" w:name="_Toc212449407"/>
    </w:p>
    <w:p w14:paraId="504EB483" w14:textId="77777777" w:rsidR="00852CB5" w:rsidRPr="005832A6" w:rsidRDefault="00000000" w:rsidP="00852CB5">
      <w:pPr>
        <w:pStyle w:val="NormalWeb"/>
        <w:ind w:firstLine="360"/>
        <w:jc w:val="both"/>
        <w:rPr>
          <w:color w:val="000000" w:themeColor="text1"/>
        </w:rPr>
      </w:pPr>
      <w:r w:rsidRPr="005832A6">
        <w:rPr>
          <w:color w:val="000000" w:themeColor="text1"/>
        </w:rPr>
        <w:t xml:space="preserve">Fisheries in the South China Sea under WPPNRI 711 form a key component of regional marine productivity, requiring an indicator-based framework to assess resource potential amid rising anthropogenic and climatic pressures. Five core indicators, biomass, reproductive dynamics, mortality, habitat condition, and environmental parameters, collectively support comprehensive stock evaluation. Biomass estimation, derived from trawl surveys, CPUE, and stock assessment models, provides the primary metric for determining MSY and assessing exploitation levels, a critical function in this transboundary and migratory species–dominated </w:t>
      </w:r>
      <w:r w:rsidRPr="005832A6">
        <w:rPr>
          <w:color w:val="000000" w:themeColor="text1"/>
        </w:rPr>
        <w:lastRenderedPageBreak/>
        <w:t>region. Studies show that declines in biomass can amplify the effects of climate variability and fishing intensity on population trajectories.</w:t>
      </w:r>
    </w:p>
    <w:p w14:paraId="766FF767" w14:textId="77777777" w:rsidR="00852CB5" w:rsidRPr="005832A6" w:rsidRDefault="00000000" w:rsidP="00852CB5">
      <w:pPr>
        <w:pStyle w:val="NormalWeb"/>
        <w:ind w:firstLine="360"/>
        <w:jc w:val="both"/>
        <w:rPr>
          <w:color w:val="000000" w:themeColor="text1"/>
        </w:rPr>
      </w:pPr>
      <w:r w:rsidRPr="005832A6">
        <w:rPr>
          <w:color w:val="000000" w:themeColor="text1"/>
        </w:rPr>
        <w:t>Habitat quality, particularly within coral reefs, mangroves, and seagrass systems, underpins recruitment and trophic stability. Degradation from sedimentation, pollution, and destructive fishing has reduced habitat complexity and carrying capacity, diminishing biodiversity and coastal fishery productivity. Environmental conditions, including SST, salinity, dissolved oxygen, and nutrient dynamics, further shape species physiology, distribution, and recruitment. Climate-driven anomalies and changing monsoon patterns in WPPNRI 711 have been linked to shifts in species composition and poleward migration, underscoring the need for continuous monitoring to inform ecosystem-based fisheries management.</w:t>
      </w:r>
    </w:p>
    <w:p w14:paraId="40732740" w14:textId="77777777" w:rsidR="00852CB5" w:rsidRPr="005832A6" w:rsidRDefault="00000000" w:rsidP="00852CB5">
      <w:pPr>
        <w:pStyle w:val="NormalWeb"/>
        <w:ind w:firstLine="360"/>
        <w:jc w:val="both"/>
        <w:rPr>
          <w:color w:val="000000" w:themeColor="text1"/>
        </w:rPr>
      </w:pPr>
      <w:r w:rsidRPr="005832A6">
        <w:rPr>
          <w:color w:val="000000" w:themeColor="text1"/>
        </w:rPr>
        <w:t>Analysis of capture fisheries production from 1950 to 2019 shows a persistent dominance of reported over unreported catches. Reported production increased steadily, peaking near 900,000 tonnes in the late 2010s, reflecting fleet modernization, improved reporting systems, and stronger governance. Unreported catches remained comparatively low and stable, though this may indicate both effective monitoring and ongoing challenges in detecting IUU fishing, particularly in remote or disputed areas (Figure 1).</w:t>
      </w:r>
    </w:p>
    <w:p w14:paraId="1CB58D68" w14:textId="77777777" w:rsidR="00D04E9F" w:rsidRPr="005832A6" w:rsidRDefault="00000000" w:rsidP="00D04E9F">
      <w:pPr>
        <w:pBdr>
          <w:top w:val="nil"/>
          <w:left w:val="nil"/>
          <w:bottom w:val="nil"/>
          <w:right w:val="nil"/>
          <w:between w:val="nil"/>
        </w:pBdr>
        <w:spacing w:after="0" w:line="240" w:lineRule="auto"/>
        <w:ind w:left="360"/>
        <w:jc w:val="both"/>
        <w:rPr>
          <w:rFonts w:ascii="Times New Roman" w:hAnsi="Times New Roman" w:cs="Times New Roman"/>
          <w:color w:val="000000" w:themeColor="text1"/>
          <w:sz w:val="24"/>
          <w:szCs w:val="24"/>
        </w:rPr>
      </w:pPr>
      <w:r w:rsidRPr="005832A6">
        <w:rPr>
          <w:rFonts w:ascii="Times New Roman" w:hAnsi="Times New Roman" w:cs="Times New Roman"/>
          <w:noProof/>
          <w:color w:val="000000" w:themeColor="text1"/>
          <w:sz w:val="24"/>
          <w:szCs w:val="24"/>
        </w:rPr>
        <w:drawing>
          <wp:inline distT="0" distB="0" distL="0" distR="0" wp14:anchorId="70774C96" wp14:editId="2BC1FCC5">
            <wp:extent cx="5686425" cy="2966720"/>
            <wp:effectExtent l="0" t="0" r="0" b="5080"/>
            <wp:docPr id="2135146298" name="Chart 1">
              <a:extLst xmlns:a="http://schemas.openxmlformats.org/drawingml/2006/main">
                <a:ext uri="{FF2B5EF4-FFF2-40B4-BE49-F238E27FC236}">
                  <a16:creationId xmlns:a16="http://schemas.microsoft.com/office/drawing/2014/main" id="{B3BA0106-29BD-4CBC-BF2A-46E91A346C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BFE895F" w14:textId="77777777" w:rsidR="00D04E9F" w:rsidRPr="005832A6" w:rsidRDefault="00000000" w:rsidP="00D04E9F">
      <w:pPr>
        <w:pStyle w:val="Caption"/>
        <w:ind w:left="720"/>
        <w:rPr>
          <w:rFonts w:ascii="Times New Roman" w:hAnsi="Times New Roman" w:cs="Times New Roman"/>
          <w:i w:val="0"/>
          <w:iCs w:val="0"/>
          <w:color w:val="000000" w:themeColor="text1"/>
          <w:sz w:val="24"/>
          <w:szCs w:val="24"/>
        </w:rPr>
      </w:pPr>
      <w:bookmarkStart w:id="9" w:name="_Toc211860812"/>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2</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Capture fisheries production in the South China Sea from 1950 to 2019</w:t>
      </w:r>
      <w:bookmarkEnd w:id="9"/>
      <w:r w:rsidRPr="005832A6">
        <w:rPr>
          <w:rFonts w:ascii="Times New Roman" w:hAnsi="Times New Roman" w:cs="Times New Roman"/>
          <w:i w:val="0"/>
          <w:iCs w:val="0"/>
          <w:color w:val="000000" w:themeColor="text1"/>
          <w:sz w:val="24"/>
          <w:szCs w:val="24"/>
        </w:rPr>
        <w:t xml:space="preserve"> (FAO, 2022)</w:t>
      </w:r>
    </w:p>
    <w:p w14:paraId="6EE9035C" w14:textId="77777777" w:rsidR="00D04E9F" w:rsidRPr="005832A6" w:rsidRDefault="00000000" w:rsidP="00D04E9F">
      <w:pPr>
        <w:pBdr>
          <w:top w:val="nil"/>
          <w:left w:val="nil"/>
          <w:bottom w:val="nil"/>
          <w:right w:val="nil"/>
          <w:between w:val="nil"/>
        </w:pBdr>
        <w:spacing w:after="0" w:line="240" w:lineRule="auto"/>
        <w:ind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From a scientific and management perspective, the significant disparity between reported and unreported catches carries important implications for sustainable fisheries governance in the South China Sea. The predominance of reported data provides a strong foundation for conducting stock assessments, setting quotas, and formulating science-based policy decisions. However, even a small proportion of unreported catch can introduce significant uncertainty into biomass estimates, especially when it involves high-value or ecologically important species. Unreported fishing may occur due to small-scale artisanal operations outside the formal monitoring system, cross-border fishing in disputed territories, or deliberate underreporting to evade regulations and taxes. This underestimation of total catch can lead to overly optimistic assessments of stock health, inadvertently increasing the risk of overexploitation and long-term stock depletion. To address this, it is essential to strengthen </w:t>
      </w:r>
      <w:r w:rsidRPr="005832A6">
        <w:rPr>
          <w:rFonts w:ascii="Times New Roman" w:hAnsi="Times New Roman" w:cs="Times New Roman"/>
          <w:color w:val="000000" w:themeColor="text1"/>
          <w:sz w:val="24"/>
          <w:szCs w:val="24"/>
        </w:rPr>
        <w:lastRenderedPageBreak/>
        <w:t xml:space="preserve">catch documentation schemes, expand the use of electronic monitoring and vessel tracking systems, and promote regional cooperation among South China Sea nations. </w:t>
      </w:r>
    </w:p>
    <w:p w14:paraId="7C32D861" w14:textId="77777777" w:rsidR="00D04E9F" w:rsidRPr="005832A6" w:rsidRDefault="00000000" w:rsidP="005832A6">
      <w:pPr>
        <w:pBdr>
          <w:top w:val="nil"/>
          <w:left w:val="nil"/>
          <w:bottom w:val="nil"/>
          <w:right w:val="nil"/>
          <w:between w:val="nil"/>
        </w:pBdr>
        <w:spacing w:after="0" w:line="240" w:lineRule="auto"/>
        <w:ind w:left="360"/>
        <w:jc w:val="center"/>
        <w:rPr>
          <w:rFonts w:ascii="Times New Roman" w:hAnsi="Times New Roman" w:cs="Times New Roman"/>
          <w:color w:val="000000" w:themeColor="text1"/>
          <w:sz w:val="24"/>
          <w:szCs w:val="24"/>
        </w:rPr>
      </w:pPr>
      <w:r w:rsidRPr="005832A6">
        <w:rPr>
          <w:rFonts w:ascii="Times New Roman" w:hAnsi="Times New Roman" w:cs="Times New Roman"/>
          <w:noProof/>
          <w:color w:val="000000" w:themeColor="text1"/>
          <w:sz w:val="24"/>
          <w:szCs w:val="24"/>
        </w:rPr>
        <w:drawing>
          <wp:inline distT="0" distB="0" distL="0" distR="0" wp14:anchorId="4C0AE928" wp14:editId="599F8A55">
            <wp:extent cx="5287963" cy="2971800"/>
            <wp:effectExtent l="0" t="0" r="8255" b="0"/>
            <wp:docPr id="243652624" name="Chart 1">
              <a:extLst xmlns:a="http://schemas.openxmlformats.org/drawingml/2006/main">
                <a:ext uri="{FF2B5EF4-FFF2-40B4-BE49-F238E27FC236}">
                  <a16:creationId xmlns:a16="http://schemas.microsoft.com/office/drawing/2014/main" id="{D3F3701D-2560-4581-970E-54E653A132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bookmarkStart w:id="10" w:name="_Toc211860813"/>
      <w:r w:rsidRPr="005832A6">
        <w:rPr>
          <w:rFonts w:ascii="Times New Roman" w:hAnsi="Times New Roman" w:cs="Times New Roman"/>
          <w:color w:val="000000" w:themeColor="text1"/>
          <w:sz w:val="24"/>
          <w:szCs w:val="24"/>
        </w:rPr>
        <w:t xml:space="preserve">Figure </w:t>
      </w:r>
      <w:r w:rsidRPr="005832A6">
        <w:rPr>
          <w:rFonts w:ascii="Times New Roman" w:hAnsi="Times New Roman" w:cs="Times New Roman"/>
          <w:i/>
          <w:iCs/>
          <w:color w:val="000000" w:themeColor="text1"/>
          <w:sz w:val="24"/>
          <w:szCs w:val="24"/>
        </w:rPr>
        <w:fldChar w:fldCharType="begin"/>
      </w:r>
      <w:r w:rsidRPr="005832A6">
        <w:rPr>
          <w:rFonts w:ascii="Times New Roman" w:hAnsi="Times New Roman" w:cs="Times New Roman"/>
          <w:color w:val="000000" w:themeColor="text1"/>
          <w:sz w:val="24"/>
          <w:szCs w:val="24"/>
        </w:rPr>
        <w:instrText xml:space="preserve"> SEQ Figure \* ARABIC </w:instrText>
      </w:r>
      <w:r w:rsidRPr="005832A6">
        <w:rPr>
          <w:rFonts w:ascii="Times New Roman" w:hAnsi="Times New Roman" w:cs="Times New Roman"/>
          <w:i/>
          <w:iCs/>
          <w:color w:val="000000" w:themeColor="text1"/>
          <w:sz w:val="24"/>
          <w:szCs w:val="24"/>
        </w:rPr>
        <w:fldChar w:fldCharType="separate"/>
      </w:r>
      <w:r w:rsidRPr="005832A6">
        <w:rPr>
          <w:rFonts w:ascii="Times New Roman" w:hAnsi="Times New Roman" w:cs="Times New Roman"/>
          <w:noProof/>
          <w:color w:val="000000" w:themeColor="text1"/>
          <w:sz w:val="24"/>
          <w:szCs w:val="24"/>
        </w:rPr>
        <w:t>3</w:t>
      </w:r>
      <w:r w:rsidRPr="005832A6">
        <w:rPr>
          <w:rFonts w:ascii="Times New Roman" w:hAnsi="Times New Roman" w:cs="Times New Roman"/>
          <w:i/>
          <w:iCs/>
          <w:color w:val="000000" w:themeColor="text1"/>
          <w:sz w:val="24"/>
          <w:szCs w:val="24"/>
        </w:rPr>
        <w:fldChar w:fldCharType="end"/>
      </w:r>
      <w:r w:rsidRPr="005832A6">
        <w:rPr>
          <w:rFonts w:ascii="Times New Roman" w:hAnsi="Times New Roman" w:cs="Times New Roman"/>
          <w:color w:val="000000" w:themeColor="text1"/>
          <w:sz w:val="24"/>
          <w:szCs w:val="24"/>
        </w:rPr>
        <w:t xml:space="preserve"> Capture fisheries by species group production in the South China Sea from 1950-2019</w:t>
      </w:r>
      <w:bookmarkEnd w:id="10"/>
      <w:r w:rsidRPr="005832A6">
        <w:rPr>
          <w:rFonts w:ascii="Times New Roman" w:hAnsi="Times New Roman" w:cs="Times New Roman"/>
          <w:color w:val="000000" w:themeColor="text1"/>
          <w:sz w:val="24"/>
          <w:szCs w:val="24"/>
        </w:rPr>
        <w:t xml:space="preserve"> (FAO, 2022)</w:t>
      </w:r>
    </w:p>
    <w:p w14:paraId="45A3FA19" w14:textId="77777777" w:rsidR="00D04E9F" w:rsidRPr="005832A6" w:rsidRDefault="00D04E9F" w:rsidP="00D04E9F">
      <w:pPr>
        <w:pStyle w:val="ListParagraph"/>
        <w:pBdr>
          <w:top w:val="nil"/>
          <w:left w:val="nil"/>
          <w:bottom w:val="nil"/>
          <w:right w:val="nil"/>
          <w:between w:val="nil"/>
        </w:pBdr>
        <w:spacing w:after="0" w:line="240" w:lineRule="auto"/>
        <w:rPr>
          <w:rFonts w:ascii="Times New Roman" w:hAnsi="Times New Roman" w:cs="Times New Roman"/>
          <w:color w:val="000000" w:themeColor="text1"/>
          <w:sz w:val="24"/>
          <w:szCs w:val="24"/>
        </w:rPr>
      </w:pPr>
    </w:p>
    <w:p w14:paraId="3EBE6A79" w14:textId="77777777" w:rsidR="00941428" w:rsidRDefault="00000000" w:rsidP="00941428">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The artisanal fisheries sector in the South China Sea is essential for coastal livelihoods and food security, with catches dominated by anchovies, herring-like species, and other small pelagics that have grown steadily, especially since the late 1990s. Molluscs, crustaceans, and perch-like species also contribute significantly, reflecting the region’s ecological richness and the reliance of small-scale fishers on nearshore resources. Although some high-value species such as sharks, rays, and tuna are caught in smaller volumes, they provide important economic benefits. However, the expanding fishing range of artisanal fleets</w:t>
      </w:r>
      <w:r>
        <w:rPr>
          <w:rFonts w:ascii="Times New Roman" w:hAnsi="Times New Roman" w:cs="Times New Roman"/>
          <w:color w:val="000000" w:themeColor="text1"/>
          <w:sz w:val="24"/>
          <w:szCs w:val="24"/>
        </w:rPr>
        <w:t xml:space="preserve"> </w:t>
      </w:r>
      <w:r w:rsidRPr="005832A6">
        <w:rPr>
          <w:rFonts w:ascii="Times New Roman" w:hAnsi="Times New Roman" w:cs="Times New Roman"/>
          <w:color w:val="000000" w:themeColor="text1"/>
          <w:sz w:val="24"/>
          <w:szCs w:val="24"/>
        </w:rPr>
        <w:t>driven by market demand and technological improvements</w:t>
      </w:r>
      <w:r>
        <w:rPr>
          <w:rFonts w:ascii="Times New Roman" w:hAnsi="Times New Roman" w:cs="Times New Roman"/>
          <w:color w:val="000000" w:themeColor="text1"/>
          <w:sz w:val="24"/>
          <w:szCs w:val="24"/>
        </w:rPr>
        <w:t xml:space="preserve">, </w:t>
      </w:r>
      <w:r w:rsidRPr="005832A6">
        <w:rPr>
          <w:rFonts w:ascii="Times New Roman" w:hAnsi="Times New Roman" w:cs="Times New Roman"/>
          <w:color w:val="000000" w:themeColor="text1"/>
          <w:sz w:val="24"/>
          <w:szCs w:val="24"/>
        </w:rPr>
        <w:t>combined with pressure from industrial fisheries, raises growing concerns about overfishing and long-term resource sustainability.</w:t>
      </w:r>
    </w:p>
    <w:p w14:paraId="2A07722F" w14:textId="77777777" w:rsidR="005832A6" w:rsidRPr="005832A6" w:rsidRDefault="005832A6" w:rsidP="00941428">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p>
    <w:p w14:paraId="7AB440D3" w14:textId="77777777" w:rsidR="00D04E9F" w:rsidRPr="005832A6" w:rsidRDefault="00000000" w:rsidP="00D04E9F">
      <w:pPr>
        <w:pStyle w:val="ListParagraph"/>
        <w:numPr>
          <w:ilvl w:val="0"/>
          <w:numId w:val="174"/>
        </w:num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Fisheries Production Potential</w:t>
      </w:r>
    </w:p>
    <w:p w14:paraId="7027D0FE" w14:textId="77777777" w:rsidR="00941428" w:rsidRPr="005832A6" w:rsidRDefault="00000000" w:rsidP="00941428">
      <w:pPr>
        <w:ind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The capture fisheries production potential in freshwater areas of the South China Sea region demonstrates distinct trends when viewed over the period from 1960 to 2020 (Figure 4). Freshwater fishes (nei) have consistently dominated production, showing peaks in the mid-1960s and early 1970s before experiencing fluctuations and a gradual decline after 2005. Despite these variations, they remain the most significant contributor to freshwater capture production, indicating that fish species still hold significant economic and nutritional value in the region's inland fisheries.</w:t>
      </w:r>
    </w:p>
    <w:p w14:paraId="4289814E" w14:textId="77777777" w:rsidR="00941428" w:rsidRPr="005832A6" w:rsidRDefault="00000000" w:rsidP="005832A6">
      <w:pPr>
        <w:ind w:left="360"/>
        <w:jc w:val="center"/>
        <w:rPr>
          <w:rFonts w:ascii="Times New Roman" w:hAnsi="Times New Roman" w:cs="Times New Roman"/>
          <w:color w:val="000000" w:themeColor="text1"/>
          <w:sz w:val="24"/>
          <w:szCs w:val="24"/>
        </w:rPr>
      </w:pPr>
      <w:r w:rsidRPr="005832A6">
        <w:rPr>
          <w:rFonts w:ascii="Times New Roman" w:hAnsi="Times New Roman" w:cs="Times New Roman"/>
          <w:noProof/>
          <w:color w:val="000000" w:themeColor="text1"/>
          <w:sz w:val="24"/>
          <w:szCs w:val="24"/>
        </w:rPr>
        <w:lastRenderedPageBreak/>
        <w:drawing>
          <wp:inline distT="0" distB="0" distL="0" distR="0" wp14:anchorId="588AC0CF" wp14:editId="5E13AE8C">
            <wp:extent cx="5757863" cy="3429000"/>
            <wp:effectExtent l="0" t="0" r="0" b="0"/>
            <wp:docPr id="30195464" name="Chart 1">
              <a:extLst xmlns:a="http://schemas.openxmlformats.org/drawingml/2006/main">
                <a:ext uri="{FF2B5EF4-FFF2-40B4-BE49-F238E27FC236}">
                  <a16:creationId xmlns:a16="http://schemas.microsoft.com/office/drawing/2014/main" id="{386A3B4E-6927-68B2-4609-E48C490306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0326FDE" w14:textId="77777777" w:rsidR="00941428" w:rsidRPr="005832A6" w:rsidRDefault="00000000" w:rsidP="005832A6">
      <w:pPr>
        <w:pStyle w:val="Caption"/>
        <w:jc w:val="center"/>
        <w:rPr>
          <w:rFonts w:ascii="Times New Roman" w:hAnsi="Times New Roman" w:cs="Times New Roman"/>
          <w:i w:val="0"/>
          <w:iCs w:val="0"/>
          <w:color w:val="000000" w:themeColor="text1"/>
          <w:sz w:val="24"/>
          <w:szCs w:val="24"/>
        </w:rPr>
      </w:pPr>
      <w:bookmarkStart w:id="11" w:name="_Toc211860814"/>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4</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Freshwater production potential from 1960 to 2020</w:t>
      </w:r>
      <w:bookmarkEnd w:id="11"/>
      <w:r w:rsidRPr="005832A6">
        <w:rPr>
          <w:rFonts w:ascii="Times New Roman" w:hAnsi="Times New Roman" w:cs="Times New Roman"/>
          <w:i w:val="0"/>
          <w:iCs w:val="0"/>
          <w:color w:val="000000" w:themeColor="text1"/>
          <w:sz w:val="24"/>
          <w:szCs w:val="24"/>
        </w:rPr>
        <w:t xml:space="preserve"> (FAO, 2022)</w:t>
      </w:r>
    </w:p>
    <w:p w14:paraId="19FA6C05" w14:textId="77777777" w:rsidR="005832A6" w:rsidRDefault="00000000" w:rsidP="005832A6">
      <w:pPr>
        <w:ind w:left="360"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Aquatic plants in the region have shown intermittent but notable production spikes, particularly in the late 1960s and early 2000s, likely driven by seasonal harvests and shifting market demand, while freshwater crustaceans and molluscs have become more prominent since 2010, though their volumes remain modest. These groups hold niche market potential and could be strengthened through targeted management, improved harvesting methods, and integration with aquaculture. Freshwater gastropods remain minimal, reflecting low availability or demand, yet they indicate untapped biodiversity. Overall, freshwater capture fisheries in the South China Sea region offer opportunities for diversification and economic enhancement, provided that sustainable management and habitat conservation measures are implemented.</w:t>
      </w:r>
    </w:p>
    <w:p w14:paraId="370EC386" w14:textId="77777777" w:rsidR="00941428" w:rsidRPr="005832A6" w:rsidRDefault="00000000" w:rsidP="005832A6">
      <w:pPr>
        <w:ind w:left="360" w:firstLine="360"/>
        <w:jc w:val="both"/>
        <w:rPr>
          <w:rFonts w:ascii="Times New Roman" w:hAnsi="Times New Roman" w:cs="Times New Roman"/>
          <w:color w:val="000000" w:themeColor="text1"/>
          <w:sz w:val="24"/>
          <w:szCs w:val="24"/>
        </w:rPr>
      </w:pPr>
      <w:r w:rsidRPr="005832A6">
        <w:rPr>
          <w:rFonts w:ascii="Times New Roman" w:hAnsi="Times New Roman" w:cs="Times New Roman"/>
          <w:noProof/>
          <w:color w:val="000000" w:themeColor="text1"/>
          <w:sz w:val="24"/>
          <w:szCs w:val="24"/>
        </w:rPr>
        <w:drawing>
          <wp:inline distT="0" distB="0" distL="0" distR="0" wp14:anchorId="341C1989" wp14:editId="350C6D18">
            <wp:extent cx="5187950" cy="2495550"/>
            <wp:effectExtent l="0" t="0" r="0" b="0"/>
            <wp:docPr id="1786759887" name="Chart 1">
              <a:extLst xmlns:a="http://schemas.openxmlformats.org/drawingml/2006/main">
                <a:ext uri="{FF2B5EF4-FFF2-40B4-BE49-F238E27FC236}">
                  <a16:creationId xmlns:a16="http://schemas.microsoft.com/office/drawing/2014/main" id="{9EA9D255-6080-17D0-848D-8340EDFFD8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C6FBF00" w14:textId="77777777" w:rsidR="00941428" w:rsidRPr="005832A6" w:rsidRDefault="00000000" w:rsidP="005832A6">
      <w:pPr>
        <w:pStyle w:val="Caption"/>
        <w:ind w:left="720"/>
        <w:jc w:val="center"/>
        <w:rPr>
          <w:rFonts w:ascii="Times New Roman" w:hAnsi="Times New Roman" w:cs="Times New Roman"/>
          <w:i w:val="0"/>
          <w:iCs w:val="0"/>
          <w:color w:val="000000" w:themeColor="text1"/>
          <w:sz w:val="24"/>
          <w:szCs w:val="24"/>
        </w:rPr>
      </w:pPr>
      <w:bookmarkStart w:id="12" w:name="_Toc211860815"/>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5</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Production potential</w:t>
      </w:r>
      <w:bookmarkEnd w:id="12"/>
      <w:r w:rsidRPr="005832A6">
        <w:rPr>
          <w:rFonts w:ascii="Times New Roman" w:hAnsi="Times New Roman" w:cs="Times New Roman"/>
          <w:i w:val="0"/>
          <w:iCs w:val="0"/>
          <w:color w:val="000000" w:themeColor="text1"/>
          <w:sz w:val="24"/>
          <w:szCs w:val="24"/>
        </w:rPr>
        <w:t xml:space="preserve"> (FAO, 2022)</w:t>
      </w:r>
    </w:p>
    <w:p w14:paraId="75FF3C3D" w14:textId="77777777" w:rsidR="00941428" w:rsidRPr="005832A6" w:rsidRDefault="00000000" w:rsidP="00941428">
      <w:pPr>
        <w:ind w:firstLine="360"/>
        <w:jc w:val="both"/>
        <w:rPr>
          <w:rFonts w:ascii="Times New Roman" w:hAnsi="Times New Roman" w:cs="Times New Roman"/>
          <w:color w:val="000000" w:themeColor="text1"/>
          <w:sz w:val="24"/>
          <w:szCs w:val="24"/>
        </w:rPr>
      </w:pPr>
      <w:r w:rsidRPr="005832A6">
        <w:rPr>
          <w:rFonts w:ascii="Times New Roman" w:hAnsi="Times New Roman" w:cs="Times New Roman"/>
          <w:noProof/>
          <w:color w:val="000000" w:themeColor="text1"/>
          <w:sz w:val="24"/>
          <w:szCs w:val="24"/>
        </w:rPr>
        <w:lastRenderedPageBreak/>
        <w:t>Capture fisheries in the South China Sea are dominated by miscellaneous demersal fishes, which surged dramatically in the early 2000s and peaked in 2014–2015 at over 11 million tonnes, reflecting intensified fishing pressure and technological improvements. Although production has slightly declined since then, demersal catches remain far higher than those of other groups. Pelagic fishes, tunas, billfishes, sharks, and rays contribute much smaller volumes, with pelagics and tunas maintaining steady commercial importance, while low shark and ray catches likely reflect conservation limits or declining stocks. Cephalopods and crustaceans, though modest in volume, are economically valuable and show stable trends that could support targeted fishery expansion. In contrast, seaweed and sea cucumbers appear only minimally in capture data. The strong dependence on demersal resources raises sustainability concerns due to their slower life histories, highlighting the need for diversified fishing targets, spatial management, selective gear use, and better utilization of underexploited species to strengthen long-term fisheries resilience</w:t>
      </w:r>
      <w:r w:rsidRPr="005832A6">
        <w:rPr>
          <w:rFonts w:ascii="Times New Roman" w:hAnsi="Times New Roman" w:cs="Times New Roman"/>
          <w:color w:val="000000" w:themeColor="text1"/>
          <w:sz w:val="24"/>
          <w:szCs w:val="24"/>
        </w:rPr>
        <w:t>.</w:t>
      </w:r>
    </w:p>
    <w:p w14:paraId="5BB6D6D0" w14:textId="77777777" w:rsidR="00941428" w:rsidRPr="005832A6" w:rsidRDefault="00000000" w:rsidP="00941428">
      <w:pPr>
        <w:pStyle w:val="ListParagraph"/>
        <w:numPr>
          <w:ilvl w:val="0"/>
          <w:numId w:val="174"/>
        </w:num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Fishing Effort</w:t>
      </w:r>
      <w:bookmarkStart w:id="13" w:name="_Toc211860796"/>
      <w:bookmarkStart w:id="14" w:name="_Toc211860889"/>
      <w:bookmarkEnd w:id="5"/>
      <w:bookmarkEnd w:id="6"/>
      <w:bookmarkEnd w:id="7"/>
      <w:bookmarkEnd w:id="8"/>
    </w:p>
    <w:p w14:paraId="105BBDB6" w14:textId="77777777" w:rsidR="00941428" w:rsidRPr="005832A6" w:rsidRDefault="00941428" w:rsidP="0094142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p w14:paraId="2A89A1EC" w14:textId="77777777" w:rsidR="00941428" w:rsidRPr="005832A6" w:rsidRDefault="00000000" w:rsidP="0094142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color w:val="000000" w:themeColor="text1"/>
          <w:sz w:val="24"/>
          <w:szCs w:val="24"/>
        </w:rPr>
        <w:t xml:space="preserve">Table </w:t>
      </w:r>
      <w:r w:rsidRPr="005832A6">
        <w:rPr>
          <w:rFonts w:ascii="Times New Roman" w:hAnsi="Times New Roman" w:cs="Times New Roman"/>
          <w:color w:val="000000" w:themeColor="text1"/>
          <w:sz w:val="24"/>
          <w:szCs w:val="24"/>
        </w:rPr>
        <w:fldChar w:fldCharType="begin"/>
      </w:r>
      <w:r w:rsidRPr="005832A6">
        <w:rPr>
          <w:rFonts w:ascii="Times New Roman" w:hAnsi="Times New Roman" w:cs="Times New Roman"/>
          <w:color w:val="000000" w:themeColor="text1"/>
          <w:sz w:val="24"/>
          <w:szCs w:val="24"/>
        </w:rPr>
        <w:instrText xml:space="preserve"> SEQ Table \* ARABIC </w:instrText>
      </w:r>
      <w:r w:rsidRPr="005832A6">
        <w:rPr>
          <w:rFonts w:ascii="Times New Roman" w:hAnsi="Times New Roman" w:cs="Times New Roman"/>
          <w:color w:val="000000" w:themeColor="text1"/>
          <w:sz w:val="24"/>
          <w:szCs w:val="24"/>
        </w:rPr>
        <w:fldChar w:fldCharType="separate"/>
      </w:r>
      <w:r w:rsidRPr="005832A6">
        <w:rPr>
          <w:rFonts w:ascii="Times New Roman" w:hAnsi="Times New Roman" w:cs="Times New Roman"/>
          <w:noProof/>
          <w:color w:val="000000" w:themeColor="text1"/>
          <w:sz w:val="24"/>
          <w:szCs w:val="24"/>
        </w:rPr>
        <w:t>1</w:t>
      </w:r>
      <w:r w:rsidRPr="005832A6">
        <w:rPr>
          <w:rFonts w:ascii="Times New Roman" w:hAnsi="Times New Roman" w:cs="Times New Roman"/>
          <w:color w:val="000000" w:themeColor="text1"/>
          <w:sz w:val="24"/>
          <w:szCs w:val="24"/>
        </w:rPr>
        <w:fldChar w:fldCharType="end"/>
      </w:r>
      <w:r w:rsidRPr="005832A6">
        <w:rPr>
          <w:rFonts w:ascii="Times New Roman" w:hAnsi="Times New Roman" w:cs="Times New Roman"/>
          <w:color w:val="000000" w:themeColor="text1"/>
          <w:sz w:val="24"/>
          <w:szCs w:val="24"/>
        </w:rPr>
        <w:t xml:space="preserve"> Number of fleets by fishing boats and gears</w:t>
      </w:r>
      <w:bookmarkEnd w:id="13"/>
      <w:bookmarkEnd w:id="14"/>
    </w:p>
    <w:tbl>
      <w:tblPr>
        <w:tblW w:w="8996"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10"/>
        <w:gridCol w:w="931"/>
        <w:gridCol w:w="1104"/>
        <w:gridCol w:w="1130"/>
        <w:gridCol w:w="870"/>
        <w:gridCol w:w="1006"/>
        <w:gridCol w:w="837"/>
        <w:gridCol w:w="651"/>
        <w:gridCol w:w="797"/>
        <w:gridCol w:w="615"/>
      </w:tblGrid>
      <w:tr w:rsidR="00303171" w14:paraId="5E75A278" w14:textId="77777777" w:rsidTr="00027DEE">
        <w:trPr>
          <w:trHeight w:val="266"/>
        </w:trPr>
        <w:tc>
          <w:tcPr>
            <w:tcW w:w="0" w:type="auto"/>
            <w:vMerge w:val="restart"/>
            <w:tcMar>
              <w:top w:w="0" w:type="dxa"/>
              <w:left w:w="45" w:type="dxa"/>
              <w:bottom w:w="0" w:type="dxa"/>
              <w:right w:w="45" w:type="dxa"/>
            </w:tcMar>
            <w:vAlign w:val="center"/>
            <w:hideMark/>
          </w:tcPr>
          <w:p w14:paraId="7D15940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Country/ Sub Regions</w:t>
            </w:r>
          </w:p>
        </w:tc>
        <w:tc>
          <w:tcPr>
            <w:tcW w:w="0" w:type="auto"/>
            <w:gridSpan w:val="4"/>
            <w:shd w:val="clear" w:color="auto" w:fill="D9F2D0"/>
            <w:tcMar>
              <w:top w:w="0" w:type="dxa"/>
              <w:left w:w="45" w:type="dxa"/>
              <w:bottom w:w="0" w:type="dxa"/>
              <w:right w:w="45" w:type="dxa"/>
            </w:tcMar>
            <w:vAlign w:val="bottom"/>
            <w:hideMark/>
          </w:tcPr>
          <w:p w14:paraId="3FDDB53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Number of fleets by type of fishing boats</w:t>
            </w:r>
          </w:p>
        </w:tc>
        <w:tc>
          <w:tcPr>
            <w:tcW w:w="0" w:type="auto"/>
            <w:gridSpan w:val="5"/>
            <w:shd w:val="clear" w:color="auto" w:fill="CAEDFB"/>
            <w:tcMar>
              <w:top w:w="0" w:type="dxa"/>
              <w:left w:w="45" w:type="dxa"/>
              <w:bottom w:w="0" w:type="dxa"/>
              <w:right w:w="45" w:type="dxa"/>
            </w:tcMar>
            <w:vAlign w:val="bottom"/>
            <w:hideMark/>
          </w:tcPr>
          <w:p w14:paraId="377D56B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Number of fleets by type of fishing gear</w:t>
            </w:r>
          </w:p>
        </w:tc>
      </w:tr>
      <w:tr w:rsidR="00303171" w14:paraId="59496CC6" w14:textId="77777777" w:rsidTr="00027DEE">
        <w:trPr>
          <w:trHeight w:val="266"/>
        </w:trPr>
        <w:tc>
          <w:tcPr>
            <w:tcW w:w="0" w:type="auto"/>
            <w:vMerge/>
            <w:vAlign w:val="center"/>
            <w:hideMark/>
          </w:tcPr>
          <w:p w14:paraId="61E6C190"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p>
        </w:tc>
        <w:tc>
          <w:tcPr>
            <w:tcW w:w="0" w:type="auto"/>
            <w:shd w:val="clear" w:color="auto" w:fill="D9F2D0"/>
            <w:tcMar>
              <w:top w:w="0" w:type="dxa"/>
              <w:left w:w="45" w:type="dxa"/>
              <w:bottom w:w="0" w:type="dxa"/>
              <w:right w:w="45" w:type="dxa"/>
            </w:tcMar>
            <w:vAlign w:val="center"/>
            <w:hideMark/>
          </w:tcPr>
          <w:p w14:paraId="6C9CA7B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Inboard</w:t>
            </w:r>
          </w:p>
        </w:tc>
        <w:tc>
          <w:tcPr>
            <w:tcW w:w="0" w:type="auto"/>
            <w:shd w:val="clear" w:color="auto" w:fill="D9F2D0"/>
            <w:tcMar>
              <w:top w:w="0" w:type="dxa"/>
              <w:left w:w="45" w:type="dxa"/>
              <w:bottom w:w="0" w:type="dxa"/>
              <w:right w:w="45" w:type="dxa"/>
            </w:tcMar>
            <w:vAlign w:val="center"/>
            <w:hideMark/>
          </w:tcPr>
          <w:p w14:paraId="50DA5791"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Outboard</w:t>
            </w:r>
          </w:p>
        </w:tc>
        <w:tc>
          <w:tcPr>
            <w:tcW w:w="0" w:type="auto"/>
            <w:shd w:val="clear" w:color="auto" w:fill="D9F2D0"/>
            <w:tcMar>
              <w:top w:w="0" w:type="dxa"/>
              <w:left w:w="45" w:type="dxa"/>
              <w:bottom w:w="0" w:type="dxa"/>
              <w:right w:w="45" w:type="dxa"/>
            </w:tcMar>
            <w:vAlign w:val="center"/>
            <w:hideMark/>
          </w:tcPr>
          <w:p w14:paraId="635E31E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Non-motorized</w:t>
            </w:r>
          </w:p>
        </w:tc>
        <w:tc>
          <w:tcPr>
            <w:tcW w:w="0" w:type="auto"/>
            <w:shd w:val="clear" w:color="auto" w:fill="D9F2D0"/>
            <w:tcMar>
              <w:top w:w="0" w:type="dxa"/>
              <w:left w:w="45" w:type="dxa"/>
              <w:bottom w:w="0" w:type="dxa"/>
              <w:right w:w="45" w:type="dxa"/>
            </w:tcMar>
            <w:vAlign w:val="center"/>
            <w:hideMark/>
          </w:tcPr>
          <w:p w14:paraId="2FADA87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 xml:space="preserve">Total </w:t>
            </w:r>
          </w:p>
        </w:tc>
        <w:tc>
          <w:tcPr>
            <w:tcW w:w="0" w:type="auto"/>
            <w:shd w:val="clear" w:color="auto" w:fill="CAEDFB"/>
            <w:tcMar>
              <w:top w:w="0" w:type="dxa"/>
              <w:left w:w="45" w:type="dxa"/>
              <w:bottom w:w="0" w:type="dxa"/>
              <w:right w:w="45" w:type="dxa"/>
            </w:tcMar>
            <w:vAlign w:val="center"/>
            <w:hideMark/>
          </w:tcPr>
          <w:p w14:paraId="34258C0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Trawlers</w:t>
            </w:r>
          </w:p>
        </w:tc>
        <w:tc>
          <w:tcPr>
            <w:tcW w:w="0" w:type="auto"/>
            <w:shd w:val="clear" w:color="auto" w:fill="CAEDFB"/>
            <w:tcMar>
              <w:top w:w="0" w:type="dxa"/>
              <w:left w:w="45" w:type="dxa"/>
              <w:bottom w:w="0" w:type="dxa"/>
              <w:right w:w="45" w:type="dxa"/>
            </w:tcMar>
            <w:vAlign w:val="center"/>
            <w:hideMark/>
          </w:tcPr>
          <w:p w14:paraId="1F794FA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Purse Seiners</w:t>
            </w:r>
          </w:p>
        </w:tc>
        <w:tc>
          <w:tcPr>
            <w:tcW w:w="0" w:type="auto"/>
            <w:shd w:val="clear" w:color="auto" w:fill="CAEDFB"/>
            <w:tcMar>
              <w:top w:w="0" w:type="dxa"/>
              <w:left w:w="45" w:type="dxa"/>
              <w:bottom w:w="0" w:type="dxa"/>
              <w:right w:w="45" w:type="dxa"/>
            </w:tcMar>
            <w:vAlign w:val="center"/>
            <w:hideMark/>
          </w:tcPr>
          <w:p w14:paraId="0BF2214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Hook &amp; Lines</w:t>
            </w:r>
          </w:p>
        </w:tc>
        <w:tc>
          <w:tcPr>
            <w:tcW w:w="0" w:type="auto"/>
            <w:shd w:val="clear" w:color="auto" w:fill="CAEDFB"/>
            <w:tcMar>
              <w:top w:w="0" w:type="dxa"/>
              <w:left w:w="45" w:type="dxa"/>
              <w:bottom w:w="0" w:type="dxa"/>
              <w:right w:w="45" w:type="dxa"/>
            </w:tcMar>
            <w:vAlign w:val="center"/>
            <w:hideMark/>
          </w:tcPr>
          <w:p w14:paraId="62F33F3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Gillnet</w:t>
            </w:r>
          </w:p>
        </w:tc>
        <w:tc>
          <w:tcPr>
            <w:tcW w:w="0" w:type="auto"/>
            <w:shd w:val="clear" w:color="auto" w:fill="CAEDFB"/>
            <w:tcMar>
              <w:top w:w="0" w:type="dxa"/>
              <w:left w:w="45" w:type="dxa"/>
              <w:bottom w:w="0" w:type="dxa"/>
              <w:right w:w="45" w:type="dxa"/>
            </w:tcMar>
            <w:vAlign w:val="center"/>
            <w:hideMark/>
          </w:tcPr>
          <w:p w14:paraId="28CCF11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Total</w:t>
            </w:r>
          </w:p>
        </w:tc>
      </w:tr>
      <w:tr w:rsidR="00303171" w14:paraId="73F9B764" w14:textId="77777777" w:rsidTr="00027DEE">
        <w:trPr>
          <w:trHeight w:val="266"/>
        </w:trPr>
        <w:tc>
          <w:tcPr>
            <w:tcW w:w="0" w:type="auto"/>
            <w:tcMar>
              <w:top w:w="0" w:type="dxa"/>
              <w:left w:w="45" w:type="dxa"/>
              <w:bottom w:w="0" w:type="dxa"/>
              <w:right w:w="45" w:type="dxa"/>
            </w:tcMar>
            <w:vAlign w:val="center"/>
            <w:hideMark/>
          </w:tcPr>
          <w:p w14:paraId="70DEBFF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Indonesia</w:t>
            </w:r>
          </w:p>
        </w:tc>
        <w:tc>
          <w:tcPr>
            <w:tcW w:w="0" w:type="auto"/>
            <w:tcMar>
              <w:top w:w="0" w:type="dxa"/>
              <w:left w:w="45" w:type="dxa"/>
              <w:bottom w:w="0" w:type="dxa"/>
              <w:right w:w="45" w:type="dxa"/>
            </w:tcMar>
            <w:vAlign w:val="bottom"/>
            <w:hideMark/>
          </w:tcPr>
          <w:p w14:paraId="2C777758"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p>
        </w:tc>
        <w:tc>
          <w:tcPr>
            <w:tcW w:w="0" w:type="auto"/>
            <w:tcMar>
              <w:top w:w="0" w:type="dxa"/>
              <w:left w:w="45" w:type="dxa"/>
              <w:bottom w:w="0" w:type="dxa"/>
              <w:right w:w="45" w:type="dxa"/>
            </w:tcMar>
            <w:vAlign w:val="bottom"/>
            <w:hideMark/>
          </w:tcPr>
          <w:p w14:paraId="7E2A3452"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0" w:type="auto"/>
            <w:tcMar>
              <w:top w:w="0" w:type="dxa"/>
              <w:left w:w="45" w:type="dxa"/>
              <w:bottom w:w="0" w:type="dxa"/>
              <w:right w:w="45" w:type="dxa"/>
            </w:tcMar>
            <w:vAlign w:val="bottom"/>
            <w:hideMark/>
          </w:tcPr>
          <w:p w14:paraId="34262753"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0" w:type="auto"/>
            <w:tcMar>
              <w:top w:w="0" w:type="dxa"/>
              <w:left w:w="45" w:type="dxa"/>
              <w:bottom w:w="0" w:type="dxa"/>
              <w:right w:w="45" w:type="dxa"/>
            </w:tcMar>
            <w:vAlign w:val="bottom"/>
            <w:hideMark/>
          </w:tcPr>
          <w:p w14:paraId="36BF669B"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0" w:type="auto"/>
            <w:tcMar>
              <w:top w:w="0" w:type="dxa"/>
              <w:left w:w="45" w:type="dxa"/>
              <w:bottom w:w="0" w:type="dxa"/>
              <w:right w:w="45" w:type="dxa"/>
            </w:tcMar>
            <w:vAlign w:val="bottom"/>
            <w:hideMark/>
          </w:tcPr>
          <w:p w14:paraId="67D01EC6"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0" w:type="auto"/>
            <w:tcMar>
              <w:top w:w="0" w:type="dxa"/>
              <w:left w:w="45" w:type="dxa"/>
              <w:bottom w:w="0" w:type="dxa"/>
              <w:right w:w="45" w:type="dxa"/>
            </w:tcMar>
            <w:vAlign w:val="bottom"/>
            <w:hideMark/>
          </w:tcPr>
          <w:p w14:paraId="3639834C"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0" w:type="auto"/>
            <w:tcMar>
              <w:top w:w="0" w:type="dxa"/>
              <w:left w:w="45" w:type="dxa"/>
              <w:bottom w:w="0" w:type="dxa"/>
              <w:right w:w="45" w:type="dxa"/>
            </w:tcMar>
            <w:vAlign w:val="bottom"/>
            <w:hideMark/>
          </w:tcPr>
          <w:p w14:paraId="576ECDA1"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0" w:type="auto"/>
            <w:tcMar>
              <w:top w:w="0" w:type="dxa"/>
              <w:left w:w="45" w:type="dxa"/>
              <w:bottom w:w="0" w:type="dxa"/>
              <w:right w:w="45" w:type="dxa"/>
            </w:tcMar>
            <w:vAlign w:val="bottom"/>
            <w:hideMark/>
          </w:tcPr>
          <w:p w14:paraId="50D37D38"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0" w:type="auto"/>
            <w:tcMar>
              <w:top w:w="0" w:type="dxa"/>
              <w:left w:w="45" w:type="dxa"/>
              <w:bottom w:w="0" w:type="dxa"/>
              <w:right w:w="45" w:type="dxa"/>
            </w:tcMar>
            <w:vAlign w:val="bottom"/>
            <w:hideMark/>
          </w:tcPr>
          <w:p w14:paraId="5C779E1D"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r>
      <w:tr w:rsidR="00303171" w14:paraId="788023B7" w14:textId="77777777" w:rsidTr="00027DEE">
        <w:trPr>
          <w:trHeight w:val="266"/>
        </w:trPr>
        <w:tc>
          <w:tcPr>
            <w:tcW w:w="0" w:type="auto"/>
            <w:tcMar>
              <w:top w:w="0" w:type="dxa"/>
              <w:left w:w="45" w:type="dxa"/>
              <w:bottom w:w="0" w:type="dxa"/>
              <w:right w:w="45" w:type="dxa"/>
            </w:tcMar>
            <w:vAlign w:val="center"/>
            <w:hideMark/>
          </w:tcPr>
          <w:p w14:paraId="4DFD7701"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Riau-Batam</w:t>
            </w:r>
          </w:p>
        </w:tc>
        <w:tc>
          <w:tcPr>
            <w:tcW w:w="0" w:type="auto"/>
            <w:tcMar>
              <w:top w:w="0" w:type="dxa"/>
              <w:left w:w="45" w:type="dxa"/>
              <w:bottom w:w="0" w:type="dxa"/>
              <w:right w:w="45" w:type="dxa"/>
            </w:tcMar>
            <w:vAlign w:val="center"/>
            <w:hideMark/>
          </w:tcPr>
          <w:p w14:paraId="0FCB4EFD"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19,783</w:t>
            </w:r>
          </w:p>
        </w:tc>
        <w:tc>
          <w:tcPr>
            <w:tcW w:w="0" w:type="auto"/>
            <w:tcMar>
              <w:top w:w="0" w:type="dxa"/>
              <w:left w:w="45" w:type="dxa"/>
              <w:bottom w:w="0" w:type="dxa"/>
              <w:right w:w="45" w:type="dxa"/>
            </w:tcMar>
            <w:vAlign w:val="center"/>
            <w:hideMark/>
          </w:tcPr>
          <w:p w14:paraId="05A1E96D"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6,794</w:t>
            </w:r>
          </w:p>
        </w:tc>
        <w:tc>
          <w:tcPr>
            <w:tcW w:w="0" w:type="auto"/>
            <w:tcMar>
              <w:top w:w="0" w:type="dxa"/>
              <w:left w:w="45" w:type="dxa"/>
              <w:bottom w:w="0" w:type="dxa"/>
              <w:right w:w="45" w:type="dxa"/>
            </w:tcMar>
            <w:vAlign w:val="center"/>
            <w:hideMark/>
          </w:tcPr>
          <w:p w14:paraId="2F849FD7"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11,612</w:t>
            </w:r>
          </w:p>
        </w:tc>
        <w:tc>
          <w:tcPr>
            <w:tcW w:w="0" w:type="auto"/>
            <w:tcMar>
              <w:top w:w="0" w:type="dxa"/>
              <w:left w:w="45" w:type="dxa"/>
              <w:bottom w:w="0" w:type="dxa"/>
              <w:right w:w="45" w:type="dxa"/>
            </w:tcMar>
            <w:vAlign w:val="center"/>
            <w:hideMark/>
          </w:tcPr>
          <w:p w14:paraId="0DF4B926"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38,189</w:t>
            </w:r>
          </w:p>
        </w:tc>
        <w:tc>
          <w:tcPr>
            <w:tcW w:w="0" w:type="auto"/>
            <w:tcMar>
              <w:top w:w="0" w:type="dxa"/>
              <w:left w:w="45" w:type="dxa"/>
              <w:bottom w:w="0" w:type="dxa"/>
              <w:right w:w="45" w:type="dxa"/>
            </w:tcMar>
            <w:vAlign w:val="center"/>
            <w:hideMark/>
          </w:tcPr>
          <w:p w14:paraId="006FA992"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56C8F372"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76303919"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330B73D6"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5967A70B"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r>
      <w:tr w:rsidR="00303171" w14:paraId="200525C6" w14:textId="77777777" w:rsidTr="00027DEE">
        <w:trPr>
          <w:trHeight w:val="418"/>
        </w:trPr>
        <w:tc>
          <w:tcPr>
            <w:tcW w:w="0" w:type="auto"/>
            <w:tcMar>
              <w:top w:w="0" w:type="dxa"/>
              <w:left w:w="45" w:type="dxa"/>
              <w:bottom w:w="0" w:type="dxa"/>
              <w:right w:w="45" w:type="dxa"/>
            </w:tcMar>
            <w:vAlign w:val="center"/>
            <w:hideMark/>
          </w:tcPr>
          <w:p w14:paraId="66E711B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Bangka-Belitung and South Sumatra</w:t>
            </w:r>
          </w:p>
        </w:tc>
        <w:tc>
          <w:tcPr>
            <w:tcW w:w="0" w:type="auto"/>
            <w:tcMar>
              <w:top w:w="0" w:type="dxa"/>
              <w:left w:w="45" w:type="dxa"/>
              <w:bottom w:w="0" w:type="dxa"/>
              <w:right w:w="45" w:type="dxa"/>
            </w:tcMar>
            <w:vAlign w:val="center"/>
            <w:hideMark/>
          </w:tcPr>
          <w:p w14:paraId="499EE15C"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2,350</w:t>
            </w:r>
          </w:p>
        </w:tc>
        <w:tc>
          <w:tcPr>
            <w:tcW w:w="0" w:type="auto"/>
            <w:tcMar>
              <w:top w:w="0" w:type="dxa"/>
              <w:left w:w="45" w:type="dxa"/>
              <w:bottom w:w="0" w:type="dxa"/>
              <w:right w:w="45" w:type="dxa"/>
            </w:tcMar>
            <w:vAlign w:val="center"/>
            <w:hideMark/>
          </w:tcPr>
          <w:p w14:paraId="6F385E63"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757</w:t>
            </w:r>
          </w:p>
        </w:tc>
        <w:tc>
          <w:tcPr>
            <w:tcW w:w="0" w:type="auto"/>
            <w:tcMar>
              <w:top w:w="0" w:type="dxa"/>
              <w:left w:w="45" w:type="dxa"/>
              <w:bottom w:w="0" w:type="dxa"/>
              <w:right w:w="45" w:type="dxa"/>
            </w:tcMar>
            <w:vAlign w:val="center"/>
            <w:hideMark/>
          </w:tcPr>
          <w:p w14:paraId="6089DF3E"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418</w:t>
            </w:r>
          </w:p>
        </w:tc>
        <w:tc>
          <w:tcPr>
            <w:tcW w:w="0" w:type="auto"/>
            <w:tcMar>
              <w:top w:w="0" w:type="dxa"/>
              <w:left w:w="45" w:type="dxa"/>
              <w:bottom w:w="0" w:type="dxa"/>
              <w:right w:w="45" w:type="dxa"/>
            </w:tcMar>
            <w:vAlign w:val="center"/>
            <w:hideMark/>
          </w:tcPr>
          <w:p w14:paraId="2446414A"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3,525</w:t>
            </w:r>
          </w:p>
        </w:tc>
        <w:tc>
          <w:tcPr>
            <w:tcW w:w="0" w:type="auto"/>
            <w:tcMar>
              <w:top w:w="0" w:type="dxa"/>
              <w:left w:w="45" w:type="dxa"/>
              <w:bottom w:w="0" w:type="dxa"/>
              <w:right w:w="45" w:type="dxa"/>
            </w:tcMar>
            <w:vAlign w:val="center"/>
            <w:hideMark/>
          </w:tcPr>
          <w:p w14:paraId="36437FB6"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56873C10"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1D180E94"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3EF3F24C"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2FA31FBB"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r>
      <w:tr w:rsidR="00303171" w14:paraId="14CE6825" w14:textId="77777777" w:rsidTr="00027DEE">
        <w:trPr>
          <w:trHeight w:val="266"/>
        </w:trPr>
        <w:tc>
          <w:tcPr>
            <w:tcW w:w="0" w:type="auto"/>
            <w:tcMar>
              <w:top w:w="0" w:type="dxa"/>
              <w:left w:w="45" w:type="dxa"/>
              <w:bottom w:w="0" w:type="dxa"/>
              <w:right w:w="45" w:type="dxa"/>
            </w:tcMar>
            <w:vAlign w:val="center"/>
            <w:hideMark/>
          </w:tcPr>
          <w:p w14:paraId="0086D26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Jakarta and West Java</w:t>
            </w:r>
          </w:p>
        </w:tc>
        <w:tc>
          <w:tcPr>
            <w:tcW w:w="0" w:type="auto"/>
            <w:tcMar>
              <w:top w:w="0" w:type="dxa"/>
              <w:left w:w="45" w:type="dxa"/>
              <w:bottom w:w="0" w:type="dxa"/>
              <w:right w:w="45" w:type="dxa"/>
            </w:tcMar>
            <w:vAlign w:val="center"/>
            <w:hideMark/>
          </w:tcPr>
          <w:p w14:paraId="4F4393F6"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6,766</w:t>
            </w:r>
          </w:p>
        </w:tc>
        <w:tc>
          <w:tcPr>
            <w:tcW w:w="0" w:type="auto"/>
            <w:tcMar>
              <w:top w:w="0" w:type="dxa"/>
              <w:left w:w="45" w:type="dxa"/>
              <w:bottom w:w="0" w:type="dxa"/>
              <w:right w:w="45" w:type="dxa"/>
            </w:tcMar>
            <w:vAlign w:val="center"/>
            <w:hideMark/>
          </w:tcPr>
          <w:p w14:paraId="6E902194"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11,425</w:t>
            </w:r>
          </w:p>
        </w:tc>
        <w:tc>
          <w:tcPr>
            <w:tcW w:w="0" w:type="auto"/>
            <w:tcMar>
              <w:top w:w="0" w:type="dxa"/>
              <w:left w:w="45" w:type="dxa"/>
              <w:bottom w:w="0" w:type="dxa"/>
              <w:right w:w="45" w:type="dxa"/>
            </w:tcMar>
            <w:vAlign w:val="center"/>
            <w:hideMark/>
          </w:tcPr>
          <w:p w14:paraId="2A650E92"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20</w:t>
            </w:r>
          </w:p>
        </w:tc>
        <w:tc>
          <w:tcPr>
            <w:tcW w:w="0" w:type="auto"/>
            <w:tcMar>
              <w:top w:w="0" w:type="dxa"/>
              <w:left w:w="45" w:type="dxa"/>
              <w:bottom w:w="0" w:type="dxa"/>
              <w:right w:w="45" w:type="dxa"/>
            </w:tcMar>
            <w:vAlign w:val="center"/>
            <w:hideMark/>
          </w:tcPr>
          <w:p w14:paraId="01ECCEC9"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18,211</w:t>
            </w:r>
          </w:p>
        </w:tc>
        <w:tc>
          <w:tcPr>
            <w:tcW w:w="0" w:type="auto"/>
            <w:tcMar>
              <w:top w:w="0" w:type="dxa"/>
              <w:left w:w="45" w:type="dxa"/>
              <w:bottom w:w="0" w:type="dxa"/>
              <w:right w:w="45" w:type="dxa"/>
            </w:tcMar>
            <w:vAlign w:val="center"/>
            <w:hideMark/>
          </w:tcPr>
          <w:p w14:paraId="74C59D07"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5C261599"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3C176952"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6930475A"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7C2E3C5B"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r>
      <w:tr w:rsidR="00303171" w14:paraId="56AF2821" w14:textId="77777777" w:rsidTr="00027DEE">
        <w:trPr>
          <w:trHeight w:val="266"/>
        </w:trPr>
        <w:tc>
          <w:tcPr>
            <w:tcW w:w="0" w:type="auto"/>
            <w:tcMar>
              <w:top w:w="0" w:type="dxa"/>
              <w:left w:w="45" w:type="dxa"/>
              <w:bottom w:w="0" w:type="dxa"/>
              <w:right w:w="45" w:type="dxa"/>
            </w:tcMar>
            <w:vAlign w:val="center"/>
            <w:hideMark/>
          </w:tcPr>
          <w:p w14:paraId="4D7E1B4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East Java</w:t>
            </w:r>
          </w:p>
        </w:tc>
        <w:tc>
          <w:tcPr>
            <w:tcW w:w="0" w:type="auto"/>
            <w:tcMar>
              <w:top w:w="0" w:type="dxa"/>
              <w:left w:w="45" w:type="dxa"/>
              <w:bottom w:w="0" w:type="dxa"/>
              <w:right w:w="45" w:type="dxa"/>
            </w:tcMar>
            <w:vAlign w:val="center"/>
            <w:hideMark/>
          </w:tcPr>
          <w:p w14:paraId="79EA13DD"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27,224</w:t>
            </w:r>
          </w:p>
        </w:tc>
        <w:tc>
          <w:tcPr>
            <w:tcW w:w="0" w:type="auto"/>
            <w:tcMar>
              <w:top w:w="0" w:type="dxa"/>
              <w:left w:w="45" w:type="dxa"/>
              <w:bottom w:w="0" w:type="dxa"/>
              <w:right w:w="45" w:type="dxa"/>
            </w:tcMar>
            <w:vAlign w:val="center"/>
            <w:hideMark/>
          </w:tcPr>
          <w:p w14:paraId="2408FCA6"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26,365</w:t>
            </w:r>
          </w:p>
        </w:tc>
        <w:tc>
          <w:tcPr>
            <w:tcW w:w="0" w:type="auto"/>
            <w:tcMar>
              <w:top w:w="0" w:type="dxa"/>
              <w:left w:w="45" w:type="dxa"/>
              <w:bottom w:w="0" w:type="dxa"/>
              <w:right w:w="45" w:type="dxa"/>
            </w:tcMar>
            <w:vAlign w:val="center"/>
            <w:hideMark/>
          </w:tcPr>
          <w:p w14:paraId="07D12D6C"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3,654</w:t>
            </w:r>
          </w:p>
        </w:tc>
        <w:tc>
          <w:tcPr>
            <w:tcW w:w="0" w:type="auto"/>
            <w:tcMar>
              <w:top w:w="0" w:type="dxa"/>
              <w:left w:w="45" w:type="dxa"/>
              <w:bottom w:w="0" w:type="dxa"/>
              <w:right w:w="45" w:type="dxa"/>
            </w:tcMar>
            <w:vAlign w:val="center"/>
            <w:hideMark/>
          </w:tcPr>
          <w:p w14:paraId="7EC835CA"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57,243</w:t>
            </w:r>
          </w:p>
        </w:tc>
        <w:tc>
          <w:tcPr>
            <w:tcW w:w="0" w:type="auto"/>
            <w:tcMar>
              <w:top w:w="0" w:type="dxa"/>
              <w:left w:w="45" w:type="dxa"/>
              <w:bottom w:w="0" w:type="dxa"/>
              <w:right w:w="45" w:type="dxa"/>
            </w:tcMar>
            <w:vAlign w:val="center"/>
            <w:hideMark/>
          </w:tcPr>
          <w:p w14:paraId="61C47101"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tcPr>
          <w:p w14:paraId="48301F7C"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tcPr>
          <w:p w14:paraId="7934B601"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tcPr>
          <w:p w14:paraId="76373C05"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tcPr>
          <w:p w14:paraId="40068F2B"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r>
      <w:tr w:rsidR="00303171" w14:paraId="734ECB19" w14:textId="77777777" w:rsidTr="00027DEE">
        <w:trPr>
          <w:trHeight w:val="266"/>
        </w:trPr>
        <w:tc>
          <w:tcPr>
            <w:tcW w:w="0" w:type="auto"/>
            <w:tcMar>
              <w:top w:w="0" w:type="dxa"/>
              <w:left w:w="45" w:type="dxa"/>
              <w:bottom w:w="0" w:type="dxa"/>
              <w:right w:w="45" w:type="dxa"/>
            </w:tcMar>
            <w:vAlign w:val="center"/>
            <w:hideMark/>
          </w:tcPr>
          <w:p w14:paraId="18A36D1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South Kalimantan</w:t>
            </w:r>
          </w:p>
        </w:tc>
        <w:tc>
          <w:tcPr>
            <w:tcW w:w="0" w:type="auto"/>
            <w:tcMar>
              <w:top w:w="0" w:type="dxa"/>
              <w:left w:w="45" w:type="dxa"/>
              <w:bottom w:w="0" w:type="dxa"/>
              <w:right w:w="45" w:type="dxa"/>
            </w:tcMar>
            <w:vAlign w:val="center"/>
            <w:hideMark/>
          </w:tcPr>
          <w:p w14:paraId="509C721B"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5,901</w:t>
            </w:r>
          </w:p>
        </w:tc>
        <w:tc>
          <w:tcPr>
            <w:tcW w:w="0" w:type="auto"/>
            <w:tcMar>
              <w:top w:w="0" w:type="dxa"/>
              <w:left w:w="45" w:type="dxa"/>
              <w:bottom w:w="0" w:type="dxa"/>
              <w:right w:w="45" w:type="dxa"/>
            </w:tcMar>
            <w:vAlign w:val="center"/>
            <w:hideMark/>
          </w:tcPr>
          <w:p w14:paraId="1CD2477C"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68</w:t>
            </w:r>
          </w:p>
        </w:tc>
        <w:tc>
          <w:tcPr>
            <w:tcW w:w="0" w:type="auto"/>
            <w:tcMar>
              <w:top w:w="0" w:type="dxa"/>
              <w:left w:w="45" w:type="dxa"/>
              <w:bottom w:w="0" w:type="dxa"/>
              <w:right w:w="45" w:type="dxa"/>
            </w:tcMar>
            <w:vAlign w:val="center"/>
            <w:hideMark/>
          </w:tcPr>
          <w:p w14:paraId="4A0D1313"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68</w:t>
            </w:r>
          </w:p>
        </w:tc>
        <w:tc>
          <w:tcPr>
            <w:tcW w:w="0" w:type="auto"/>
            <w:tcMar>
              <w:top w:w="0" w:type="dxa"/>
              <w:left w:w="45" w:type="dxa"/>
              <w:bottom w:w="0" w:type="dxa"/>
              <w:right w:w="45" w:type="dxa"/>
            </w:tcMar>
            <w:vAlign w:val="center"/>
            <w:hideMark/>
          </w:tcPr>
          <w:p w14:paraId="72A18E20"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6,037</w:t>
            </w:r>
          </w:p>
        </w:tc>
        <w:tc>
          <w:tcPr>
            <w:tcW w:w="0" w:type="auto"/>
            <w:tcMar>
              <w:top w:w="0" w:type="dxa"/>
              <w:left w:w="45" w:type="dxa"/>
              <w:bottom w:w="0" w:type="dxa"/>
              <w:right w:w="45" w:type="dxa"/>
            </w:tcMar>
            <w:vAlign w:val="center"/>
            <w:hideMark/>
          </w:tcPr>
          <w:p w14:paraId="3AD653BE"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4B576C13"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73D9FCC0"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0CC24884"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14649FAF"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r>
      <w:tr w:rsidR="00303171" w14:paraId="0F5DFEAC" w14:textId="77777777" w:rsidTr="00027DEE">
        <w:trPr>
          <w:trHeight w:val="266"/>
        </w:trPr>
        <w:tc>
          <w:tcPr>
            <w:tcW w:w="0" w:type="auto"/>
            <w:tcMar>
              <w:top w:w="0" w:type="dxa"/>
              <w:left w:w="45" w:type="dxa"/>
              <w:bottom w:w="0" w:type="dxa"/>
              <w:right w:w="45" w:type="dxa"/>
            </w:tcMar>
            <w:vAlign w:val="center"/>
            <w:hideMark/>
          </w:tcPr>
          <w:p w14:paraId="30D265B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West Kalimantan</w:t>
            </w:r>
          </w:p>
        </w:tc>
        <w:tc>
          <w:tcPr>
            <w:tcW w:w="0" w:type="auto"/>
            <w:tcMar>
              <w:top w:w="0" w:type="dxa"/>
              <w:left w:w="45" w:type="dxa"/>
              <w:bottom w:w="0" w:type="dxa"/>
              <w:right w:w="45" w:type="dxa"/>
            </w:tcMar>
            <w:vAlign w:val="center"/>
            <w:hideMark/>
          </w:tcPr>
          <w:p w14:paraId="1294B2B0"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7,777</w:t>
            </w:r>
          </w:p>
        </w:tc>
        <w:tc>
          <w:tcPr>
            <w:tcW w:w="0" w:type="auto"/>
            <w:tcMar>
              <w:top w:w="0" w:type="dxa"/>
              <w:left w:w="45" w:type="dxa"/>
              <w:bottom w:w="0" w:type="dxa"/>
              <w:right w:w="45" w:type="dxa"/>
            </w:tcMar>
            <w:vAlign w:val="center"/>
            <w:hideMark/>
          </w:tcPr>
          <w:p w14:paraId="6D97CCEC"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3,536</w:t>
            </w:r>
          </w:p>
        </w:tc>
        <w:tc>
          <w:tcPr>
            <w:tcW w:w="0" w:type="auto"/>
            <w:tcMar>
              <w:top w:w="0" w:type="dxa"/>
              <w:left w:w="45" w:type="dxa"/>
              <w:bottom w:w="0" w:type="dxa"/>
              <w:right w:w="45" w:type="dxa"/>
            </w:tcMar>
            <w:vAlign w:val="center"/>
            <w:hideMark/>
          </w:tcPr>
          <w:p w14:paraId="739D6268"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4,591</w:t>
            </w:r>
          </w:p>
        </w:tc>
        <w:tc>
          <w:tcPr>
            <w:tcW w:w="0" w:type="auto"/>
            <w:tcMar>
              <w:top w:w="0" w:type="dxa"/>
              <w:left w:w="45" w:type="dxa"/>
              <w:bottom w:w="0" w:type="dxa"/>
              <w:right w:w="45" w:type="dxa"/>
            </w:tcMar>
            <w:vAlign w:val="center"/>
            <w:hideMark/>
          </w:tcPr>
          <w:p w14:paraId="77D5268A"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15,904</w:t>
            </w:r>
          </w:p>
        </w:tc>
        <w:tc>
          <w:tcPr>
            <w:tcW w:w="0" w:type="auto"/>
            <w:tcMar>
              <w:top w:w="0" w:type="dxa"/>
              <w:left w:w="45" w:type="dxa"/>
              <w:bottom w:w="0" w:type="dxa"/>
              <w:right w:w="45" w:type="dxa"/>
            </w:tcMar>
            <w:vAlign w:val="center"/>
            <w:hideMark/>
          </w:tcPr>
          <w:p w14:paraId="47347897"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43030775"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6641DBBC"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07979909"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hideMark/>
          </w:tcPr>
          <w:p w14:paraId="5DD6AAA9"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r>
      <w:tr w:rsidR="00303171" w14:paraId="4BDF0A61" w14:textId="77777777" w:rsidTr="00027DEE">
        <w:trPr>
          <w:trHeight w:val="266"/>
        </w:trPr>
        <w:tc>
          <w:tcPr>
            <w:tcW w:w="0" w:type="auto"/>
            <w:shd w:val="clear" w:color="auto" w:fill="E5E5E5"/>
            <w:tcMar>
              <w:top w:w="0" w:type="dxa"/>
              <w:left w:w="45" w:type="dxa"/>
              <w:bottom w:w="0" w:type="dxa"/>
              <w:right w:w="45" w:type="dxa"/>
            </w:tcMar>
            <w:vAlign w:val="center"/>
            <w:hideMark/>
          </w:tcPr>
          <w:p w14:paraId="23FFC7D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Subtotal</w:t>
            </w:r>
          </w:p>
        </w:tc>
        <w:tc>
          <w:tcPr>
            <w:tcW w:w="0" w:type="auto"/>
            <w:tcMar>
              <w:top w:w="0" w:type="dxa"/>
              <w:left w:w="45" w:type="dxa"/>
              <w:bottom w:w="0" w:type="dxa"/>
              <w:right w:w="45" w:type="dxa"/>
            </w:tcMar>
            <w:vAlign w:val="center"/>
            <w:hideMark/>
          </w:tcPr>
          <w:p w14:paraId="26A1E476"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69,801</w:t>
            </w:r>
          </w:p>
        </w:tc>
        <w:tc>
          <w:tcPr>
            <w:tcW w:w="0" w:type="auto"/>
            <w:tcMar>
              <w:top w:w="0" w:type="dxa"/>
              <w:left w:w="45" w:type="dxa"/>
              <w:bottom w:w="0" w:type="dxa"/>
              <w:right w:w="45" w:type="dxa"/>
            </w:tcMar>
            <w:vAlign w:val="center"/>
            <w:hideMark/>
          </w:tcPr>
          <w:p w14:paraId="2BC6518B"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48,945</w:t>
            </w:r>
          </w:p>
        </w:tc>
        <w:tc>
          <w:tcPr>
            <w:tcW w:w="0" w:type="auto"/>
            <w:tcMar>
              <w:top w:w="0" w:type="dxa"/>
              <w:left w:w="45" w:type="dxa"/>
              <w:bottom w:w="0" w:type="dxa"/>
              <w:right w:w="45" w:type="dxa"/>
            </w:tcMar>
            <w:vAlign w:val="center"/>
            <w:hideMark/>
          </w:tcPr>
          <w:p w14:paraId="723310B1"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20,363</w:t>
            </w:r>
          </w:p>
        </w:tc>
        <w:tc>
          <w:tcPr>
            <w:tcW w:w="0" w:type="auto"/>
            <w:tcMar>
              <w:top w:w="0" w:type="dxa"/>
              <w:left w:w="45" w:type="dxa"/>
              <w:bottom w:w="0" w:type="dxa"/>
              <w:right w:w="45" w:type="dxa"/>
            </w:tcMar>
            <w:vAlign w:val="center"/>
            <w:hideMark/>
          </w:tcPr>
          <w:p w14:paraId="2C145648"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139,109</w:t>
            </w:r>
          </w:p>
        </w:tc>
        <w:tc>
          <w:tcPr>
            <w:tcW w:w="0" w:type="auto"/>
            <w:tcMar>
              <w:top w:w="0" w:type="dxa"/>
              <w:left w:w="45" w:type="dxa"/>
              <w:bottom w:w="0" w:type="dxa"/>
              <w:right w:w="45" w:type="dxa"/>
            </w:tcMar>
            <w:vAlign w:val="center"/>
            <w:hideMark/>
          </w:tcPr>
          <w:p w14:paraId="233EC4ED"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tcPr>
          <w:p w14:paraId="3A15777D"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tcPr>
          <w:p w14:paraId="6495C382"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tcPr>
          <w:p w14:paraId="607A4EE8"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c>
          <w:tcPr>
            <w:tcW w:w="0" w:type="auto"/>
            <w:tcMar>
              <w:top w:w="0" w:type="dxa"/>
              <w:left w:w="45" w:type="dxa"/>
              <w:bottom w:w="0" w:type="dxa"/>
              <w:right w:w="45" w:type="dxa"/>
            </w:tcMar>
            <w:vAlign w:val="center"/>
          </w:tcPr>
          <w:p w14:paraId="4F31FDB6"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t>
            </w:r>
          </w:p>
        </w:tc>
      </w:tr>
    </w:tbl>
    <w:p w14:paraId="469E0E38" w14:textId="77777777" w:rsidR="00941428" w:rsidRPr="005832A6" w:rsidRDefault="00941428" w:rsidP="0094142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p w14:paraId="38945229" w14:textId="77777777" w:rsidR="00941428" w:rsidRPr="005832A6" w:rsidRDefault="00000000" w:rsidP="00941428">
      <w:pPr>
        <w:pBdr>
          <w:top w:val="nil"/>
          <w:left w:val="nil"/>
          <w:bottom w:val="nil"/>
          <w:right w:val="nil"/>
          <w:between w:val="nil"/>
        </w:pBdr>
        <w:spacing w:after="0" w:line="240" w:lineRule="auto"/>
        <w:ind w:left="360"/>
        <w:rPr>
          <w:rFonts w:ascii="Times New Roman" w:hAnsi="Times New Roman" w:cs="Times New Roman"/>
          <w:color w:val="000000" w:themeColor="text1"/>
          <w:sz w:val="24"/>
          <w:szCs w:val="24"/>
        </w:rPr>
      </w:pPr>
      <w:r w:rsidRPr="005832A6">
        <w:rPr>
          <w:rFonts w:ascii="Times New Roman" w:hAnsi="Times New Roman" w:cs="Times New Roman"/>
          <w:noProof/>
          <w:color w:val="000000" w:themeColor="text1"/>
          <w:sz w:val="24"/>
          <w:szCs w:val="24"/>
        </w:rPr>
        <w:lastRenderedPageBreak/>
        <w:drawing>
          <wp:inline distT="0" distB="0" distL="0" distR="0" wp14:anchorId="38C200C5" wp14:editId="05A4513F">
            <wp:extent cx="4666998" cy="3611692"/>
            <wp:effectExtent l="0" t="0" r="635" b="8255"/>
            <wp:docPr id="1596584896" name="Chart 1">
              <a:extLst xmlns:a="http://schemas.openxmlformats.org/drawingml/2006/main">
                <a:ext uri="{FF2B5EF4-FFF2-40B4-BE49-F238E27FC236}">
                  <a16:creationId xmlns:a16="http://schemas.microsoft.com/office/drawing/2014/main" id="{CB05C487-12B1-4413-9A7F-2CEE68C5C9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D20C43D" w14:textId="77777777" w:rsidR="00941428" w:rsidRPr="005832A6" w:rsidRDefault="00941428" w:rsidP="00941428">
      <w:pPr>
        <w:pBdr>
          <w:top w:val="nil"/>
          <w:left w:val="nil"/>
          <w:bottom w:val="nil"/>
          <w:right w:val="nil"/>
          <w:between w:val="nil"/>
        </w:pBdr>
        <w:spacing w:after="0" w:line="240" w:lineRule="auto"/>
        <w:ind w:left="360"/>
        <w:jc w:val="both"/>
        <w:rPr>
          <w:rFonts w:ascii="Times New Roman" w:hAnsi="Times New Roman" w:cs="Times New Roman"/>
          <w:color w:val="000000" w:themeColor="text1"/>
          <w:sz w:val="24"/>
          <w:szCs w:val="24"/>
        </w:rPr>
      </w:pPr>
    </w:p>
    <w:p w14:paraId="5D152DBA" w14:textId="77777777" w:rsidR="00941428" w:rsidRPr="005832A6" w:rsidRDefault="00000000" w:rsidP="00941428">
      <w:pPr>
        <w:pStyle w:val="Caption"/>
        <w:rPr>
          <w:rFonts w:ascii="Times New Roman" w:hAnsi="Times New Roman" w:cs="Times New Roman"/>
          <w:i w:val="0"/>
          <w:iCs w:val="0"/>
          <w:color w:val="000000" w:themeColor="text1"/>
          <w:sz w:val="24"/>
          <w:szCs w:val="24"/>
        </w:rPr>
      </w:pPr>
      <w:bookmarkStart w:id="15" w:name="_Toc211860816"/>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6</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Fish production (tonnes) by fisheries sector in the South China Sea from 1950 to 2019</w:t>
      </w:r>
      <w:bookmarkEnd w:id="15"/>
    </w:p>
    <w:p w14:paraId="1088230C" w14:textId="77777777" w:rsidR="00941428" w:rsidRPr="005832A6" w:rsidRDefault="00000000" w:rsidP="00941428">
      <w:pPr>
        <w:pBdr>
          <w:top w:val="nil"/>
          <w:left w:val="nil"/>
          <w:bottom w:val="nil"/>
          <w:right w:val="nil"/>
          <w:between w:val="nil"/>
        </w:pBdr>
        <w:spacing w:after="0" w:line="240" w:lineRule="auto"/>
        <w:ind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The fishing effort in the Indonesian regions bordering the South China Sea is characterized by a significant number of fleets, with a mix of inboard, outboard, and non-motorized vessels. According to the table, East Java has the largest total fleet with 57,243 boats, followed by Riau-Batam with 38,189 vessels. The prevalence of non-motorized boats in areas like Riau-Batam (11,612 units) highlights the importance of small-scale artisanal fisheries, which rely heavily on traditional fishing methods and nearshore resources. However, the large numbers of inboard and outboard motorized vessels in key provinces suggest a growing fishing capacity that can exert considerable pressure on fish stocks.</w:t>
      </w:r>
    </w:p>
    <w:p w14:paraId="51B53B1B" w14:textId="77777777" w:rsidR="00941428" w:rsidRPr="005832A6" w:rsidRDefault="00000000" w:rsidP="00941428">
      <w:pPr>
        <w:pBdr>
          <w:top w:val="nil"/>
          <w:left w:val="nil"/>
          <w:bottom w:val="nil"/>
          <w:right w:val="nil"/>
          <w:between w:val="nil"/>
        </w:pBdr>
        <w:spacing w:after="0" w:line="240" w:lineRule="auto"/>
        <w:ind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Figure 6 illustrates the long-term production trend of two main fisheries sectors, artisanal (traditional) and industrial fisheries, which together represent the dominant fishing activities within Indonesia's South China Sea sub-region. From the 1950s to 2019, industrial fisheries production increased exponentially, reaching nearly 600,000 tonnes, while artisanal fisheries showed a steadier but consistent growth, rising from less than 50,000 tonnes in the 1950s to over 300,000 tonnes by 2019. The continuous upward trend in both sectors reflects the expansion of fishing capacity, technological advancement, and market-driven demand for export-oriented species such as tuna, mackerel, and anchovy.</w:t>
      </w:r>
    </w:p>
    <w:p w14:paraId="30A95A0B" w14:textId="77777777" w:rsidR="00941428" w:rsidRPr="005832A6" w:rsidRDefault="00000000" w:rsidP="00941428">
      <w:pPr>
        <w:pBdr>
          <w:top w:val="nil"/>
          <w:left w:val="nil"/>
          <w:bottom w:val="nil"/>
          <w:right w:val="nil"/>
          <w:between w:val="nil"/>
        </w:pBdr>
        <w:spacing w:after="0" w:line="240" w:lineRule="auto"/>
        <w:ind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Figure 6 and Table 2 reveal a structural dualism in Indonesia's fishing economy, a coexistence between the rapidly modernizing industrial sector, supported by motorized fleets and advanced gear such as purse seiners and hook-and-line systems, and the traditional artisanal sector, which remains vital for coastal livelihoods and local food security. The expansion of industrial fleets correlates with the sharp rise in production after the 1980s, whereas artisanal fisheries growth is constrained by limited vessel capacity and spatial competition in nearshore waters. This dual-sector dynamic underscores the need for differentiated management strategies ensuring industrial efficiency while safeguarding artisanal sustainability, particularly in the WPPNRI 711 region, where both sectors play complementary but increasingly competitive roles.</w:t>
      </w:r>
    </w:p>
    <w:p w14:paraId="6BF02CAA" w14:textId="77777777" w:rsidR="005301FA" w:rsidRPr="005832A6" w:rsidRDefault="005301FA" w:rsidP="00C81A98">
      <w:pPr>
        <w:rPr>
          <w:rFonts w:ascii="Times New Roman" w:hAnsi="Times New Roman" w:cs="Times New Roman"/>
          <w:color w:val="000000" w:themeColor="text1"/>
          <w:sz w:val="24"/>
          <w:szCs w:val="24"/>
        </w:rPr>
      </w:pPr>
    </w:p>
    <w:p w14:paraId="77EE5956" w14:textId="77777777" w:rsidR="00941428" w:rsidRPr="005832A6" w:rsidRDefault="00000000" w:rsidP="00941428">
      <w:pPr>
        <w:pStyle w:val="ListParagraph"/>
        <w:numPr>
          <w:ilvl w:val="0"/>
          <w:numId w:val="174"/>
        </w:numPr>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Stock Numbers and Catch Biomass</w:t>
      </w:r>
    </w:p>
    <w:p w14:paraId="0DE62185" w14:textId="77777777" w:rsidR="00941428" w:rsidRPr="005832A6" w:rsidRDefault="00000000" w:rsidP="005832A6">
      <w:pPr>
        <w:pBdr>
          <w:top w:val="nil"/>
          <w:left w:val="nil"/>
          <w:bottom w:val="nil"/>
          <w:right w:val="nil"/>
          <w:between w:val="nil"/>
        </w:pBdr>
        <w:spacing w:after="0" w:line="240" w:lineRule="auto"/>
        <w:ind w:firstLine="360"/>
        <w:jc w:val="both"/>
        <w:rPr>
          <w:rFonts w:ascii="Times New Roman" w:hAnsi="Times New Roman" w:cs="Times New Roman"/>
          <w:color w:val="000000" w:themeColor="text1"/>
          <w:sz w:val="24"/>
          <w:szCs w:val="24"/>
          <w:highlight w:val="green"/>
        </w:rPr>
      </w:pPr>
      <w:r w:rsidRPr="005832A6">
        <w:rPr>
          <w:rFonts w:ascii="Times New Roman" w:hAnsi="Times New Roman" w:cs="Times New Roman"/>
          <w:color w:val="000000" w:themeColor="text1"/>
          <w:sz w:val="24"/>
          <w:szCs w:val="24"/>
        </w:rPr>
        <w:t>Capture fisheries production in the South China Sea has risen steadily from 1950 to the late 2010s, driven by fleet mechanization, technological advancements, expanded fishing grounds, and improved reporting. Production reached its highest levels in the late 2010s</w:t>
      </w:r>
      <w:r>
        <w:rPr>
          <w:rFonts w:ascii="Times New Roman" w:hAnsi="Times New Roman" w:cs="Times New Roman"/>
          <w:color w:val="000000" w:themeColor="text1"/>
          <w:sz w:val="24"/>
          <w:szCs w:val="24"/>
        </w:rPr>
        <w:t xml:space="preserve">, </w:t>
      </w:r>
      <w:r w:rsidRPr="005832A6">
        <w:rPr>
          <w:rFonts w:ascii="Times New Roman" w:hAnsi="Times New Roman" w:cs="Times New Roman"/>
          <w:color w:val="000000" w:themeColor="text1"/>
          <w:sz w:val="24"/>
          <w:szCs w:val="24"/>
        </w:rPr>
        <w:t>nearly one million tonnes</w:t>
      </w:r>
      <w:r>
        <w:rPr>
          <w:rFonts w:ascii="Times New Roman" w:hAnsi="Times New Roman" w:cs="Times New Roman"/>
          <w:color w:val="000000" w:themeColor="text1"/>
          <w:sz w:val="24"/>
          <w:szCs w:val="24"/>
        </w:rPr>
        <w:t xml:space="preserve">, </w:t>
      </w:r>
      <w:r w:rsidRPr="005832A6">
        <w:rPr>
          <w:rFonts w:ascii="Times New Roman" w:hAnsi="Times New Roman" w:cs="Times New Roman"/>
          <w:color w:val="000000" w:themeColor="text1"/>
          <w:sz w:val="24"/>
          <w:szCs w:val="24"/>
        </w:rPr>
        <w:t>before dropping sharply in the most recent year, a decline that may reflect stricter management, reporting changes, or reduced resource availability. While the long-term growth trend highlights the sector’s expansion, the recent downturn signals ecological limits and increasing pressure on stocks, emphasizing the need for science-based management, stronger monitoring, and ecosystem-based approaches to maintain sustainability and safeguard coastal livelihoods.</w:t>
      </w:r>
    </w:p>
    <w:p w14:paraId="50A0A6BC" w14:textId="77777777" w:rsidR="00941428" w:rsidRPr="005832A6" w:rsidRDefault="00000000" w:rsidP="005616A5">
      <w:pPr>
        <w:pBdr>
          <w:top w:val="nil"/>
          <w:left w:val="nil"/>
          <w:bottom w:val="nil"/>
          <w:right w:val="nil"/>
          <w:between w:val="nil"/>
        </w:pBdr>
        <w:spacing w:after="0" w:line="240" w:lineRule="auto"/>
        <w:ind w:left="360"/>
        <w:rPr>
          <w:rFonts w:ascii="Times New Roman" w:hAnsi="Times New Roman" w:cs="Times New Roman"/>
          <w:color w:val="000000" w:themeColor="text1"/>
          <w:sz w:val="24"/>
          <w:szCs w:val="24"/>
          <w:highlight w:val="green"/>
        </w:rPr>
      </w:pPr>
      <w:r w:rsidRPr="005832A6">
        <w:rPr>
          <w:rFonts w:ascii="Times New Roman" w:hAnsi="Times New Roman" w:cs="Times New Roman"/>
          <w:noProof/>
          <w:color w:val="000000" w:themeColor="text1"/>
          <w:sz w:val="24"/>
          <w:szCs w:val="24"/>
        </w:rPr>
        <w:drawing>
          <wp:inline distT="0" distB="0" distL="0" distR="0" wp14:anchorId="0BCDA2E6" wp14:editId="6AEF1031">
            <wp:extent cx="4750752" cy="3028950"/>
            <wp:effectExtent l="0" t="0" r="0" b="0"/>
            <wp:docPr id="413782673" name="Chart 1">
              <a:extLst xmlns:a="http://schemas.openxmlformats.org/drawingml/2006/main">
                <a:ext uri="{FF2B5EF4-FFF2-40B4-BE49-F238E27FC236}">
                  <a16:creationId xmlns:a16="http://schemas.microsoft.com/office/drawing/2014/main" id="{79218BC2-01F5-4D9E-B1CF-8B2E3B3D5C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E2955B6" w14:textId="77777777" w:rsidR="00941428" w:rsidRPr="005832A6" w:rsidRDefault="00000000" w:rsidP="005616A5">
      <w:pPr>
        <w:pStyle w:val="Caption"/>
        <w:rPr>
          <w:rFonts w:ascii="Times New Roman" w:hAnsi="Times New Roman" w:cs="Times New Roman"/>
          <w:i w:val="0"/>
          <w:iCs w:val="0"/>
          <w:color w:val="000000" w:themeColor="text1"/>
          <w:sz w:val="24"/>
          <w:szCs w:val="24"/>
        </w:rPr>
      </w:pPr>
      <w:bookmarkStart w:id="16" w:name="_Toc211860817"/>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7</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Fish production (tonnes) in the South China Sea from 1950-2019</w:t>
      </w:r>
      <w:bookmarkEnd w:id="16"/>
      <w:r w:rsidRPr="005832A6">
        <w:rPr>
          <w:rFonts w:ascii="Times New Roman" w:hAnsi="Times New Roman" w:cs="Times New Roman"/>
          <w:i w:val="0"/>
          <w:iCs w:val="0"/>
          <w:color w:val="000000" w:themeColor="text1"/>
          <w:sz w:val="24"/>
          <w:szCs w:val="24"/>
        </w:rPr>
        <w:t xml:space="preserve"> (FAO, 2022)</w:t>
      </w:r>
    </w:p>
    <w:p w14:paraId="52C9F1AC" w14:textId="77777777" w:rsidR="00941428" w:rsidRPr="005832A6" w:rsidRDefault="00000000" w:rsidP="00941428">
      <w:pPr>
        <w:pStyle w:val="ListParagraph"/>
        <w:pBdr>
          <w:top w:val="nil"/>
          <w:left w:val="nil"/>
          <w:bottom w:val="nil"/>
          <w:right w:val="nil"/>
          <w:between w:val="nil"/>
        </w:pBdr>
        <w:spacing w:after="0" w:line="240" w:lineRule="auto"/>
        <w:rPr>
          <w:rFonts w:ascii="Times New Roman" w:hAnsi="Times New Roman" w:cs="Times New Roman"/>
          <w:color w:val="000000" w:themeColor="text1"/>
          <w:sz w:val="24"/>
          <w:szCs w:val="24"/>
          <w:highlight w:val="green"/>
        </w:rPr>
      </w:pPr>
      <w:r w:rsidRPr="005832A6">
        <w:rPr>
          <w:rFonts w:ascii="Times New Roman" w:hAnsi="Times New Roman" w:cs="Times New Roman"/>
          <w:noProof/>
          <w:color w:val="000000" w:themeColor="text1"/>
          <w:sz w:val="24"/>
          <w:szCs w:val="24"/>
        </w:rPr>
        <w:drawing>
          <wp:inline distT="0" distB="0" distL="0" distR="0" wp14:anchorId="704D224E" wp14:editId="5A2A09F0">
            <wp:extent cx="4584157" cy="2938922"/>
            <wp:effectExtent l="0" t="0" r="6985" b="0"/>
            <wp:docPr id="1373778525" name="Chart 1">
              <a:extLst xmlns:a="http://schemas.openxmlformats.org/drawingml/2006/main">
                <a:ext uri="{FF2B5EF4-FFF2-40B4-BE49-F238E27FC236}">
                  <a16:creationId xmlns:a16="http://schemas.microsoft.com/office/drawing/2014/main" id="{BFBF0930-A960-4957-832D-B343440A3B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849230F" w14:textId="77777777" w:rsidR="00941428" w:rsidRPr="005832A6" w:rsidRDefault="00000000" w:rsidP="00941428">
      <w:pPr>
        <w:pStyle w:val="Caption"/>
        <w:ind w:left="720"/>
        <w:rPr>
          <w:rFonts w:ascii="Times New Roman" w:hAnsi="Times New Roman" w:cs="Times New Roman"/>
          <w:i w:val="0"/>
          <w:iCs w:val="0"/>
          <w:color w:val="000000" w:themeColor="text1"/>
          <w:sz w:val="24"/>
          <w:szCs w:val="24"/>
        </w:rPr>
      </w:pPr>
      <w:bookmarkStart w:id="17" w:name="_Toc211860818"/>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8</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Fish production value in the South China Sea from 1950-2019</w:t>
      </w:r>
      <w:bookmarkEnd w:id="17"/>
      <w:r w:rsidRPr="005832A6">
        <w:rPr>
          <w:rFonts w:ascii="Times New Roman" w:hAnsi="Times New Roman" w:cs="Times New Roman"/>
          <w:i w:val="0"/>
          <w:iCs w:val="0"/>
          <w:color w:val="000000" w:themeColor="text1"/>
          <w:sz w:val="24"/>
          <w:szCs w:val="24"/>
        </w:rPr>
        <w:t xml:space="preserve"> (FAO, 2022)</w:t>
      </w:r>
    </w:p>
    <w:p w14:paraId="18D2CC8B" w14:textId="77777777" w:rsidR="00941428" w:rsidRPr="005832A6" w:rsidRDefault="00941428" w:rsidP="00941428">
      <w:pPr>
        <w:pStyle w:val="ListParagraph"/>
        <w:pBdr>
          <w:top w:val="nil"/>
          <w:left w:val="nil"/>
          <w:bottom w:val="nil"/>
          <w:right w:val="nil"/>
          <w:between w:val="nil"/>
        </w:pBdr>
        <w:spacing w:after="0" w:line="240" w:lineRule="auto"/>
        <w:rPr>
          <w:rFonts w:ascii="Times New Roman" w:hAnsi="Times New Roman" w:cs="Times New Roman"/>
          <w:color w:val="000000" w:themeColor="text1"/>
          <w:sz w:val="24"/>
          <w:szCs w:val="24"/>
          <w:highlight w:val="green"/>
        </w:rPr>
      </w:pPr>
    </w:p>
    <w:p w14:paraId="69FDBF05" w14:textId="77777777" w:rsidR="005616A5" w:rsidRDefault="00000000" w:rsidP="005832A6">
      <w:pPr>
        <w:pStyle w:val="Caption"/>
        <w:spacing w:after="0"/>
        <w:ind w:firstLine="720"/>
        <w:jc w:val="both"/>
        <w:rPr>
          <w:rFonts w:ascii="Times New Roman" w:hAnsi="Times New Roman" w:cs="Times New Roman"/>
          <w:i w:val="0"/>
          <w:iCs w:val="0"/>
          <w:color w:val="000000" w:themeColor="text1"/>
          <w:sz w:val="24"/>
          <w:szCs w:val="24"/>
        </w:rPr>
      </w:pPr>
      <w:bookmarkStart w:id="18" w:name="_Toc211860797"/>
      <w:bookmarkStart w:id="19" w:name="_Toc211860890"/>
      <w:r w:rsidRPr="005832A6">
        <w:rPr>
          <w:rFonts w:ascii="Times New Roman" w:hAnsi="Times New Roman" w:cs="Times New Roman"/>
          <w:i w:val="0"/>
          <w:iCs w:val="0"/>
          <w:color w:val="000000" w:themeColor="text1"/>
          <w:sz w:val="24"/>
          <w:szCs w:val="24"/>
        </w:rPr>
        <w:t>The economic value of capture fisheries in the South China Sea has grown substantially from 1950 to the late 2010s, rising gradually in the early decades and then sharply from the 1970s onward due to improved technology, offshore expansion, and stronger market integration. After fluctuating through the 1980s and early 2000s, the sector experienced its steepest growth in the mid-2000s, peaking above one trillion rupiah in the early–mid 2010s as demand and prices for high-value species increased. The abrupt decline in the most recent year parallels drops in production, indicating possible reductions in catch, market disruptions, or reporting changes. This trend demonstrates the economic vulnerability of fisheries-dependent regions and reinforces the need for sustainable management to stabilize both biomass and long-term economic returns.</w:t>
      </w:r>
    </w:p>
    <w:p w14:paraId="46960A71" w14:textId="77777777" w:rsidR="005832A6" w:rsidRPr="005832A6" w:rsidRDefault="005832A6" w:rsidP="005832A6"/>
    <w:p w14:paraId="051B72E9" w14:textId="77777777" w:rsidR="00941428" w:rsidRPr="005832A6" w:rsidRDefault="00000000" w:rsidP="005616A5">
      <w:pPr>
        <w:pStyle w:val="Caption"/>
        <w:spacing w:after="0"/>
        <w:rPr>
          <w:rFonts w:ascii="Times New Roman" w:hAnsi="Times New Roman" w:cs="Times New Roman"/>
          <w:i w:val="0"/>
          <w:iCs w:val="0"/>
          <w:color w:val="000000" w:themeColor="text1"/>
          <w:sz w:val="24"/>
          <w:szCs w:val="24"/>
        </w:rPr>
      </w:pPr>
      <w:r w:rsidRPr="005832A6">
        <w:rPr>
          <w:rFonts w:ascii="Times New Roman" w:hAnsi="Times New Roman" w:cs="Times New Roman"/>
          <w:i w:val="0"/>
          <w:iCs w:val="0"/>
          <w:color w:val="000000" w:themeColor="text1"/>
          <w:sz w:val="24"/>
          <w:szCs w:val="24"/>
        </w:rPr>
        <w:t xml:space="preserve">Table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Table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2</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Exploitation level in the South China Sea from 1950 to 2019</w:t>
      </w:r>
      <w:bookmarkEnd w:id="18"/>
      <w:bookmarkEnd w:id="19"/>
    </w:p>
    <w:tbl>
      <w:tblPr>
        <w:tblW w:w="9785" w:type="dxa"/>
        <w:tblInd w:w="-292" w:type="dxa"/>
        <w:tblLayout w:type="fixed"/>
        <w:tblCellMar>
          <w:left w:w="0" w:type="dxa"/>
          <w:right w:w="0" w:type="dxa"/>
        </w:tblCellMar>
        <w:tblLook w:val="04A0" w:firstRow="1" w:lastRow="0" w:firstColumn="1" w:lastColumn="0" w:noHBand="0" w:noVBand="1"/>
      </w:tblPr>
      <w:tblGrid>
        <w:gridCol w:w="993"/>
        <w:gridCol w:w="1134"/>
        <w:gridCol w:w="993"/>
        <w:gridCol w:w="992"/>
        <w:gridCol w:w="992"/>
        <w:gridCol w:w="1134"/>
        <w:gridCol w:w="992"/>
        <w:gridCol w:w="993"/>
        <w:gridCol w:w="708"/>
        <w:gridCol w:w="854"/>
      </w:tblGrid>
      <w:tr w:rsidR="00303171" w14:paraId="0609F7C1" w14:textId="77777777" w:rsidTr="00027DEE">
        <w:trPr>
          <w:trHeight w:val="300"/>
        </w:trPr>
        <w:tc>
          <w:tcPr>
            <w:tcW w:w="993" w:type="dxa"/>
            <w:vMerge w:val="restart"/>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091410A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Country/Sub-Regions or coastal provinces</w:t>
            </w:r>
          </w:p>
        </w:tc>
        <w:tc>
          <w:tcPr>
            <w:tcW w:w="8792" w:type="dxa"/>
            <w:gridSpan w:val="9"/>
            <w:tcBorders>
              <w:top w:val="single" w:sz="6" w:space="0" w:color="000000"/>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61D01030"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Resource Categories (Fish Species Groups)</w:t>
            </w:r>
          </w:p>
        </w:tc>
      </w:tr>
      <w:tr w:rsidR="00303171" w14:paraId="512EC202" w14:textId="77777777" w:rsidTr="00027DEE">
        <w:trPr>
          <w:trHeight w:val="780"/>
        </w:trPr>
        <w:tc>
          <w:tcPr>
            <w:tcW w:w="993" w:type="dxa"/>
            <w:vMerge/>
            <w:tcBorders>
              <w:top w:val="single" w:sz="6" w:space="0" w:color="CCCCCC"/>
              <w:left w:val="single" w:sz="6" w:space="0" w:color="CCCCCC"/>
              <w:bottom w:val="single" w:sz="6" w:space="0" w:color="000000"/>
              <w:right w:val="single" w:sz="6" w:space="0" w:color="000000"/>
            </w:tcBorders>
            <w:vAlign w:val="center"/>
            <w:hideMark/>
          </w:tcPr>
          <w:p w14:paraId="47725352"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07F35113"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p>
        </w:tc>
        <w:tc>
          <w:tcPr>
            <w:tcW w:w="993" w:type="dxa"/>
            <w:vMerge w:val="restart"/>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1C7A090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Miscellaneous demersal fishes</w:t>
            </w:r>
          </w:p>
        </w:tc>
        <w:tc>
          <w:tcPr>
            <w:tcW w:w="1984" w:type="dxa"/>
            <w:gridSpan w:val="2"/>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10B994E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Miscellaneous pelagic fishes</w:t>
            </w:r>
          </w:p>
        </w:tc>
        <w:tc>
          <w:tcPr>
            <w:tcW w:w="1134" w:type="dxa"/>
            <w:vMerge w:val="restart"/>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3A916A2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Squids, cuttlefish, and Octopus</w:t>
            </w:r>
          </w:p>
        </w:tc>
        <w:tc>
          <w:tcPr>
            <w:tcW w:w="3544" w:type="dxa"/>
            <w:gridSpan w:val="4"/>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77A35CDF" w14:textId="77777777" w:rsidR="00941428" w:rsidRPr="005832A6" w:rsidRDefault="00000000" w:rsidP="00747198">
            <w:pPr>
              <w:pBdr>
                <w:top w:val="nil"/>
                <w:left w:val="nil"/>
                <w:bottom w:val="nil"/>
                <w:right w:val="nil"/>
                <w:between w:val="nil"/>
              </w:pBdr>
              <w:spacing w:after="0" w:line="240" w:lineRule="auto"/>
              <w:jc w:val="center"/>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Crustaceans nei</w:t>
            </w:r>
          </w:p>
        </w:tc>
      </w:tr>
      <w:tr w:rsidR="00303171" w14:paraId="2D13EE84" w14:textId="77777777" w:rsidTr="00027DEE">
        <w:trPr>
          <w:trHeight w:val="960"/>
        </w:trPr>
        <w:tc>
          <w:tcPr>
            <w:tcW w:w="993" w:type="dxa"/>
            <w:vMerge/>
            <w:tcBorders>
              <w:top w:val="single" w:sz="6" w:space="0" w:color="CCCCCC"/>
              <w:left w:val="single" w:sz="6" w:space="0" w:color="CCCCCC"/>
              <w:bottom w:val="single" w:sz="6" w:space="0" w:color="000000"/>
              <w:right w:val="single" w:sz="6" w:space="0" w:color="000000"/>
            </w:tcBorders>
            <w:vAlign w:val="center"/>
            <w:hideMark/>
          </w:tcPr>
          <w:p w14:paraId="09D5AF41"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65B112FF"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p>
        </w:tc>
        <w:tc>
          <w:tcPr>
            <w:tcW w:w="993" w:type="dxa"/>
            <w:vMerge/>
            <w:tcBorders>
              <w:top w:val="single" w:sz="6" w:space="0" w:color="CCCCCC"/>
              <w:left w:val="single" w:sz="6" w:space="0" w:color="CCCCCC"/>
              <w:bottom w:val="single" w:sz="6" w:space="0" w:color="000000"/>
              <w:right w:val="single" w:sz="6" w:space="0" w:color="000000"/>
            </w:tcBorders>
            <w:vAlign w:val="center"/>
            <w:hideMark/>
          </w:tcPr>
          <w:p w14:paraId="5532BE4A"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p>
        </w:tc>
        <w:tc>
          <w:tcPr>
            <w:tcW w:w="992"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16BB0E2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Small Pelagic</w:t>
            </w:r>
          </w:p>
        </w:tc>
        <w:tc>
          <w:tcPr>
            <w:tcW w:w="992"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211BA06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Big Pelagic</w:t>
            </w:r>
          </w:p>
        </w:tc>
        <w:tc>
          <w:tcPr>
            <w:tcW w:w="1134" w:type="dxa"/>
            <w:vMerge/>
            <w:tcBorders>
              <w:top w:val="single" w:sz="6" w:space="0" w:color="CCCCCC"/>
              <w:left w:val="single" w:sz="6" w:space="0" w:color="CCCCCC"/>
              <w:bottom w:val="single" w:sz="6" w:space="0" w:color="000000"/>
              <w:right w:val="single" w:sz="6" w:space="0" w:color="000000"/>
            </w:tcBorders>
            <w:vAlign w:val="center"/>
            <w:hideMark/>
          </w:tcPr>
          <w:p w14:paraId="3BE550E8"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p>
        </w:tc>
        <w:tc>
          <w:tcPr>
            <w:tcW w:w="992"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675DA4A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Shrimp</w:t>
            </w:r>
          </w:p>
        </w:tc>
        <w:tc>
          <w:tcPr>
            <w:tcW w:w="993"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0E837D3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Lobster</w:t>
            </w:r>
          </w:p>
        </w:tc>
        <w:tc>
          <w:tcPr>
            <w:tcW w:w="708"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656807F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Crab</w:t>
            </w:r>
          </w:p>
        </w:tc>
        <w:tc>
          <w:tcPr>
            <w:tcW w:w="851"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630760A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Blue Crab</w:t>
            </w:r>
          </w:p>
        </w:tc>
      </w:tr>
      <w:tr w:rsidR="00303171" w14:paraId="7756A5CF" w14:textId="77777777" w:rsidTr="00027DEE">
        <w:trPr>
          <w:trHeight w:val="300"/>
        </w:trPr>
        <w:tc>
          <w:tcPr>
            <w:tcW w:w="9785" w:type="dxa"/>
            <w:gridSpan w:val="10"/>
            <w:tcBorders>
              <w:top w:val="single" w:sz="6" w:space="0" w:color="CCCCCC"/>
              <w:left w:val="single" w:sz="6" w:space="0" w:color="000000"/>
              <w:bottom w:val="single" w:sz="6" w:space="0" w:color="000000"/>
              <w:right w:val="single" w:sz="6" w:space="0" w:color="CCCCCC"/>
            </w:tcBorders>
            <w:tcMar>
              <w:top w:w="0" w:type="dxa"/>
              <w:left w:w="45" w:type="dxa"/>
              <w:bottom w:w="0" w:type="dxa"/>
              <w:right w:w="45" w:type="dxa"/>
            </w:tcMar>
            <w:vAlign w:val="bottom"/>
            <w:hideMark/>
          </w:tcPr>
          <w:p w14:paraId="70B1FD7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Indonesia</w:t>
            </w:r>
          </w:p>
        </w:tc>
      </w:tr>
      <w:tr w:rsidR="00303171" w14:paraId="5F00AF99" w14:textId="77777777" w:rsidTr="00027DEE">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223EAB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Riau-Batam</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6F0335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7EE67A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131,070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00C0DD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330,284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97CFC6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185,855</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AECC85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23,499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8CDF31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62,342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FF48D0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1,421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3D247A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2,318</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514189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9,711</w:t>
            </w:r>
          </w:p>
        </w:tc>
      </w:tr>
      <w:tr w:rsidR="00303171" w14:paraId="63CBEE0A"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385D70C0"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3BB4C5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36D8B1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104,856</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C7DBC3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264,227</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EAA28C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148,684</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0EB26D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18,799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83F04E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49,874</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4AC5EE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1,137</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3C25C6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1,854</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25EA42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7,769</w:t>
            </w:r>
          </w:p>
        </w:tc>
      </w:tr>
      <w:tr w:rsidR="00303171" w14:paraId="6A1E8D2A"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2177E43B"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F7B62C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0B8A5B9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0.61</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55E89921"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1.41</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574768B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0.93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6988491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1.84</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2C6985D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0.53</w:t>
            </w:r>
          </w:p>
        </w:tc>
        <w:tc>
          <w:tcPr>
            <w:tcW w:w="993"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6740A50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0.54</w:t>
            </w:r>
          </w:p>
        </w:tc>
        <w:tc>
          <w:tcPr>
            <w:tcW w:w="708"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3607FD8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1.09</w:t>
            </w:r>
          </w:p>
        </w:tc>
        <w:tc>
          <w:tcPr>
            <w:tcW w:w="851"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6B95BA7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1.18</w:t>
            </w:r>
          </w:p>
        </w:tc>
      </w:tr>
      <w:tr w:rsidR="00303171" w14:paraId="72A01812" w14:textId="77777777" w:rsidTr="00027DEE">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11A77E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Bangka-Belitung and South Sumatra</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F758A4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B462DE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131,070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E5B5FD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330,284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278970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185,855</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74755F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23,499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6B9BDD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62,342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EB3FA0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1,421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98AD49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2,318</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E0AE28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9,711</w:t>
            </w:r>
          </w:p>
        </w:tc>
      </w:tr>
      <w:tr w:rsidR="00303171" w14:paraId="709D1632"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02C86700"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D24133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C02D36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104,856</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374981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264,227</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AFA9DD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148,684</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B87116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18,799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7B2BE3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49,874</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F38D14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1,137</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1C13D3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1,854</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D56A8F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7,769</w:t>
            </w:r>
          </w:p>
        </w:tc>
      </w:tr>
      <w:tr w:rsidR="00303171" w14:paraId="7289D9DB"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55696FC7"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8F2099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0867FAE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0.61</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1811E14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1.41</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00FBA3A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0.93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50C20F1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1.84</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3FCAB66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0.53</w:t>
            </w:r>
          </w:p>
        </w:tc>
        <w:tc>
          <w:tcPr>
            <w:tcW w:w="993"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5EC3B3A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0.54</w:t>
            </w:r>
          </w:p>
        </w:tc>
        <w:tc>
          <w:tcPr>
            <w:tcW w:w="708"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14CFF6A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1.09</w:t>
            </w:r>
          </w:p>
        </w:tc>
        <w:tc>
          <w:tcPr>
            <w:tcW w:w="851"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0935DDC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1.18</w:t>
            </w:r>
          </w:p>
        </w:tc>
      </w:tr>
      <w:tr w:rsidR="00303171" w14:paraId="6C344122" w14:textId="77777777" w:rsidTr="00027DEE">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D779A1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Jakarta and West Java</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05F8E8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CEB4B3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657,525</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9B0B6E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364,663</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B665BF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72,812</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0E20F1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126,554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B696D0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57,965</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68760D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989</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29B92D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7,664</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55C2CE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23,508</w:t>
            </w:r>
          </w:p>
        </w:tc>
      </w:tr>
      <w:tr w:rsidR="00303171" w14:paraId="51FEFF4E"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2BB3A8AB"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65A709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69DAA0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526,020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9913E6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291,730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413466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58,250</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28214C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101,243</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364B55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46,372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98DC5A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791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EE3E1F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6,131</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75FD1C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18,806</w:t>
            </w:r>
          </w:p>
        </w:tc>
      </w:tr>
      <w:tr w:rsidR="00303171" w14:paraId="672167FD"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3E952888"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B40B10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7BD498F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0.83</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25FDD8F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0.38</w:t>
            </w:r>
          </w:p>
        </w:tc>
        <w:tc>
          <w:tcPr>
            <w:tcW w:w="992"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167A028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0.63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61BEE93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2.02</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7406322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1.11</w:t>
            </w:r>
          </w:p>
        </w:tc>
        <w:tc>
          <w:tcPr>
            <w:tcW w:w="993"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2CBF0B7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1.36</w:t>
            </w:r>
          </w:p>
        </w:tc>
        <w:tc>
          <w:tcPr>
            <w:tcW w:w="708"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3826988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0.7</w:t>
            </w:r>
          </w:p>
        </w:tc>
        <w:tc>
          <w:tcPr>
            <w:tcW w:w="851"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3BB6993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0.65</w:t>
            </w:r>
          </w:p>
        </w:tc>
      </w:tr>
      <w:tr w:rsidR="00303171" w14:paraId="4FDADEA5" w14:textId="77777777" w:rsidTr="00027DEE">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79F42E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East Java</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3D68AA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891463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657,525</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83F6BE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364,663</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41B07B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72,812</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C038A9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126,554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EE8828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57,965</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8E4F7A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989</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2FC628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7,664</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75CD81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23,508</w:t>
            </w:r>
          </w:p>
        </w:tc>
      </w:tr>
      <w:tr w:rsidR="00303171" w14:paraId="49BED27F"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1A9C3630"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5D7858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82AB82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526,020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9E792D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291,730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3F9712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58,250</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376318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101,243</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857759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46,372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E460DE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791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08F07D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6,131</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A2BB4A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18,806</w:t>
            </w:r>
          </w:p>
        </w:tc>
      </w:tr>
      <w:tr w:rsidR="00303171" w14:paraId="1082B50C"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389E3754"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8BD63F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04AFC08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0.83</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657A132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0.38</w:t>
            </w:r>
          </w:p>
        </w:tc>
        <w:tc>
          <w:tcPr>
            <w:tcW w:w="992"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173D684E"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0.63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29D7477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2.02</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42DD4C8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1.11</w:t>
            </w:r>
          </w:p>
        </w:tc>
        <w:tc>
          <w:tcPr>
            <w:tcW w:w="993"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3ECD24D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1.36</w:t>
            </w:r>
          </w:p>
        </w:tc>
        <w:tc>
          <w:tcPr>
            <w:tcW w:w="708"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5F0B317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0.7</w:t>
            </w:r>
          </w:p>
        </w:tc>
        <w:tc>
          <w:tcPr>
            <w:tcW w:w="851"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4B7632A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0.65</w:t>
            </w:r>
          </w:p>
        </w:tc>
      </w:tr>
      <w:tr w:rsidR="00303171" w14:paraId="2ABB3B63" w14:textId="77777777" w:rsidTr="00027DEE">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168488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South Kalimantan</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8B4361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48C0DA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252,869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BF4002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208,414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AB73A9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645,058</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24FFCA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10,519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19BD93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30,404</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2E8472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927</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3FE83E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4,347</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616FB80"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5,463</w:t>
            </w:r>
          </w:p>
        </w:tc>
      </w:tr>
      <w:tr w:rsidR="00303171" w14:paraId="389EA432"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6BE20F4B"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A71914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1DF335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202,295</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AC0CB8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166,731</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14C9B6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516,046</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2F1F85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8,415</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7D1C1A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24,323</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4FE200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742</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41F4B31"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3,478</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F945571"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4,370</w:t>
            </w:r>
          </w:p>
        </w:tc>
      </w:tr>
      <w:tr w:rsidR="00303171" w14:paraId="7127E930"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390DEB54"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609D53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2244DDA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0.96</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46F7CDC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1.23</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2B9ED03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06A5D3C7"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1.19</w:t>
            </w:r>
          </w:p>
        </w:tc>
        <w:tc>
          <w:tcPr>
            <w:tcW w:w="992"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22BA22F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0.52</w:t>
            </w:r>
          </w:p>
        </w:tc>
        <w:tc>
          <w:tcPr>
            <w:tcW w:w="993"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59DBC42E"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w:t>
            </w:r>
          </w:p>
        </w:tc>
        <w:tc>
          <w:tcPr>
            <w:tcW w:w="708"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5F01F4DF"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0.83</w:t>
            </w:r>
          </w:p>
        </w:tc>
        <w:tc>
          <w:tcPr>
            <w:tcW w:w="851"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691BF8E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0.73</w:t>
            </w:r>
          </w:p>
        </w:tc>
      </w:tr>
      <w:tr w:rsidR="00303171" w14:paraId="50C5CC94" w14:textId="77777777" w:rsidTr="00027DEE">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329D6A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West Kalimantan</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71C235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D840783"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131,070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D20F6B2"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330,284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4A4D6C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185,855</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2D0F23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23,499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4E8812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62,342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6B0250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1,421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E88CE7E"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2,318</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166688E"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9,711</w:t>
            </w:r>
          </w:p>
        </w:tc>
      </w:tr>
      <w:tr w:rsidR="00303171" w14:paraId="7EC74082" w14:textId="77777777" w:rsidTr="00027DEE">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4F461E0F"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FFC180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53220E1"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104,856</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F241FE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264,227</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7E86AF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148,684</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A5C1FE1"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18,799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B3FE3A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49,874</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D0CC971"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1,137</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E98DD1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1,854</w:t>
            </w:r>
          </w:p>
        </w:tc>
        <w:tc>
          <w:tcPr>
            <w:tcW w:w="85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966FB65"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7,769</w:t>
            </w:r>
          </w:p>
        </w:tc>
      </w:tr>
      <w:tr w:rsidR="00303171" w14:paraId="79BCCC52" w14:textId="77777777" w:rsidTr="00027DEE">
        <w:trPr>
          <w:trHeight w:val="300"/>
        </w:trPr>
        <w:tc>
          <w:tcPr>
            <w:tcW w:w="993" w:type="dxa"/>
            <w:vMerge/>
            <w:tcBorders>
              <w:top w:val="single" w:sz="6" w:space="0" w:color="CCCCCC"/>
              <w:left w:val="single" w:sz="6" w:space="0" w:color="000000"/>
              <w:bottom w:val="single" w:sz="4" w:space="0" w:color="auto"/>
              <w:right w:val="single" w:sz="6" w:space="0" w:color="000000"/>
            </w:tcBorders>
            <w:vAlign w:val="center"/>
            <w:hideMark/>
          </w:tcPr>
          <w:p w14:paraId="3D02ADF1"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6" w:space="0" w:color="CCCCCC"/>
              <w:left w:val="single" w:sz="6" w:space="0" w:color="CCCCCC"/>
              <w:bottom w:val="single" w:sz="4" w:space="0" w:color="auto"/>
              <w:right w:val="single" w:sz="6" w:space="0" w:color="000000"/>
            </w:tcBorders>
            <w:tcMar>
              <w:top w:w="0" w:type="dxa"/>
              <w:left w:w="45" w:type="dxa"/>
              <w:bottom w:w="0" w:type="dxa"/>
              <w:right w:w="45" w:type="dxa"/>
            </w:tcMar>
            <w:vAlign w:val="bottom"/>
            <w:hideMark/>
          </w:tcPr>
          <w:p w14:paraId="2AD7D3F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Level of Utilization</w:t>
            </w:r>
          </w:p>
        </w:tc>
        <w:tc>
          <w:tcPr>
            <w:tcW w:w="993" w:type="dxa"/>
            <w:tcBorders>
              <w:top w:val="single" w:sz="6" w:space="0" w:color="CCCCCC"/>
              <w:left w:val="single" w:sz="6" w:space="0" w:color="CCCCCC"/>
              <w:bottom w:val="single" w:sz="4" w:space="0" w:color="auto"/>
              <w:right w:val="single" w:sz="6" w:space="0" w:color="000000"/>
            </w:tcBorders>
            <w:shd w:val="clear" w:color="auto" w:fill="4EA72E"/>
            <w:tcMar>
              <w:top w:w="0" w:type="dxa"/>
              <w:left w:w="45" w:type="dxa"/>
              <w:bottom w:w="0" w:type="dxa"/>
              <w:right w:w="45" w:type="dxa"/>
            </w:tcMar>
            <w:vAlign w:val="bottom"/>
            <w:hideMark/>
          </w:tcPr>
          <w:p w14:paraId="34EC57C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0.61</w:t>
            </w:r>
          </w:p>
        </w:tc>
        <w:tc>
          <w:tcPr>
            <w:tcW w:w="992" w:type="dxa"/>
            <w:tcBorders>
              <w:top w:val="single" w:sz="6" w:space="0" w:color="CCCCCC"/>
              <w:left w:val="single" w:sz="6" w:space="0" w:color="CCCCCC"/>
              <w:bottom w:val="single" w:sz="4" w:space="0" w:color="auto"/>
              <w:right w:val="single" w:sz="6" w:space="0" w:color="000000"/>
            </w:tcBorders>
            <w:shd w:val="clear" w:color="auto" w:fill="C00000"/>
            <w:tcMar>
              <w:top w:w="0" w:type="dxa"/>
              <w:left w:w="45" w:type="dxa"/>
              <w:bottom w:w="0" w:type="dxa"/>
              <w:right w:w="45" w:type="dxa"/>
            </w:tcMar>
            <w:vAlign w:val="bottom"/>
            <w:hideMark/>
          </w:tcPr>
          <w:p w14:paraId="69F0DA24"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1.41</w:t>
            </w:r>
          </w:p>
        </w:tc>
        <w:tc>
          <w:tcPr>
            <w:tcW w:w="992" w:type="dxa"/>
            <w:tcBorders>
              <w:top w:val="single" w:sz="6" w:space="0" w:color="CCCCCC"/>
              <w:left w:val="single" w:sz="6" w:space="0" w:color="CCCCCC"/>
              <w:bottom w:val="single" w:sz="4" w:space="0" w:color="auto"/>
              <w:right w:val="single" w:sz="6" w:space="0" w:color="000000"/>
            </w:tcBorders>
            <w:shd w:val="clear" w:color="auto" w:fill="4EA72E"/>
            <w:tcMar>
              <w:top w:w="0" w:type="dxa"/>
              <w:left w:w="45" w:type="dxa"/>
              <w:bottom w:w="0" w:type="dxa"/>
              <w:right w:w="45" w:type="dxa"/>
            </w:tcMar>
            <w:vAlign w:val="bottom"/>
            <w:hideMark/>
          </w:tcPr>
          <w:p w14:paraId="57ED7749"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0.93</w:t>
            </w:r>
          </w:p>
        </w:tc>
        <w:tc>
          <w:tcPr>
            <w:tcW w:w="1134" w:type="dxa"/>
            <w:tcBorders>
              <w:top w:val="single" w:sz="6" w:space="0" w:color="CCCCCC"/>
              <w:left w:val="single" w:sz="6" w:space="0" w:color="CCCCCC"/>
              <w:bottom w:val="single" w:sz="4" w:space="0" w:color="auto"/>
              <w:right w:val="single" w:sz="6" w:space="0" w:color="000000"/>
            </w:tcBorders>
            <w:shd w:val="clear" w:color="auto" w:fill="C00000"/>
            <w:tcMar>
              <w:top w:w="0" w:type="dxa"/>
              <w:left w:w="45" w:type="dxa"/>
              <w:bottom w:w="0" w:type="dxa"/>
              <w:right w:w="45" w:type="dxa"/>
            </w:tcMar>
            <w:vAlign w:val="bottom"/>
            <w:hideMark/>
          </w:tcPr>
          <w:p w14:paraId="4C060E0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1.84</w:t>
            </w:r>
          </w:p>
        </w:tc>
        <w:tc>
          <w:tcPr>
            <w:tcW w:w="992" w:type="dxa"/>
            <w:tcBorders>
              <w:top w:val="single" w:sz="6" w:space="0" w:color="CCCCCC"/>
              <w:left w:val="single" w:sz="6" w:space="0" w:color="CCCCCC"/>
              <w:bottom w:val="single" w:sz="4" w:space="0" w:color="auto"/>
              <w:right w:val="single" w:sz="6" w:space="0" w:color="000000"/>
            </w:tcBorders>
            <w:shd w:val="clear" w:color="auto" w:fill="4EA72E"/>
            <w:tcMar>
              <w:top w:w="0" w:type="dxa"/>
              <w:left w:w="45" w:type="dxa"/>
              <w:bottom w:w="0" w:type="dxa"/>
              <w:right w:w="45" w:type="dxa"/>
            </w:tcMar>
            <w:vAlign w:val="bottom"/>
            <w:hideMark/>
          </w:tcPr>
          <w:p w14:paraId="1F55DD18"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0.53</w:t>
            </w:r>
          </w:p>
        </w:tc>
        <w:tc>
          <w:tcPr>
            <w:tcW w:w="993" w:type="dxa"/>
            <w:tcBorders>
              <w:top w:val="single" w:sz="6" w:space="0" w:color="CCCCCC"/>
              <w:left w:val="single" w:sz="6" w:space="0" w:color="CCCCCC"/>
              <w:bottom w:val="single" w:sz="4" w:space="0" w:color="auto"/>
              <w:right w:val="single" w:sz="6" w:space="0" w:color="000000"/>
            </w:tcBorders>
            <w:shd w:val="clear" w:color="auto" w:fill="4EA72E"/>
            <w:tcMar>
              <w:top w:w="0" w:type="dxa"/>
              <w:left w:w="45" w:type="dxa"/>
              <w:bottom w:w="0" w:type="dxa"/>
              <w:right w:w="45" w:type="dxa"/>
            </w:tcMar>
            <w:vAlign w:val="bottom"/>
            <w:hideMark/>
          </w:tcPr>
          <w:p w14:paraId="3C0FA96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0.54</w:t>
            </w:r>
          </w:p>
        </w:tc>
        <w:tc>
          <w:tcPr>
            <w:tcW w:w="708" w:type="dxa"/>
            <w:tcBorders>
              <w:top w:val="single" w:sz="6" w:space="0" w:color="CCCCCC"/>
              <w:left w:val="single" w:sz="6" w:space="0" w:color="CCCCCC"/>
              <w:bottom w:val="single" w:sz="4" w:space="0" w:color="auto"/>
              <w:right w:val="single" w:sz="6" w:space="0" w:color="000000"/>
            </w:tcBorders>
            <w:shd w:val="clear" w:color="auto" w:fill="C00000"/>
            <w:tcMar>
              <w:top w:w="0" w:type="dxa"/>
              <w:left w:w="45" w:type="dxa"/>
              <w:bottom w:w="0" w:type="dxa"/>
              <w:right w:w="45" w:type="dxa"/>
            </w:tcMar>
            <w:vAlign w:val="bottom"/>
            <w:hideMark/>
          </w:tcPr>
          <w:p w14:paraId="3FE38DEB"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1.09</w:t>
            </w:r>
          </w:p>
        </w:tc>
        <w:tc>
          <w:tcPr>
            <w:tcW w:w="851" w:type="dxa"/>
            <w:tcBorders>
              <w:top w:val="single" w:sz="6" w:space="0" w:color="CCCCCC"/>
              <w:left w:val="single" w:sz="6" w:space="0" w:color="CCCCCC"/>
              <w:bottom w:val="single" w:sz="4" w:space="0" w:color="auto"/>
              <w:right w:val="single" w:sz="6" w:space="0" w:color="000000"/>
            </w:tcBorders>
            <w:shd w:val="clear" w:color="auto" w:fill="C00000"/>
            <w:tcMar>
              <w:top w:w="0" w:type="dxa"/>
              <w:left w:w="45" w:type="dxa"/>
              <w:bottom w:w="0" w:type="dxa"/>
              <w:right w:w="45" w:type="dxa"/>
            </w:tcMar>
            <w:vAlign w:val="bottom"/>
            <w:hideMark/>
          </w:tcPr>
          <w:p w14:paraId="17C8499D"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1.18</w:t>
            </w:r>
          </w:p>
        </w:tc>
      </w:tr>
      <w:tr w:rsidR="00303171" w14:paraId="5B969F40" w14:textId="77777777" w:rsidTr="00027DEE">
        <w:trPr>
          <w:trHeight w:val="300"/>
        </w:trPr>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14:paraId="5AF76025"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5F305D1B"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5D70C3B3"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4A10A3A3"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7B62767C"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0B685DD3"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3DE414FC"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7205DD43"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66064BBF"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1A94DAB2"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r>
      <w:tr w:rsidR="00303171" w14:paraId="279CFF6C" w14:textId="77777777" w:rsidTr="00027DEE">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F2F2F2"/>
            <w:tcMar>
              <w:top w:w="0" w:type="dxa"/>
              <w:left w:w="45" w:type="dxa"/>
              <w:bottom w:w="0" w:type="dxa"/>
              <w:right w:w="45" w:type="dxa"/>
            </w:tcMar>
            <w:vAlign w:val="bottom"/>
            <w:hideMark/>
          </w:tcPr>
          <w:p w14:paraId="3C684A1E" w14:textId="77777777" w:rsidR="00941428" w:rsidRPr="005832A6" w:rsidRDefault="00000000" w:rsidP="00747198">
            <w:pPr>
              <w:pBdr>
                <w:top w:val="nil"/>
                <w:left w:val="nil"/>
                <w:bottom w:val="nil"/>
                <w:right w:val="nil"/>
                <w:between w:val="nil"/>
              </w:pBdr>
              <w:shd w:val="clear" w:color="auto" w:fill="FFFFFF" w:themeFill="background1"/>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lastRenderedPageBreak/>
              <w:t>Average Score</w:t>
            </w: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07F04202"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985" w:type="dxa"/>
            <w:gridSpan w:val="2"/>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272109C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1</w:t>
            </w: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398153A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2</w:t>
            </w: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31736CF6"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3</w:t>
            </w: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tcPr>
          <w:p w14:paraId="3427E8CB"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7A1A7BE6"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651023AF"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3735D79A"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r>
      <w:tr w:rsidR="00303171" w14:paraId="404A76CA" w14:textId="77777777" w:rsidTr="00027DEE">
        <w:trPr>
          <w:trHeight w:val="300"/>
        </w:trPr>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4CFF88DB"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0232235D"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4EA72E"/>
            <w:tcMar>
              <w:top w:w="0" w:type="dxa"/>
              <w:left w:w="45" w:type="dxa"/>
              <w:bottom w:w="0" w:type="dxa"/>
              <w:right w:w="45" w:type="dxa"/>
            </w:tcMar>
            <w:vAlign w:val="bottom"/>
            <w:hideMark/>
          </w:tcPr>
          <w:p w14:paraId="5883462E"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Under Exploitation</w:t>
            </w:r>
          </w:p>
        </w:tc>
        <w:tc>
          <w:tcPr>
            <w:tcW w:w="992" w:type="dxa"/>
            <w:tcBorders>
              <w:top w:val="single" w:sz="4" w:space="0" w:color="auto"/>
              <w:left w:val="single" w:sz="4" w:space="0" w:color="auto"/>
              <w:bottom w:val="single" w:sz="4" w:space="0" w:color="auto"/>
              <w:right w:val="single" w:sz="4" w:space="0" w:color="auto"/>
            </w:tcBorders>
            <w:shd w:val="clear" w:color="auto" w:fill="FFFF00"/>
            <w:tcMar>
              <w:top w:w="0" w:type="dxa"/>
              <w:left w:w="45" w:type="dxa"/>
              <w:bottom w:w="0" w:type="dxa"/>
              <w:right w:w="45" w:type="dxa"/>
            </w:tcMar>
            <w:vAlign w:val="bottom"/>
            <w:hideMark/>
          </w:tcPr>
          <w:p w14:paraId="3F2830AC"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Exploitation</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0" w:type="dxa"/>
              <w:left w:w="45" w:type="dxa"/>
              <w:bottom w:w="0" w:type="dxa"/>
              <w:right w:w="45" w:type="dxa"/>
            </w:tcMar>
            <w:vAlign w:val="bottom"/>
            <w:hideMark/>
          </w:tcPr>
          <w:p w14:paraId="03E01ECA" w14:textId="77777777" w:rsidR="00941428" w:rsidRPr="005832A6" w:rsidRDefault="00000000"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Over exploitation</w:t>
            </w: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tcPr>
          <w:p w14:paraId="4809D8DD"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3CD179F1"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4B3FDC5B"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6BF565AC" w14:textId="77777777" w:rsidR="00941428" w:rsidRPr="005832A6" w:rsidRDefault="00941428" w:rsidP="00747198">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tc>
      </w:tr>
    </w:tbl>
    <w:p w14:paraId="03BBEE3D" w14:textId="77777777" w:rsidR="00B272F5" w:rsidRPr="005832A6" w:rsidRDefault="00B272F5" w:rsidP="00B272F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p>
    <w:p w14:paraId="5BAF5F3E" w14:textId="77777777" w:rsidR="00B272F5" w:rsidRPr="005832A6" w:rsidRDefault="00000000" w:rsidP="00B272F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The fisheries status of Indonesian waters bordering the South China Sea shows differing levels of resource use across species groups, as summarized in Table 2. Indonesia’s marine resources in WPPNRI 711 are categorized into demersal fishes, pelagic fishes (small and large), cephalopods, and crustaceans. Key species include small pelagics such as </w:t>
      </w:r>
      <w:r w:rsidRPr="005832A6">
        <w:rPr>
          <w:rFonts w:ascii="Times New Roman" w:hAnsi="Times New Roman" w:cs="Times New Roman"/>
          <w:i/>
          <w:iCs/>
          <w:color w:val="000000" w:themeColor="text1"/>
          <w:sz w:val="24"/>
          <w:szCs w:val="24"/>
        </w:rPr>
        <w:t>Decapterus</w:t>
      </w:r>
      <w:r w:rsidRPr="005832A6">
        <w:rPr>
          <w:rFonts w:ascii="Times New Roman" w:hAnsi="Times New Roman" w:cs="Times New Roman"/>
          <w:color w:val="000000" w:themeColor="text1"/>
          <w:sz w:val="24"/>
          <w:szCs w:val="24"/>
        </w:rPr>
        <w:t xml:space="preserve"> spp., </w:t>
      </w:r>
      <w:r w:rsidRPr="005832A6">
        <w:rPr>
          <w:rFonts w:ascii="Times New Roman" w:hAnsi="Times New Roman" w:cs="Times New Roman"/>
          <w:i/>
          <w:iCs/>
          <w:color w:val="000000" w:themeColor="text1"/>
          <w:sz w:val="24"/>
          <w:szCs w:val="24"/>
        </w:rPr>
        <w:t>Sardinella</w:t>
      </w:r>
      <w:r w:rsidRPr="005832A6">
        <w:rPr>
          <w:rFonts w:ascii="Times New Roman" w:hAnsi="Times New Roman" w:cs="Times New Roman"/>
          <w:color w:val="000000" w:themeColor="text1"/>
          <w:sz w:val="24"/>
          <w:szCs w:val="24"/>
        </w:rPr>
        <w:t xml:space="preserve"> spp., and </w:t>
      </w:r>
      <w:r w:rsidRPr="005832A6">
        <w:rPr>
          <w:rFonts w:ascii="Times New Roman" w:hAnsi="Times New Roman" w:cs="Times New Roman"/>
          <w:i/>
          <w:iCs/>
          <w:color w:val="000000" w:themeColor="text1"/>
          <w:sz w:val="24"/>
          <w:szCs w:val="24"/>
        </w:rPr>
        <w:t>Rastrelliger</w:t>
      </w:r>
      <w:r w:rsidRPr="005832A6">
        <w:rPr>
          <w:rFonts w:ascii="Times New Roman" w:hAnsi="Times New Roman" w:cs="Times New Roman"/>
          <w:color w:val="000000" w:themeColor="text1"/>
          <w:sz w:val="24"/>
          <w:szCs w:val="24"/>
        </w:rPr>
        <w:t xml:space="preserve"> spp. Large pelagics such as </w:t>
      </w:r>
      <w:r w:rsidRPr="005832A6">
        <w:rPr>
          <w:rFonts w:ascii="Times New Roman" w:hAnsi="Times New Roman" w:cs="Times New Roman"/>
          <w:i/>
          <w:iCs/>
          <w:color w:val="000000" w:themeColor="text1"/>
          <w:sz w:val="24"/>
          <w:szCs w:val="24"/>
        </w:rPr>
        <w:t>Thunnus tonggol, Thunnus albacares</w:t>
      </w:r>
      <w:r w:rsidRPr="005832A6">
        <w:rPr>
          <w:rFonts w:ascii="Times New Roman" w:hAnsi="Times New Roman" w:cs="Times New Roman"/>
          <w:color w:val="000000" w:themeColor="text1"/>
          <w:sz w:val="24"/>
          <w:szCs w:val="24"/>
        </w:rPr>
        <w:t xml:space="preserve">, and </w:t>
      </w:r>
      <w:r w:rsidRPr="005832A6">
        <w:rPr>
          <w:rFonts w:ascii="Times New Roman" w:hAnsi="Times New Roman" w:cs="Times New Roman"/>
          <w:i/>
          <w:iCs/>
          <w:color w:val="000000" w:themeColor="text1"/>
          <w:sz w:val="24"/>
          <w:szCs w:val="24"/>
        </w:rPr>
        <w:t>Scomberomorus commerson</w:t>
      </w:r>
      <w:r w:rsidRPr="005832A6">
        <w:rPr>
          <w:rFonts w:ascii="Times New Roman" w:hAnsi="Times New Roman" w:cs="Times New Roman"/>
          <w:color w:val="000000" w:themeColor="text1"/>
          <w:sz w:val="24"/>
          <w:szCs w:val="24"/>
        </w:rPr>
        <w:t xml:space="preserve">. Demersal species such as </w:t>
      </w:r>
      <w:r w:rsidRPr="005832A6">
        <w:rPr>
          <w:rFonts w:ascii="Times New Roman" w:hAnsi="Times New Roman" w:cs="Times New Roman"/>
          <w:i/>
          <w:iCs/>
          <w:color w:val="000000" w:themeColor="text1"/>
          <w:sz w:val="24"/>
          <w:szCs w:val="24"/>
        </w:rPr>
        <w:t xml:space="preserve">Lutjanus </w:t>
      </w:r>
      <w:r w:rsidRPr="005832A6">
        <w:rPr>
          <w:rFonts w:ascii="Times New Roman" w:hAnsi="Times New Roman" w:cs="Times New Roman"/>
          <w:color w:val="000000" w:themeColor="text1"/>
          <w:sz w:val="24"/>
          <w:szCs w:val="24"/>
        </w:rPr>
        <w:t>spp</w:t>
      </w:r>
      <w:r w:rsidRPr="005832A6">
        <w:rPr>
          <w:rFonts w:ascii="Times New Roman" w:hAnsi="Times New Roman" w:cs="Times New Roman"/>
          <w:i/>
          <w:iCs/>
          <w:color w:val="000000" w:themeColor="text1"/>
          <w:sz w:val="24"/>
          <w:szCs w:val="24"/>
        </w:rPr>
        <w:t xml:space="preserve">., Epinephelus </w:t>
      </w:r>
      <w:r w:rsidRPr="005832A6">
        <w:rPr>
          <w:rFonts w:ascii="Times New Roman" w:hAnsi="Times New Roman" w:cs="Times New Roman"/>
          <w:color w:val="000000" w:themeColor="text1"/>
          <w:sz w:val="24"/>
          <w:szCs w:val="24"/>
        </w:rPr>
        <w:t xml:space="preserve">spp., and </w:t>
      </w:r>
      <w:r w:rsidRPr="005832A6">
        <w:rPr>
          <w:rFonts w:ascii="Times New Roman" w:hAnsi="Times New Roman" w:cs="Times New Roman"/>
          <w:i/>
          <w:iCs/>
          <w:color w:val="000000" w:themeColor="text1"/>
          <w:sz w:val="24"/>
          <w:szCs w:val="24"/>
        </w:rPr>
        <w:t>Nemipterus</w:t>
      </w:r>
      <w:r w:rsidRPr="005832A6">
        <w:rPr>
          <w:rFonts w:ascii="Times New Roman" w:hAnsi="Times New Roman" w:cs="Times New Roman"/>
          <w:color w:val="000000" w:themeColor="text1"/>
          <w:sz w:val="24"/>
          <w:szCs w:val="24"/>
        </w:rPr>
        <w:t xml:space="preserve"> spp., and crustaceans including </w:t>
      </w:r>
      <w:r w:rsidRPr="005832A6">
        <w:rPr>
          <w:rFonts w:ascii="Times New Roman" w:hAnsi="Times New Roman" w:cs="Times New Roman"/>
          <w:i/>
          <w:iCs/>
          <w:color w:val="000000" w:themeColor="text1"/>
          <w:sz w:val="24"/>
          <w:szCs w:val="24"/>
        </w:rPr>
        <w:t>Penaeus merguiensis, Panulirus</w:t>
      </w:r>
      <w:r w:rsidRPr="005832A6">
        <w:rPr>
          <w:rFonts w:ascii="Times New Roman" w:hAnsi="Times New Roman" w:cs="Times New Roman"/>
          <w:color w:val="000000" w:themeColor="text1"/>
          <w:sz w:val="24"/>
          <w:szCs w:val="24"/>
        </w:rPr>
        <w:t xml:space="preserve"> spp., </w:t>
      </w:r>
      <w:r w:rsidRPr="005832A6">
        <w:rPr>
          <w:rFonts w:ascii="Times New Roman" w:hAnsi="Times New Roman" w:cs="Times New Roman"/>
          <w:i/>
          <w:iCs/>
          <w:color w:val="000000" w:themeColor="text1"/>
          <w:sz w:val="24"/>
          <w:szCs w:val="24"/>
        </w:rPr>
        <w:t>Portunus pelagicus</w:t>
      </w:r>
      <w:r w:rsidRPr="005832A6">
        <w:rPr>
          <w:rFonts w:ascii="Times New Roman" w:hAnsi="Times New Roman" w:cs="Times New Roman"/>
          <w:color w:val="000000" w:themeColor="text1"/>
          <w:sz w:val="24"/>
          <w:szCs w:val="24"/>
        </w:rPr>
        <w:t xml:space="preserve">, and </w:t>
      </w:r>
      <w:r w:rsidRPr="005832A6">
        <w:rPr>
          <w:rFonts w:ascii="Times New Roman" w:hAnsi="Times New Roman" w:cs="Times New Roman"/>
          <w:i/>
          <w:iCs/>
          <w:color w:val="000000" w:themeColor="text1"/>
          <w:sz w:val="24"/>
          <w:szCs w:val="24"/>
        </w:rPr>
        <w:t>Scylla serrata.</w:t>
      </w:r>
    </w:p>
    <w:p w14:paraId="71E5B97E" w14:textId="2A296FCB" w:rsidR="00B272F5" w:rsidRPr="005832A6" w:rsidRDefault="00000000" w:rsidP="00B272F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The term "potential" refers to Maximum Sustainable Yield (MSY) or Total Allowable Catch (TAC) estimates derived from biomass assessments by the Ministry of Marine Affairs and Fisheries. These values represent the biological capacity for sustainable harvest rather than recorded catches, emphasizing the need for science-based management in WPPNRI 711 through catch limits, gear controls, and habitat protection. Overexploitation in several sub-regions, particularly Jakarta and West Java, East Java, South Kalimantan, and West Kalimantan, </w:t>
      </w:r>
      <w:r w:rsidR="00027DEE" w:rsidRPr="005832A6">
        <w:rPr>
          <w:rFonts w:ascii="Times New Roman" w:hAnsi="Times New Roman" w:cs="Times New Roman"/>
          <w:color w:val="000000" w:themeColor="text1"/>
          <w:sz w:val="24"/>
          <w:szCs w:val="24"/>
        </w:rPr>
        <w:t>indicate</w:t>
      </w:r>
      <w:r w:rsidRPr="005832A6">
        <w:rPr>
          <w:rFonts w:ascii="Times New Roman" w:hAnsi="Times New Roman" w:cs="Times New Roman"/>
          <w:color w:val="000000" w:themeColor="text1"/>
          <w:sz w:val="24"/>
          <w:szCs w:val="24"/>
        </w:rPr>
        <w:t xml:space="preserve"> fishing pressure exceeding TAC. High utilization of cephalopods, shrimp, and crab is driven by the expansion of industrial and artisanal vessels, especially purse seines and trawls. East Java alone operates over 57,000 vessels, intensifying spatial and operational pressure on shared resources.</w:t>
      </w:r>
    </w:p>
    <w:p w14:paraId="150A0D2A" w14:textId="688EC46C" w:rsidR="00B272F5" w:rsidRPr="005832A6" w:rsidRDefault="00000000" w:rsidP="00B272F5">
      <w:pPr>
        <w:pBdr>
          <w:top w:val="nil"/>
          <w:left w:val="nil"/>
          <w:bottom w:val="nil"/>
          <w:right w:val="nil"/>
          <w:between w:val="nil"/>
        </w:pBdr>
        <w:spacing w:after="0" w:line="240" w:lineRule="auto"/>
        <w:ind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Key drivers of overexploitation include technological advancements that boost fishing efficiency, weak enforcement of quotas and spatial regulations, and strong market demand for export-oriented species such as Penaeus merguiensis, Portunus pelagicus, and various cephalopods. Habitat degradation, particularly coral reef and mangrove loss, further reduces ecosystem resilience, while climate-driven shifts in temperature and productivity </w:t>
      </w:r>
      <w:r w:rsidR="00027DEE" w:rsidRPr="005832A6">
        <w:rPr>
          <w:rFonts w:ascii="Times New Roman" w:hAnsi="Times New Roman" w:cs="Times New Roman"/>
          <w:color w:val="000000" w:themeColor="text1"/>
          <w:sz w:val="24"/>
          <w:szCs w:val="24"/>
        </w:rPr>
        <w:t>alter</w:t>
      </w:r>
      <w:r w:rsidRPr="005832A6">
        <w:rPr>
          <w:rFonts w:ascii="Times New Roman" w:hAnsi="Times New Roman" w:cs="Times New Roman"/>
          <w:color w:val="000000" w:themeColor="text1"/>
          <w:sz w:val="24"/>
          <w:szCs w:val="24"/>
        </w:rPr>
        <w:t xml:space="preserve"> distribution and recruitment.</w:t>
      </w:r>
    </w:p>
    <w:p w14:paraId="3DA7B76F" w14:textId="77777777" w:rsidR="005616A5" w:rsidRPr="005832A6" w:rsidRDefault="005616A5" w:rsidP="005616A5">
      <w:pPr>
        <w:pBdr>
          <w:top w:val="nil"/>
          <w:left w:val="nil"/>
          <w:bottom w:val="nil"/>
          <w:right w:val="nil"/>
          <w:between w:val="nil"/>
        </w:pBdr>
        <w:spacing w:after="0" w:line="240" w:lineRule="auto"/>
        <w:jc w:val="both"/>
        <w:rPr>
          <w:rFonts w:ascii="Times New Roman" w:hAnsi="Times New Roman" w:cs="Times New Roman"/>
          <w:color w:val="000000" w:themeColor="text1"/>
          <w:sz w:val="24"/>
          <w:szCs w:val="24"/>
        </w:rPr>
      </w:pPr>
    </w:p>
    <w:p w14:paraId="6634F97C" w14:textId="77777777" w:rsidR="005616A5" w:rsidRPr="005832A6" w:rsidRDefault="00000000" w:rsidP="005616A5">
      <w:pPr>
        <w:pStyle w:val="ListParagraph"/>
        <w:numPr>
          <w:ilvl w:val="0"/>
          <w:numId w:val="174"/>
        </w:numPr>
        <w:pBdr>
          <w:top w:val="nil"/>
          <w:left w:val="nil"/>
          <w:bottom w:val="nil"/>
          <w:right w:val="nil"/>
          <w:between w:val="nil"/>
        </w:pBdr>
        <w:spacing w:after="0" w:line="240" w:lineRule="auto"/>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Catch from Bottom Impacting Gear Types</w:t>
      </w:r>
    </w:p>
    <w:p w14:paraId="1953F3EC" w14:textId="77777777" w:rsidR="005616A5" w:rsidRPr="005832A6" w:rsidRDefault="005616A5" w:rsidP="005616A5">
      <w:pPr>
        <w:pBdr>
          <w:top w:val="nil"/>
          <w:left w:val="nil"/>
          <w:bottom w:val="nil"/>
          <w:right w:val="nil"/>
          <w:between w:val="nil"/>
        </w:pBdr>
        <w:spacing w:after="0" w:line="240" w:lineRule="auto"/>
        <w:jc w:val="both"/>
        <w:rPr>
          <w:rFonts w:ascii="Times New Roman" w:hAnsi="Times New Roman" w:cs="Times New Roman"/>
          <w:color w:val="000000" w:themeColor="text1"/>
          <w:sz w:val="24"/>
          <w:szCs w:val="24"/>
        </w:rPr>
      </w:pPr>
    </w:p>
    <w:p w14:paraId="44C17176" w14:textId="77777777" w:rsidR="005616A5" w:rsidRPr="005832A6" w:rsidRDefault="00000000" w:rsidP="005616A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The types of gear used in Indonesia are diverse, ranging from simple fishing gear to modern fishing gear that uses certain types of machinery. The type of fishing gear used can have an impact on the number of fish caught. The following graph shows the types of fishing gear used and the number of fish caught.</w:t>
      </w:r>
    </w:p>
    <w:p w14:paraId="4C2A95B5" w14:textId="77777777" w:rsidR="005616A5" w:rsidRPr="005832A6" w:rsidRDefault="005616A5" w:rsidP="005616A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p>
    <w:p w14:paraId="18BE126E" w14:textId="77777777" w:rsidR="005616A5" w:rsidRPr="005832A6" w:rsidRDefault="00000000" w:rsidP="005616A5">
      <w:pPr>
        <w:pBdr>
          <w:top w:val="nil"/>
          <w:left w:val="nil"/>
          <w:bottom w:val="nil"/>
          <w:right w:val="nil"/>
          <w:between w:val="nil"/>
        </w:pBdr>
        <w:spacing w:after="0" w:line="240" w:lineRule="auto"/>
        <w:ind w:firstLine="142"/>
        <w:jc w:val="center"/>
        <w:rPr>
          <w:rFonts w:ascii="Times New Roman" w:hAnsi="Times New Roman" w:cs="Times New Roman"/>
          <w:color w:val="000000" w:themeColor="text1"/>
          <w:sz w:val="24"/>
          <w:szCs w:val="24"/>
        </w:rPr>
      </w:pPr>
      <w:r w:rsidRPr="005832A6">
        <w:rPr>
          <w:rFonts w:ascii="Times New Roman" w:hAnsi="Times New Roman" w:cs="Times New Roman"/>
          <w:noProof/>
          <w:color w:val="000000" w:themeColor="text1"/>
          <w:sz w:val="24"/>
          <w:szCs w:val="24"/>
        </w:rPr>
        <w:lastRenderedPageBreak/>
        <w:drawing>
          <wp:inline distT="0" distB="0" distL="0" distR="0" wp14:anchorId="19CC22EB" wp14:editId="476445F8">
            <wp:extent cx="4617267" cy="2716040"/>
            <wp:effectExtent l="0" t="0" r="0" b="8255"/>
            <wp:docPr id="693884881" name="Chart 1">
              <a:extLst xmlns:a="http://schemas.openxmlformats.org/drawingml/2006/main">
                <a:ext uri="{FF2B5EF4-FFF2-40B4-BE49-F238E27FC236}">
                  <a16:creationId xmlns:a16="http://schemas.microsoft.com/office/drawing/2014/main" id="{917E9BA9-75CC-421E-99B4-30DECE9D8F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ED5B8FD" w14:textId="77777777" w:rsidR="005616A5" w:rsidRPr="005832A6" w:rsidRDefault="00000000" w:rsidP="005616A5">
      <w:pPr>
        <w:pStyle w:val="Caption"/>
        <w:jc w:val="center"/>
        <w:rPr>
          <w:rFonts w:ascii="Times New Roman" w:hAnsi="Times New Roman" w:cs="Times New Roman"/>
          <w:i w:val="0"/>
          <w:iCs w:val="0"/>
          <w:color w:val="000000" w:themeColor="text1"/>
          <w:sz w:val="24"/>
          <w:szCs w:val="24"/>
        </w:rPr>
      </w:pPr>
      <w:bookmarkStart w:id="20" w:name="_Toc211860819"/>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9</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Number of fleets in the South China Sea from 1950 to 2019</w:t>
      </w:r>
      <w:bookmarkEnd w:id="20"/>
    </w:p>
    <w:p w14:paraId="78269022" w14:textId="77777777" w:rsidR="00B272F5" w:rsidRDefault="00000000" w:rsidP="005832A6">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Purse seine is the dominant gear in the South China Sea, expanding rapidly since the 1970s and peaking at over 400,000 units in 2010–2016, driving pelagic fisheries but raising concerns over juvenile bycatch and stock decline. Bottom trawls, the second primary gear type, have increased since the 1980s and remain highly productive for demersal species, though they cause severe habitat damage and high bycatch. Longlines, while fewer, contribute significantly to high-value tuna and billfish markets, reflecting a gradual shift toward selective, premium fisheries. Traditional small-scale gears show modest, stable contributions mainly supporting local food security. Overall, data from 1950–2019 indicate substantial industrial intensification, with purse seines and trawls dominating production but amplifying sustainability risks; in WPP 711 and 718, bottom seine nets add further pressure due to high bycatch, habitat disruption, and conflicts with artisanal fishers.</w:t>
      </w:r>
    </w:p>
    <w:p w14:paraId="7A745A77" w14:textId="77777777" w:rsidR="005832A6" w:rsidRPr="005832A6" w:rsidRDefault="005832A6" w:rsidP="00B272F5">
      <w:pPr>
        <w:pBdr>
          <w:top w:val="nil"/>
          <w:left w:val="nil"/>
          <w:bottom w:val="nil"/>
          <w:right w:val="nil"/>
          <w:between w:val="nil"/>
        </w:pBdr>
        <w:spacing w:after="0" w:line="240" w:lineRule="auto"/>
        <w:jc w:val="both"/>
        <w:rPr>
          <w:rFonts w:ascii="Times New Roman" w:hAnsi="Times New Roman" w:cs="Times New Roman"/>
          <w:color w:val="000000" w:themeColor="text1"/>
          <w:sz w:val="24"/>
          <w:szCs w:val="24"/>
        </w:rPr>
      </w:pPr>
    </w:p>
    <w:p w14:paraId="5CBF79A5" w14:textId="77777777" w:rsidR="00B272F5" w:rsidRPr="005832A6" w:rsidRDefault="00000000" w:rsidP="00B272F5">
      <w:pPr>
        <w:pStyle w:val="ListParagraph"/>
        <w:numPr>
          <w:ilvl w:val="0"/>
          <w:numId w:val="174"/>
        </w:numPr>
        <w:pBdr>
          <w:top w:val="nil"/>
          <w:left w:val="nil"/>
          <w:bottom w:val="nil"/>
          <w:right w:val="nil"/>
          <w:between w:val="nil"/>
        </w:pBdr>
        <w:spacing w:after="0" w:line="240" w:lineRule="auto"/>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Change in Catch Potential Under Global Climate Change</w:t>
      </w:r>
    </w:p>
    <w:p w14:paraId="38AA96DE" w14:textId="77777777" w:rsidR="00B272F5" w:rsidRPr="005832A6" w:rsidRDefault="00000000" w:rsidP="00B272F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The region of WPPNRI 711, located in the southern part of the South China Sea, exhibits significant variability in sea surface temperature (SST) and ocean circulation driven by monsoon systems and regional currents. For example, studies report that SST in the area fell to as low as 27.1 °C in February and rose to around 30.9 °C in May between 2017 and 2021, with a long‐term mean near 29.0 °C. The lowest values typically occur during the West Monsoon season, when colder water masses and stronger winds reduce surface temperatures. In terms of sea surface salinity (SSS), measurements show an average of about 33.3 psu during the West Monsoon (Dec–Feb), with observed ranges between approximately 30.4 psu and 33.6 psu for that seasonal period. At depth in the upper ~54 m layer of the sea, salinity ranges from about 33.3 psu to 34.2 psu, indicating variability due to dynamic processes and mixing.</w:t>
      </w:r>
    </w:p>
    <w:p w14:paraId="036A9A05" w14:textId="77777777" w:rsidR="00B272F5" w:rsidRPr="005832A6" w:rsidRDefault="00000000" w:rsidP="00B272F5">
      <w:pPr>
        <w:pStyle w:val="Caption"/>
        <w:rPr>
          <w:rFonts w:ascii="Times New Roman" w:eastAsia="Times New Roman" w:hAnsi="Times New Roman" w:cs="Times New Roman"/>
          <w:i w:val="0"/>
          <w:iCs w:val="0"/>
          <w:color w:val="000000" w:themeColor="text1"/>
          <w:kern w:val="0"/>
          <w:sz w:val="24"/>
          <w:szCs w:val="24"/>
          <w14:ligatures w14:val="none"/>
        </w:rPr>
      </w:pPr>
      <w:r w:rsidRPr="005832A6">
        <w:rPr>
          <w:rFonts w:ascii="Times New Roman" w:hAnsi="Times New Roman" w:cs="Times New Roman"/>
          <w:i w:val="0"/>
          <w:iCs w:val="0"/>
          <w:color w:val="000000" w:themeColor="text1"/>
          <w:sz w:val="24"/>
          <w:szCs w:val="24"/>
        </w:rPr>
        <w:t xml:space="preserve">Table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Table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3</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Environmental data of the South China Sea</w:t>
      </w:r>
    </w:p>
    <w:tbl>
      <w:tblPr>
        <w:tblStyle w:val="TableGrid"/>
        <w:tblW w:w="0" w:type="auto"/>
        <w:tblLook w:val="04A0" w:firstRow="1" w:lastRow="0" w:firstColumn="1" w:lastColumn="0" w:noHBand="0" w:noVBand="1"/>
      </w:tblPr>
      <w:tblGrid>
        <w:gridCol w:w="3005"/>
        <w:gridCol w:w="3005"/>
        <w:gridCol w:w="3006"/>
      </w:tblGrid>
      <w:tr w:rsidR="00303171" w14:paraId="7AB89892" w14:textId="77777777" w:rsidTr="00747198">
        <w:tc>
          <w:tcPr>
            <w:tcW w:w="3005" w:type="dxa"/>
            <w:vAlign w:val="center"/>
          </w:tcPr>
          <w:p w14:paraId="2BA35D5A"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Variable</w:t>
            </w:r>
          </w:p>
        </w:tc>
        <w:tc>
          <w:tcPr>
            <w:tcW w:w="3005" w:type="dxa"/>
            <w:vAlign w:val="center"/>
          </w:tcPr>
          <w:p w14:paraId="35410DA1"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Observed Values</w:t>
            </w:r>
          </w:p>
        </w:tc>
        <w:tc>
          <w:tcPr>
            <w:tcW w:w="3006" w:type="dxa"/>
            <w:vAlign w:val="center"/>
          </w:tcPr>
          <w:p w14:paraId="1BB49B5A"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Sources</w:t>
            </w:r>
          </w:p>
        </w:tc>
      </w:tr>
      <w:tr w:rsidR="00303171" w14:paraId="34227F46" w14:textId="77777777" w:rsidTr="00747198">
        <w:tc>
          <w:tcPr>
            <w:tcW w:w="3005" w:type="dxa"/>
            <w:vAlign w:val="center"/>
          </w:tcPr>
          <w:p w14:paraId="16C200D1"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Sea Surface Temperature (SST)</w:t>
            </w:r>
          </w:p>
        </w:tc>
        <w:tc>
          <w:tcPr>
            <w:tcW w:w="3005" w:type="dxa"/>
          </w:tcPr>
          <w:p w14:paraId="2BA61B6F" w14:textId="77777777" w:rsidR="00B272F5" w:rsidRPr="005832A6" w:rsidRDefault="00000000" w:rsidP="00B272F5">
            <w:pPr>
              <w:pStyle w:val="ListParagraph"/>
              <w:numPr>
                <w:ilvl w:val="0"/>
                <w:numId w:val="175"/>
              </w:numPr>
              <w:spacing w:before="100" w:beforeAutospacing="1" w:after="100" w:afterAutospacing="1"/>
              <w:jc w:val="both"/>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Lowest record for 2017-2021 in North Natuna: 27,1 °C (February)</w:t>
            </w:r>
          </w:p>
          <w:p w14:paraId="1E772C12" w14:textId="77777777" w:rsidR="00B272F5" w:rsidRPr="005832A6" w:rsidRDefault="00000000" w:rsidP="00B272F5">
            <w:pPr>
              <w:pStyle w:val="ListParagraph"/>
              <w:numPr>
                <w:ilvl w:val="0"/>
                <w:numId w:val="175"/>
              </w:numPr>
              <w:spacing w:before="100" w:beforeAutospacing="1" w:after="100" w:afterAutospacing="1"/>
              <w:jc w:val="both"/>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lastRenderedPageBreak/>
              <w:t>Highest recorded for 2017-2021 in North Natuna: 30.9 °C (May)</w:t>
            </w:r>
          </w:p>
          <w:p w14:paraId="5CE27199" w14:textId="77777777" w:rsidR="00B272F5" w:rsidRPr="005832A6" w:rsidRDefault="00000000" w:rsidP="00B272F5">
            <w:pPr>
              <w:pStyle w:val="ListParagraph"/>
              <w:numPr>
                <w:ilvl w:val="0"/>
                <w:numId w:val="175"/>
              </w:numPr>
              <w:spacing w:before="100" w:beforeAutospacing="1" w:after="100" w:afterAutospacing="1"/>
              <w:jc w:val="both"/>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Long-term (2011-2020) mean 29.0 °C</w:t>
            </w:r>
          </w:p>
        </w:tc>
        <w:tc>
          <w:tcPr>
            <w:tcW w:w="3006" w:type="dxa"/>
            <w:vAlign w:val="center"/>
          </w:tcPr>
          <w:p w14:paraId="762CEA39"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lastRenderedPageBreak/>
              <w:t xml:space="preserve">Debiyanti </w:t>
            </w:r>
            <w:r w:rsidRPr="005832A6">
              <w:rPr>
                <w:rFonts w:ascii="Times New Roman" w:eastAsia="Times New Roman" w:hAnsi="Times New Roman" w:cs="Times New Roman"/>
                <w:i/>
                <w:iCs/>
                <w:color w:val="000000" w:themeColor="text1"/>
                <w:kern w:val="0"/>
                <w14:ligatures w14:val="none"/>
              </w:rPr>
              <w:t>et al</w:t>
            </w:r>
            <w:r w:rsidRPr="005832A6">
              <w:rPr>
                <w:rFonts w:ascii="Times New Roman" w:eastAsia="Times New Roman" w:hAnsi="Times New Roman" w:cs="Times New Roman"/>
                <w:color w:val="000000" w:themeColor="text1"/>
                <w:kern w:val="0"/>
                <w14:ligatures w14:val="none"/>
              </w:rPr>
              <w:t>. 2025</w:t>
            </w:r>
          </w:p>
        </w:tc>
      </w:tr>
      <w:tr w:rsidR="00303171" w14:paraId="7E688188" w14:textId="77777777" w:rsidTr="00747198">
        <w:tc>
          <w:tcPr>
            <w:tcW w:w="3005" w:type="dxa"/>
            <w:vAlign w:val="center"/>
          </w:tcPr>
          <w:p w14:paraId="2A796FEE"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Sea Surface Salinity (SSS)</w:t>
            </w:r>
          </w:p>
        </w:tc>
        <w:tc>
          <w:tcPr>
            <w:tcW w:w="3005" w:type="dxa"/>
          </w:tcPr>
          <w:p w14:paraId="0FC7CC97" w14:textId="77777777" w:rsidR="00B272F5" w:rsidRPr="005832A6" w:rsidRDefault="00000000" w:rsidP="00B272F5">
            <w:pPr>
              <w:pStyle w:val="ListParagraph"/>
              <w:numPr>
                <w:ilvl w:val="0"/>
                <w:numId w:val="176"/>
              </w:numPr>
              <w:spacing w:before="100" w:beforeAutospacing="1" w:after="100" w:afterAutospacing="1"/>
              <w:jc w:val="both"/>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Average salinity ~ 33,3 psu during West Monsoon (Dec-Feb)</w:t>
            </w:r>
          </w:p>
          <w:p w14:paraId="7F006922" w14:textId="77777777" w:rsidR="00B272F5" w:rsidRPr="005832A6" w:rsidRDefault="00000000" w:rsidP="00B272F5">
            <w:pPr>
              <w:pStyle w:val="ListParagraph"/>
              <w:numPr>
                <w:ilvl w:val="0"/>
                <w:numId w:val="176"/>
              </w:numPr>
              <w:spacing w:before="100" w:beforeAutospacing="1" w:after="100" w:afterAutospacing="1"/>
              <w:jc w:val="both"/>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30,4 psu to 33,6 psu for Dec-Feb period</w:t>
            </w:r>
          </w:p>
          <w:p w14:paraId="4DCE4AF7" w14:textId="77777777" w:rsidR="00B272F5" w:rsidRPr="005832A6" w:rsidRDefault="00000000" w:rsidP="00B272F5">
            <w:pPr>
              <w:pStyle w:val="ListParagraph"/>
              <w:numPr>
                <w:ilvl w:val="0"/>
                <w:numId w:val="176"/>
              </w:numPr>
              <w:spacing w:before="100" w:beforeAutospacing="1" w:after="100" w:afterAutospacing="1"/>
              <w:jc w:val="both"/>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In the upper ~54 m depth of SCS: salinity range ~ 33,3 psu to 34,2 psu (for the SCS upper layer)</w:t>
            </w:r>
          </w:p>
        </w:tc>
        <w:tc>
          <w:tcPr>
            <w:tcW w:w="3006" w:type="dxa"/>
            <w:vAlign w:val="center"/>
          </w:tcPr>
          <w:p w14:paraId="7E1ECB41"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 xml:space="preserve">Debiyanti </w:t>
            </w:r>
            <w:r w:rsidRPr="005832A6">
              <w:rPr>
                <w:rFonts w:ascii="Times New Roman" w:eastAsia="Times New Roman" w:hAnsi="Times New Roman" w:cs="Times New Roman"/>
                <w:i/>
                <w:iCs/>
                <w:color w:val="000000" w:themeColor="text1"/>
                <w:kern w:val="0"/>
                <w14:ligatures w14:val="none"/>
              </w:rPr>
              <w:t>et al</w:t>
            </w:r>
            <w:r w:rsidRPr="005832A6">
              <w:rPr>
                <w:rFonts w:ascii="Times New Roman" w:eastAsia="Times New Roman" w:hAnsi="Times New Roman" w:cs="Times New Roman"/>
                <w:color w:val="000000" w:themeColor="text1"/>
                <w:kern w:val="0"/>
                <w14:ligatures w14:val="none"/>
              </w:rPr>
              <w:t xml:space="preserve">. 2025, Xie </w:t>
            </w:r>
            <w:r w:rsidRPr="005832A6">
              <w:rPr>
                <w:rFonts w:ascii="Times New Roman" w:eastAsia="Times New Roman" w:hAnsi="Times New Roman" w:cs="Times New Roman"/>
                <w:i/>
                <w:iCs/>
                <w:color w:val="000000" w:themeColor="text1"/>
                <w:kern w:val="0"/>
                <w14:ligatures w14:val="none"/>
              </w:rPr>
              <w:t>et al</w:t>
            </w:r>
            <w:r w:rsidRPr="005832A6">
              <w:rPr>
                <w:rFonts w:ascii="Times New Roman" w:eastAsia="Times New Roman" w:hAnsi="Times New Roman" w:cs="Times New Roman"/>
                <w:color w:val="000000" w:themeColor="text1"/>
                <w:kern w:val="0"/>
                <w14:ligatures w14:val="none"/>
              </w:rPr>
              <w:t>. 2023</w:t>
            </w:r>
          </w:p>
        </w:tc>
      </w:tr>
      <w:tr w:rsidR="00303171" w14:paraId="0EEE56DF" w14:textId="77777777" w:rsidTr="00747198">
        <w:tc>
          <w:tcPr>
            <w:tcW w:w="3005" w:type="dxa"/>
            <w:vAlign w:val="center"/>
          </w:tcPr>
          <w:p w14:paraId="0A3E479B"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SST Anomaly/Variation</w:t>
            </w:r>
          </w:p>
        </w:tc>
        <w:tc>
          <w:tcPr>
            <w:tcW w:w="3005" w:type="dxa"/>
          </w:tcPr>
          <w:p w14:paraId="124DA8E7" w14:textId="77777777" w:rsidR="00B272F5" w:rsidRPr="005832A6" w:rsidRDefault="00000000" w:rsidP="00747198">
            <w:pPr>
              <w:spacing w:before="100" w:beforeAutospacing="1" w:after="100" w:afterAutospacing="1"/>
              <w:jc w:val="both"/>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Seasonal maximum SST in SCS &gt; 29,8</w:t>
            </w:r>
            <w:r w:rsidRPr="005832A6">
              <w:rPr>
                <w:rFonts w:ascii="Times New Roman" w:eastAsia="Times New Roman" w:hAnsi="Times New Roman" w:cs="Times New Roman"/>
                <w:color w:val="000000" w:themeColor="text1"/>
                <w:kern w:val="0"/>
                <w:vertAlign w:val="superscript"/>
                <w14:ligatures w14:val="none"/>
              </w:rPr>
              <w:t>o</w:t>
            </w:r>
            <w:r w:rsidRPr="005832A6">
              <w:rPr>
                <w:rFonts w:ascii="Times New Roman" w:eastAsia="Times New Roman" w:hAnsi="Times New Roman" w:cs="Times New Roman"/>
                <w:color w:val="000000" w:themeColor="text1"/>
                <w:kern w:val="0"/>
                <w14:ligatures w14:val="none"/>
              </w:rPr>
              <w:t>C (summer) and minimum in winter &lt; ~ 27</w:t>
            </w:r>
            <w:r w:rsidRPr="005832A6">
              <w:rPr>
                <w:rFonts w:ascii="Times New Roman" w:eastAsia="Times New Roman" w:hAnsi="Times New Roman" w:cs="Times New Roman"/>
                <w:color w:val="000000" w:themeColor="text1"/>
                <w:kern w:val="0"/>
                <w:vertAlign w:val="superscript"/>
                <w14:ligatures w14:val="none"/>
              </w:rPr>
              <w:t>o</w:t>
            </w:r>
            <w:r w:rsidRPr="005832A6">
              <w:rPr>
                <w:rFonts w:ascii="Times New Roman" w:eastAsia="Times New Roman" w:hAnsi="Times New Roman" w:cs="Times New Roman"/>
                <w:color w:val="000000" w:themeColor="text1"/>
                <w:kern w:val="0"/>
                <w14:ligatures w14:val="none"/>
              </w:rPr>
              <w:t xml:space="preserve">C </w:t>
            </w:r>
          </w:p>
        </w:tc>
        <w:tc>
          <w:tcPr>
            <w:tcW w:w="3006" w:type="dxa"/>
            <w:vAlign w:val="center"/>
          </w:tcPr>
          <w:p w14:paraId="4855641C"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 xml:space="preserve">Tan </w:t>
            </w:r>
            <w:r w:rsidRPr="005832A6">
              <w:rPr>
                <w:rFonts w:ascii="Times New Roman" w:eastAsia="Times New Roman" w:hAnsi="Times New Roman" w:cs="Times New Roman"/>
                <w:i/>
                <w:iCs/>
                <w:color w:val="000000" w:themeColor="text1"/>
                <w:kern w:val="0"/>
                <w14:ligatures w14:val="none"/>
              </w:rPr>
              <w:t xml:space="preserve">et al. </w:t>
            </w:r>
            <w:r w:rsidRPr="005832A6">
              <w:rPr>
                <w:rFonts w:ascii="Times New Roman" w:eastAsia="Times New Roman" w:hAnsi="Times New Roman" w:cs="Times New Roman"/>
                <w:color w:val="000000" w:themeColor="text1"/>
                <w:kern w:val="0"/>
                <w14:ligatures w14:val="none"/>
              </w:rPr>
              <w:t>2016, Belkin&amp;Shen 2025</w:t>
            </w:r>
          </w:p>
        </w:tc>
      </w:tr>
      <w:tr w:rsidR="00303171" w14:paraId="5ACB4321" w14:textId="77777777" w:rsidTr="00747198">
        <w:tc>
          <w:tcPr>
            <w:tcW w:w="3005" w:type="dxa"/>
            <w:vAlign w:val="center"/>
          </w:tcPr>
          <w:p w14:paraId="6887748A"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Salinity vertical variability</w:t>
            </w:r>
          </w:p>
        </w:tc>
        <w:tc>
          <w:tcPr>
            <w:tcW w:w="3005" w:type="dxa"/>
          </w:tcPr>
          <w:p w14:paraId="2F8EAF92" w14:textId="77777777" w:rsidR="00B272F5" w:rsidRPr="005832A6" w:rsidRDefault="00000000" w:rsidP="00747198">
            <w:pPr>
              <w:spacing w:before="100" w:beforeAutospacing="1" w:after="100" w:afterAutospacing="1"/>
              <w:jc w:val="both"/>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Maximum horizontal difference at depth ~54 m in SCS 2,1 psu, and at depth &gt;500 m, difference ~ 0,3 psu</w:t>
            </w:r>
          </w:p>
        </w:tc>
        <w:tc>
          <w:tcPr>
            <w:tcW w:w="3006" w:type="dxa"/>
            <w:vAlign w:val="center"/>
          </w:tcPr>
          <w:p w14:paraId="0FF23AED" w14:textId="77777777" w:rsidR="00B272F5" w:rsidRPr="005832A6" w:rsidRDefault="00000000" w:rsidP="00747198">
            <w:pPr>
              <w:spacing w:before="100" w:beforeAutospacing="1" w:after="100" w:afterAutospacing="1"/>
              <w:jc w:val="center"/>
              <w:rPr>
                <w:rFonts w:ascii="Times New Roman" w:eastAsia="Times New Roman" w:hAnsi="Times New Roman" w:cs="Times New Roman"/>
                <w:color w:val="000000" w:themeColor="text1"/>
                <w:kern w:val="0"/>
                <w14:ligatures w14:val="none"/>
              </w:rPr>
            </w:pPr>
            <w:r w:rsidRPr="005832A6">
              <w:rPr>
                <w:rFonts w:ascii="Times New Roman" w:eastAsia="Times New Roman" w:hAnsi="Times New Roman" w:cs="Times New Roman"/>
                <w:color w:val="000000" w:themeColor="text1"/>
                <w:kern w:val="0"/>
                <w14:ligatures w14:val="none"/>
              </w:rPr>
              <w:t xml:space="preserve">Xie </w:t>
            </w:r>
            <w:r w:rsidRPr="005832A6">
              <w:rPr>
                <w:rFonts w:ascii="Times New Roman" w:eastAsia="Times New Roman" w:hAnsi="Times New Roman" w:cs="Times New Roman"/>
                <w:i/>
                <w:iCs/>
                <w:color w:val="000000" w:themeColor="text1"/>
                <w:kern w:val="0"/>
                <w14:ligatures w14:val="none"/>
              </w:rPr>
              <w:t>et al</w:t>
            </w:r>
            <w:r w:rsidRPr="005832A6">
              <w:rPr>
                <w:rFonts w:ascii="Times New Roman" w:eastAsia="Times New Roman" w:hAnsi="Times New Roman" w:cs="Times New Roman"/>
                <w:color w:val="000000" w:themeColor="text1"/>
                <w:kern w:val="0"/>
                <w14:ligatures w14:val="none"/>
              </w:rPr>
              <w:t>. 2022</w:t>
            </w:r>
          </w:p>
        </w:tc>
      </w:tr>
    </w:tbl>
    <w:p w14:paraId="42DB2932" w14:textId="77777777" w:rsidR="00B272F5" w:rsidRPr="005832A6" w:rsidRDefault="00B272F5" w:rsidP="00B272F5">
      <w:pPr>
        <w:pStyle w:val="Caption"/>
        <w:jc w:val="both"/>
        <w:rPr>
          <w:rFonts w:ascii="Times New Roman" w:eastAsia="Times New Roman" w:hAnsi="Times New Roman" w:cs="Times New Roman"/>
          <w:i w:val="0"/>
          <w:iCs w:val="0"/>
          <w:color w:val="000000" w:themeColor="text1"/>
          <w:kern w:val="0"/>
          <w:sz w:val="24"/>
          <w:szCs w:val="24"/>
          <w14:ligatures w14:val="none"/>
        </w:rPr>
      </w:pPr>
    </w:p>
    <w:p w14:paraId="6CC845B1" w14:textId="77777777" w:rsidR="005832A6" w:rsidRPr="005832A6" w:rsidRDefault="00000000" w:rsidP="005832A6">
      <w:pPr>
        <w:pStyle w:val="Caption"/>
        <w:ind w:firstLine="720"/>
        <w:jc w:val="both"/>
        <w:rPr>
          <w:rFonts w:ascii="Times New Roman" w:eastAsia="Times New Roman" w:hAnsi="Times New Roman" w:cs="Times New Roman"/>
          <w:i w:val="0"/>
          <w:iCs w:val="0"/>
          <w:color w:val="000000" w:themeColor="text1"/>
          <w:kern w:val="0"/>
          <w:sz w:val="24"/>
          <w:szCs w:val="24"/>
          <w14:ligatures w14:val="none"/>
        </w:rPr>
      </w:pPr>
      <w:r w:rsidRPr="005832A6">
        <w:rPr>
          <w:rFonts w:ascii="Times New Roman" w:eastAsia="Times New Roman" w:hAnsi="Times New Roman" w:cs="Times New Roman"/>
          <w:i w:val="0"/>
          <w:iCs w:val="0"/>
          <w:color w:val="000000" w:themeColor="text1"/>
          <w:kern w:val="0"/>
          <w:sz w:val="24"/>
          <w:szCs w:val="24"/>
          <w14:ligatures w14:val="none"/>
        </w:rPr>
        <w:t>Three-dimensional salinity patterns in WPPNRI 711 reveal substantial variability in the upper water column, with horizontal differences reaching 2.1 psu at ~54 m but narrowing to about 0.3 psu below 500 m, indicating that surface and subsurface layers are far more dynamic than deeper waters. These conditions, shaped by monsoons, circulation, mixing, and river inputs, underscore the region’s highly variable oceanographic environment—an important factor for understanding ecosystem behavior and informing resource management.</w:t>
      </w:r>
    </w:p>
    <w:p w14:paraId="5A269208" w14:textId="77777777" w:rsidR="005832A6" w:rsidRPr="005832A6" w:rsidRDefault="00000000" w:rsidP="005832A6">
      <w:pPr>
        <w:pStyle w:val="Caption"/>
        <w:ind w:firstLine="720"/>
        <w:jc w:val="both"/>
        <w:rPr>
          <w:rFonts w:ascii="Times New Roman" w:eastAsia="Times New Roman" w:hAnsi="Times New Roman" w:cs="Times New Roman"/>
          <w:i w:val="0"/>
          <w:iCs w:val="0"/>
          <w:color w:val="000000" w:themeColor="text1"/>
          <w:kern w:val="0"/>
          <w:sz w:val="24"/>
          <w:szCs w:val="24"/>
          <w14:ligatures w14:val="none"/>
        </w:rPr>
      </w:pPr>
      <w:r w:rsidRPr="005832A6">
        <w:rPr>
          <w:rFonts w:ascii="Times New Roman" w:eastAsia="Times New Roman" w:hAnsi="Times New Roman" w:cs="Times New Roman"/>
          <w:i w:val="0"/>
          <w:iCs w:val="0"/>
          <w:color w:val="000000" w:themeColor="text1"/>
          <w:kern w:val="0"/>
          <w:sz w:val="24"/>
          <w:szCs w:val="24"/>
          <w14:ligatures w14:val="none"/>
        </w:rPr>
        <w:t>Climate change is projected to further reshape this system by reducing catch potential through warming, acidification, and declining primary productivity, which drive species to cooler or deeper habitats and disrupt food webs. Long-term assessments show an estimated 12% decline in maximum catch potential from 1990 to 2025, with many pelagic and demersal species shifting poleward or into less suitable environments. These changes pose significant challenges for fisheries governance, highlighting the need for ecosystem-based management, regional cooperation, habitat protection, and adaptive strategies to maintain resource sustainability and support vulnerable coastal communities.</w:t>
      </w:r>
    </w:p>
    <w:p w14:paraId="14BD2B21" w14:textId="77777777" w:rsidR="00B272F5" w:rsidRPr="005832A6" w:rsidRDefault="00000000" w:rsidP="00B272F5">
      <w:pPr>
        <w:pStyle w:val="Caption"/>
        <w:rPr>
          <w:rFonts w:ascii="Times New Roman" w:eastAsia="Times New Roman" w:hAnsi="Times New Roman" w:cs="Times New Roman"/>
          <w:i w:val="0"/>
          <w:iCs w:val="0"/>
          <w:color w:val="000000" w:themeColor="text1"/>
          <w:kern w:val="0"/>
          <w:sz w:val="24"/>
          <w:szCs w:val="24"/>
          <w14:ligatures w14:val="none"/>
        </w:rPr>
      </w:pPr>
      <w:r w:rsidRPr="005832A6">
        <w:rPr>
          <w:rFonts w:ascii="Times New Roman" w:eastAsia="Times New Roman" w:hAnsi="Times New Roman" w:cs="Times New Roman"/>
          <w:noProof/>
          <w:color w:val="000000" w:themeColor="text1"/>
          <w:kern w:val="0"/>
          <w:sz w:val="24"/>
          <w:szCs w:val="24"/>
          <w14:ligatures w14:val="none"/>
        </w:rPr>
        <w:lastRenderedPageBreak/>
        <w:drawing>
          <wp:inline distT="0" distB="0" distL="0" distR="0" wp14:anchorId="6CDD2890" wp14:editId="7B6A049C">
            <wp:extent cx="5689307" cy="3551555"/>
            <wp:effectExtent l="0" t="0" r="6985" b="0"/>
            <wp:docPr id="11154325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432599" name=""/>
                    <pic:cNvPicPr/>
                  </pic:nvPicPr>
                  <pic:blipFill>
                    <a:blip r:embed="rId15"/>
                    <a:srcRect l="737"/>
                    <a:stretch>
                      <a:fillRect/>
                    </a:stretch>
                  </pic:blipFill>
                  <pic:spPr bwMode="auto">
                    <a:xfrm>
                      <a:off x="0" y="0"/>
                      <a:ext cx="5689307" cy="3551555"/>
                    </a:xfrm>
                    <a:prstGeom prst="rect">
                      <a:avLst/>
                    </a:prstGeom>
                    <a:ln>
                      <a:noFill/>
                    </a:ln>
                    <a:extLst>
                      <a:ext uri="{53640926-AAD7-44D8-BBD7-CCE9431645EC}">
                        <a14:shadowObscured xmlns:a14="http://schemas.microsoft.com/office/drawing/2010/main"/>
                      </a:ext>
                    </a:extLst>
                  </pic:spPr>
                </pic:pic>
              </a:graphicData>
            </a:graphic>
          </wp:inline>
        </w:drawing>
      </w:r>
    </w:p>
    <w:p w14:paraId="382C4BE2" w14:textId="77777777" w:rsidR="00B272F5" w:rsidRPr="005832A6" w:rsidRDefault="00000000" w:rsidP="00B272F5">
      <w:pPr>
        <w:pStyle w:val="Caption"/>
        <w:rPr>
          <w:rFonts w:ascii="Times New Roman" w:eastAsia="Times New Roman" w:hAnsi="Times New Roman" w:cs="Times New Roman"/>
          <w:i w:val="0"/>
          <w:iCs w:val="0"/>
          <w:color w:val="000000" w:themeColor="text1"/>
          <w:kern w:val="0"/>
          <w:sz w:val="24"/>
          <w:szCs w:val="24"/>
          <w14:ligatures w14:val="none"/>
        </w:rPr>
      </w:pPr>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10</w:t>
      </w:r>
      <w:r w:rsidRPr="005832A6">
        <w:rPr>
          <w:rFonts w:ascii="Times New Roman" w:hAnsi="Times New Roman" w:cs="Times New Roman"/>
          <w:i w:val="0"/>
          <w:iCs w:val="0"/>
          <w:color w:val="000000" w:themeColor="text1"/>
          <w:sz w:val="24"/>
          <w:szCs w:val="24"/>
        </w:rPr>
        <w:fldChar w:fldCharType="end"/>
      </w:r>
      <w:r w:rsidRPr="005832A6">
        <w:rPr>
          <w:rFonts w:ascii="Times New Roman" w:eastAsia="Times New Roman" w:hAnsi="Times New Roman" w:cs="Times New Roman"/>
          <w:i w:val="0"/>
          <w:iCs w:val="0"/>
          <w:color w:val="000000" w:themeColor="text1"/>
          <w:kern w:val="0"/>
          <w:sz w:val="24"/>
          <w:szCs w:val="24"/>
          <w14:ligatures w14:val="none"/>
        </w:rPr>
        <w:t xml:space="preserve"> Projected change in fisheries catch potential in the South China Sea (WPPNRI 711) from 1990 to 2025, adapted from Cheung et al. (2016), Palomares &amp; Pauly (2020), and IPCC (2022).</w:t>
      </w:r>
    </w:p>
    <w:p w14:paraId="1667EE1A" w14:textId="77777777" w:rsidR="00B272F5" w:rsidRPr="005832A6" w:rsidRDefault="00B272F5" w:rsidP="00B272F5">
      <w:pPr>
        <w:rPr>
          <w:rFonts w:ascii="Times New Roman" w:hAnsi="Times New Roman" w:cs="Times New Roman"/>
          <w:color w:val="000000" w:themeColor="text1"/>
          <w:sz w:val="24"/>
          <w:szCs w:val="24"/>
        </w:rPr>
      </w:pPr>
    </w:p>
    <w:p w14:paraId="2C261C7C" w14:textId="77777777" w:rsidR="00B272F5" w:rsidRPr="005832A6" w:rsidRDefault="00000000" w:rsidP="00B272F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Risk Assessment</w:t>
      </w:r>
    </w:p>
    <w:p w14:paraId="4D1F8DFF" w14:textId="77777777" w:rsidR="00B272F5" w:rsidRPr="005832A6" w:rsidRDefault="00000000" w:rsidP="00B272F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The projected decline in catch potential presents multiple risks to fish stocks, fisheries, and coastal livelihoods. Under moderate to severe warming scenarios, key pelagic species such as mackerel (</w:t>
      </w:r>
      <w:r w:rsidRPr="00027DEE">
        <w:rPr>
          <w:rFonts w:ascii="Times New Roman" w:eastAsia="Times New Roman" w:hAnsi="Times New Roman" w:cs="Times New Roman"/>
          <w:i/>
          <w:iCs/>
          <w:color w:val="000000" w:themeColor="text1"/>
          <w:kern w:val="0"/>
          <w:sz w:val="24"/>
          <w:szCs w:val="24"/>
          <w14:ligatures w14:val="none"/>
        </w:rPr>
        <w:t>Rastrelliger spp</w:t>
      </w:r>
      <w:r w:rsidRPr="005832A6">
        <w:rPr>
          <w:rFonts w:ascii="Times New Roman" w:eastAsia="Times New Roman" w:hAnsi="Times New Roman" w:cs="Times New Roman"/>
          <w:color w:val="000000" w:themeColor="text1"/>
          <w:kern w:val="0"/>
          <w:sz w:val="24"/>
          <w:szCs w:val="24"/>
          <w14:ligatures w14:val="none"/>
        </w:rPr>
        <w:t>.), tuna (</w:t>
      </w:r>
      <w:r w:rsidRPr="00027DEE">
        <w:rPr>
          <w:rFonts w:ascii="Times New Roman" w:eastAsia="Times New Roman" w:hAnsi="Times New Roman" w:cs="Times New Roman"/>
          <w:i/>
          <w:iCs/>
          <w:color w:val="000000" w:themeColor="text1"/>
          <w:kern w:val="0"/>
          <w:sz w:val="24"/>
          <w:szCs w:val="24"/>
          <w14:ligatures w14:val="none"/>
        </w:rPr>
        <w:t>Thunnus</w:t>
      </w:r>
      <w:r w:rsidRPr="005832A6">
        <w:rPr>
          <w:rFonts w:ascii="Times New Roman" w:eastAsia="Times New Roman" w:hAnsi="Times New Roman" w:cs="Times New Roman"/>
          <w:color w:val="000000" w:themeColor="text1"/>
          <w:kern w:val="0"/>
          <w:sz w:val="24"/>
          <w:szCs w:val="24"/>
          <w14:ligatures w14:val="none"/>
        </w:rPr>
        <w:t xml:space="preserve"> spp.), and anchovy (</w:t>
      </w:r>
      <w:r w:rsidRPr="00027DEE">
        <w:rPr>
          <w:rFonts w:ascii="Times New Roman" w:eastAsia="Times New Roman" w:hAnsi="Times New Roman" w:cs="Times New Roman"/>
          <w:i/>
          <w:iCs/>
          <w:color w:val="000000" w:themeColor="text1"/>
          <w:kern w:val="0"/>
          <w:sz w:val="24"/>
          <w:szCs w:val="24"/>
          <w14:ligatures w14:val="none"/>
        </w:rPr>
        <w:t xml:space="preserve">Stolephorus </w:t>
      </w:r>
      <w:r w:rsidRPr="005832A6">
        <w:rPr>
          <w:rFonts w:ascii="Times New Roman" w:eastAsia="Times New Roman" w:hAnsi="Times New Roman" w:cs="Times New Roman"/>
          <w:color w:val="000000" w:themeColor="text1"/>
          <w:kern w:val="0"/>
          <w:sz w:val="24"/>
          <w:szCs w:val="24"/>
          <w14:ligatures w14:val="none"/>
        </w:rPr>
        <w:t xml:space="preserve">spp.) are expected to lose 10–20% of their biomass due to altered thermal regimes and disrupted spawning patterns. These biological impacts cascade into socioeconomic vulnerabilities, particularly in nations bordering the South China Sea, Indonesia, Vietnam, and the Philippines, where a high proportion of protein intake and employment depend on marine resources. Studies by </w:t>
      </w:r>
      <w:r w:rsidRPr="00027DEE">
        <w:rPr>
          <w:rFonts w:ascii="Times New Roman" w:eastAsia="Times New Roman" w:hAnsi="Times New Roman" w:cs="Times New Roman"/>
          <w:color w:val="000000" w:themeColor="text1"/>
          <w:kern w:val="0"/>
          <w:sz w:val="24"/>
          <w:szCs w:val="24"/>
          <w14:ligatures w14:val="none"/>
        </w:rPr>
        <w:t>Sumaila</w:t>
      </w:r>
      <w:r w:rsidRPr="005832A6">
        <w:rPr>
          <w:rFonts w:ascii="Times New Roman" w:eastAsia="Times New Roman" w:hAnsi="Times New Roman" w:cs="Times New Roman"/>
          <w:i/>
          <w:iCs/>
          <w:color w:val="000000" w:themeColor="text1"/>
          <w:kern w:val="0"/>
          <w:sz w:val="24"/>
          <w:szCs w:val="24"/>
          <w14:ligatures w14:val="none"/>
        </w:rPr>
        <w:t xml:space="preserve"> et al. (2019)</w:t>
      </w:r>
      <w:r w:rsidRPr="005832A6">
        <w:rPr>
          <w:rFonts w:ascii="Times New Roman" w:eastAsia="Times New Roman" w:hAnsi="Times New Roman" w:cs="Times New Roman"/>
          <w:color w:val="000000" w:themeColor="text1"/>
          <w:kern w:val="0"/>
          <w:sz w:val="24"/>
          <w:szCs w:val="24"/>
          <w14:ligatures w14:val="none"/>
        </w:rPr>
        <w:t xml:space="preserve"> suggest that without adaptive measures, climate-induced changes in fish stocks could exacerbate income inequality, reduce food security, and drive overexploitation in nearshore ecosystems as communities seek to compensate for declining yields.</w:t>
      </w:r>
    </w:p>
    <w:p w14:paraId="4E975E61" w14:textId="77777777" w:rsidR="00B272F5" w:rsidRDefault="00000000" w:rsidP="00B272F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Reporting and Communication</w:t>
      </w:r>
    </w:p>
    <w:p w14:paraId="200C9AEA" w14:textId="77777777" w:rsidR="00B272F5" w:rsidRDefault="00000000" w:rsidP="00B272F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 xml:space="preserve">To manage and mitigate these impacts, systematic monitoring and transparent communication are essential. Regional initiatives such as the Southeast Asian Fisheries Development Center (SEAFDEC) and the ASEAN-SEAFDEC Strategic Partnership play a crucial role in coordinating research and sharing data. Regular reports integrating satellite-based environmental observations, catch statistics, and species distribution models should be disseminated to policymakers, fishery managers, and local communities. These reports serve to inform evidence-based decision-making and promote the implementation of adaptive </w:t>
      </w:r>
      <w:r w:rsidRPr="005832A6">
        <w:rPr>
          <w:rFonts w:ascii="Times New Roman" w:eastAsia="Times New Roman" w:hAnsi="Times New Roman" w:cs="Times New Roman"/>
          <w:color w:val="000000" w:themeColor="text1"/>
          <w:kern w:val="0"/>
          <w:sz w:val="24"/>
          <w:szCs w:val="24"/>
          <w14:ligatures w14:val="none"/>
        </w:rPr>
        <w:lastRenderedPageBreak/>
        <w:t>strategies such as climate-resilient fisheries management, spatial zoning, and ecosystem-based approaches to enhance sustainability in the region's fisheries sector.</w:t>
      </w:r>
    </w:p>
    <w:p w14:paraId="1E9FB729" w14:textId="77777777" w:rsidR="005832A6" w:rsidRPr="005832A6" w:rsidRDefault="005832A6" w:rsidP="00B272F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p>
    <w:p w14:paraId="7042638D" w14:textId="77777777" w:rsidR="00B272F5" w:rsidRPr="005832A6" w:rsidRDefault="00000000" w:rsidP="00B272F5">
      <w:pPr>
        <w:pStyle w:val="ListParagraph"/>
        <w:numPr>
          <w:ilvl w:val="0"/>
          <w:numId w:val="164"/>
        </w:numPr>
        <w:pBdr>
          <w:top w:val="nil"/>
          <w:left w:val="nil"/>
          <w:bottom w:val="nil"/>
          <w:right w:val="nil"/>
          <w:between w:val="nil"/>
        </w:pBdr>
        <w:spacing w:after="0" w:line="240" w:lineRule="auto"/>
        <w:ind w:left="284" w:hanging="284"/>
        <w:jc w:val="both"/>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Status of Coastal Aquaculture</w:t>
      </w:r>
    </w:p>
    <w:p w14:paraId="3DF21940" w14:textId="77777777" w:rsidR="00B272F5" w:rsidRPr="005832A6" w:rsidRDefault="00000000" w:rsidP="00B272F5">
      <w:pPr>
        <w:pStyle w:val="ListParagraph"/>
        <w:numPr>
          <w:ilvl w:val="0"/>
          <w:numId w:val="177"/>
        </w:numPr>
        <w:pBdr>
          <w:top w:val="nil"/>
          <w:left w:val="nil"/>
          <w:bottom w:val="nil"/>
          <w:right w:val="nil"/>
          <w:between w:val="nil"/>
        </w:pBdr>
        <w:spacing w:after="0" w:line="240" w:lineRule="auto"/>
        <w:jc w:val="both"/>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 xml:space="preserve"> Aquaculture Production</w:t>
      </w:r>
    </w:p>
    <w:p w14:paraId="0BBF7E00" w14:textId="77777777" w:rsidR="00B272F5" w:rsidRPr="005832A6" w:rsidRDefault="00B272F5" w:rsidP="00B272F5">
      <w:pPr>
        <w:pBdr>
          <w:top w:val="nil"/>
          <w:left w:val="nil"/>
          <w:bottom w:val="nil"/>
          <w:right w:val="nil"/>
          <w:between w:val="nil"/>
        </w:pBdr>
        <w:spacing w:after="0" w:line="240" w:lineRule="auto"/>
        <w:jc w:val="both"/>
        <w:rPr>
          <w:rFonts w:ascii="Times New Roman" w:hAnsi="Times New Roman" w:cs="Times New Roman"/>
          <w:b/>
          <w:bCs/>
          <w:color w:val="000000" w:themeColor="text1"/>
          <w:sz w:val="24"/>
          <w:szCs w:val="24"/>
        </w:rPr>
      </w:pPr>
    </w:p>
    <w:p w14:paraId="4C517FFE" w14:textId="77777777" w:rsidR="00B272F5" w:rsidRPr="005832A6" w:rsidRDefault="00000000" w:rsidP="00B272F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Aquaculture production in the South China Sea region varies significantly across different provinces over the observed period from 1998 to 2024 (Figure 11). In the early years, production levels were generally low, with sporadic increases in Riau-Batam and East Java. Before 2012, most regions maintained relatively modest outputs, reflecting either limited aquaculture development or data availability. However, East Java began showing a steady increase in production from 2010 onward, becoming a notable contributor to the overall output.</w:t>
      </w:r>
    </w:p>
    <w:p w14:paraId="6DA823BD" w14:textId="77777777" w:rsidR="00B272F5" w:rsidRPr="005832A6" w:rsidRDefault="00000000" w:rsidP="00B272F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From 2013 to 2016, production trends shifted dramatically. Jakarta and West Java experienced a sharp spike, peaking at around 1.5 million units in 2015 before rapidly declining. In the same period, East Java also saw a substantial surge, reaching its highest levels around 2016, before stabilizing at a high output range through the following years. West Kalimantan, while less dominant, showed a gradual upward trend starting in the mid-2010s, contributing steadily to total production.</w:t>
      </w:r>
    </w:p>
    <w:p w14:paraId="666FFC26" w14:textId="77777777" w:rsidR="00B272F5" w:rsidRPr="005832A6" w:rsidRDefault="00000000" w:rsidP="00B272F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In contrast, South Kalimantan and Bangka-Belitung, with South Sumatra, maintained consistently low production throughout the period, indicating smaller-scale aquaculture activities. By 2018 onward, production from East Java and Jakarta–West Java dominated the regional aquaculture output, despite fluctuations. This pattern suggests a regional concentration of aquaculture capacity in these provinces, likely due to better infrastructure, market access, and technological investment compared to other areas in the South China Sea region (Table 3)</w:t>
      </w:r>
    </w:p>
    <w:p w14:paraId="71292C9F" w14:textId="77777777" w:rsidR="00B272F5" w:rsidRPr="005832A6" w:rsidRDefault="00B272F5" w:rsidP="00B272F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p>
    <w:p w14:paraId="53A1C267" w14:textId="77777777" w:rsidR="00B272F5" w:rsidRPr="005832A6" w:rsidRDefault="00000000" w:rsidP="00B272F5">
      <w:pPr>
        <w:pBdr>
          <w:top w:val="nil"/>
          <w:left w:val="nil"/>
          <w:bottom w:val="nil"/>
          <w:right w:val="nil"/>
          <w:between w:val="nil"/>
        </w:pBdr>
        <w:spacing w:after="0" w:line="240" w:lineRule="auto"/>
        <w:ind w:left="1224" w:hanging="1224"/>
        <w:rPr>
          <w:rFonts w:ascii="Times New Roman" w:hAnsi="Times New Roman" w:cs="Times New Roman"/>
          <w:color w:val="000000" w:themeColor="text1"/>
          <w:sz w:val="24"/>
          <w:szCs w:val="24"/>
        </w:rPr>
      </w:pPr>
      <w:r w:rsidRPr="005832A6">
        <w:rPr>
          <w:rFonts w:ascii="Times New Roman" w:hAnsi="Times New Roman" w:cs="Times New Roman"/>
          <w:noProof/>
          <w:color w:val="000000" w:themeColor="text1"/>
          <w:sz w:val="24"/>
          <w:szCs w:val="24"/>
        </w:rPr>
        <w:drawing>
          <wp:inline distT="0" distB="0" distL="0" distR="0" wp14:anchorId="2D3FCEE2" wp14:editId="03F07179">
            <wp:extent cx="5671820" cy="3149283"/>
            <wp:effectExtent l="0" t="0" r="5080" b="0"/>
            <wp:docPr id="937121758" name="Chart 1">
              <a:extLst xmlns:a="http://schemas.openxmlformats.org/drawingml/2006/main">
                <a:ext uri="{FF2B5EF4-FFF2-40B4-BE49-F238E27FC236}">
                  <a16:creationId xmlns:a16="http://schemas.microsoft.com/office/drawing/2014/main" id="{A0EE117C-322A-BA50-01A5-5F4F26AAFB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FABBFF5" w14:textId="77777777" w:rsidR="00B272F5" w:rsidRPr="005832A6" w:rsidRDefault="00000000" w:rsidP="00B272F5">
      <w:pPr>
        <w:pStyle w:val="Caption"/>
        <w:jc w:val="center"/>
        <w:rPr>
          <w:rFonts w:ascii="Times New Roman" w:hAnsi="Times New Roman" w:cs="Times New Roman"/>
          <w:i w:val="0"/>
          <w:iCs w:val="0"/>
          <w:color w:val="000000" w:themeColor="text1"/>
          <w:sz w:val="24"/>
          <w:szCs w:val="24"/>
        </w:rPr>
      </w:pPr>
      <w:bookmarkStart w:id="21" w:name="_Toc211860820"/>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11</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Aquaculture production by province from 1998 to 2024</w:t>
      </w:r>
      <w:bookmarkEnd w:id="21"/>
    </w:p>
    <w:p w14:paraId="7AF01256" w14:textId="77777777" w:rsidR="00B272F5" w:rsidRDefault="00B272F5" w:rsidP="00B272F5">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p w14:paraId="7FE8C61F" w14:textId="77777777" w:rsidR="00027DEE" w:rsidRDefault="00027DEE" w:rsidP="00B272F5">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p w14:paraId="0FE8DA23" w14:textId="77777777" w:rsidR="00027DEE" w:rsidRPr="005832A6" w:rsidRDefault="00027DEE" w:rsidP="00B272F5">
      <w:pPr>
        <w:pBdr>
          <w:top w:val="nil"/>
          <w:left w:val="nil"/>
          <w:bottom w:val="nil"/>
          <w:right w:val="nil"/>
          <w:between w:val="nil"/>
        </w:pBdr>
        <w:spacing w:after="0" w:line="240" w:lineRule="auto"/>
        <w:rPr>
          <w:rFonts w:ascii="Times New Roman" w:hAnsi="Times New Roman" w:cs="Times New Roman"/>
          <w:color w:val="000000" w:themeColor="text1"/>
          <w:sz w:val="24"/>
          <w:szCs w:val="24"/>
        </w:rPr>
      </w:pPr>
    </w:p>
    <w:p w14:paraId="66FC62A7" w14:textId="77777777" w:rsidR="00B272F5" w:rsidRPr="005832A6" w:rsidRDefault="00000000" w:rsidP="00B272F5">
      <w:pPr>
        <w:pStyle w:val="Caption"/>
        <w:rPr>
          <w:rFonts w:ascii="Times New Roman" w:hAnsi="Times New Roman" w:cs="Times New Roman"/>
          <w:i w:val="0"/>
          <w:iCs w:val="0"/>
          <w:color w:val="000000" w:themeColor="text1"/>
          <w:sz w:val="24"/>
          <w:szCs w:val="24"/>
        </w:rPr>
      </w:pPr>
      <w:bookmarkStart w:id="22" w:name="_Toc211860798"/>
      <w:bookmarkStart w:id="23" w:name="_Toc211860891"/>
      <w:r w:rsidRPr="005832A6">
        <w:rPr>
          <w:rFonts w:ascii="Times New Roman" w:hAnsi="Times New Roman" w:cs="Times New Roman"/>
          <w:i w:val="0"/>
          <w:iCs w:val="0"/>
          <w:color w:val="000000" w:themeColor="text1"/>
          <w:sz w:val="24"/>
          <w:szCs w:val="24"/>
        </w:rPr>
        <w:lastRenderedPageBreak/>
        <w:t xml:space="preserve">Table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Table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4</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Aquaculture production of the seven provinces in the South China Sea</w:t>
      </w:r>
      <w:bookmarkEnd w:id="22"/>
      <w:bookmarkEnd w:id="23"/>
    </w:p>
    <w:tbl>
      <w:tblPr>
        <w:tblStyle w:val="TableGrid"/>
        <w:tblW w:w="8646" w:type="dxa"/>
        <w:tblInd w:w="421" w:type="dxa"/>
        <w:tblLook w:val="04A0" w:firstRow="1" w:lastRow="0" w:firstColumn="1" w:lastColumn="0" w:noHBand="0" w:noVBand="1"/>
      </w:tblPr>
      <w:tblGrid>
        <w:gridCol w:w="752"/>
        <w:gridCol w:w="1296"/>
        <w:gridCol w:w="1176"/>
        <w:gridCol w:w="1288"/>
        <w:gridCol w:w="1296"/>
        <w:gridCol w:w="1336"/>
        <w:gridCol w:w="1502"/>
      </w:tblGrid>
      <w:tr w:rsidR="00303171" w14:paraId="3160B8F8" w14:textId="77777777" w:rsidTr="00747198">
        <w:tc>
          <w:tcPr>
            <w:tcW w:w="708" w:type="dxa"/>
            <w:vAlign w:val="center"/>
          </w:tcPr>
          <w:p w14:paraId="7B6192C8"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Years</w:t>
            </w:r>
          </w:p>
        </w:tc>
        <w:tc>
          <w:tcPr>
            <w:tcW w:w="1206" w:type="dxa"/>
            <w:vAlign w:val="center"/>
          </w:tcPr>
          <w:p w14:paraId="6948F4FF"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Riau-Batam</w:t>
            </w:r>
          </w:p>
        </w:tc>
        <w:tc>
          <w:tcPr>
            <w:tcW w:w="1101" w:type="dxa"/>
            <w:vAlign w:val="center"/>
          </w:tcPr>
          <w:p w14:paraId="2EEBBBAC"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Bangka-Belitung and South Sumatra</w:t>
            </w:r>
          </w:p>
        </w:tc>
        <w:tc>
          <w:tcPr>
            <w:tcW w:w="1198" w:type="dxa"/>
            <w:vAlign w:val="center"/>
          </w:tcPr>
          <w:p w14:paraId="248B7194"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Jakarta and West Java</w:t>
            </w:r>
          </w:p>
        </w:tc>
        <w:tc>
          <w:tcPr>
            <w:tcW w:w="1206" w:type="dxa"/>
            <w:vAlign w:val="center"/>
          </w:tcPr>
          <w:p w14:paraId="1491082B"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East Java</w:t>
            </w:r>
          </w:p>
        </w:tc>
        <w:tc>
          <w:tcPr>
            <w:tcW w:w="1243" w:type="dxa"/>
            <w:vAlign w:val="center"/>
          </w:tcPr>
          <w:p w14:paraId="1AF32573"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South Kalimantan</w:t>
            </w:r>
          </w:p>
        </w:tc>
        <w:tc>
          <w:tcPr>
            <w:tcW w:w="1984" w:type="dxa"/>
            <w:vAlign w:val="center"/>
          </w:tcPr>
          <w:p w14:paraId="7CF07FB8"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West Kalimantan</w:t>
            </w:r>
          </w:p>
        </w:tc>
      </w:tr>
      <w:tr w:rsidR="00303171" w14:paraId="1FEF7DAD" w14:textId="77777777" w:rsidTr="00747198">
        <w:tc>
          <w:tcPr>
            <w:tcW w:w="708" w:type="dxa"/>
            <w:vAlign w:val="center"/>
          </w:tcPr>
          <w:p w14:paraId="66A4D723"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1998</w:t>
            </w:r>
          </w:p>
        </w:tc>
        <w:tc>
          <w:tcPr>
            <w:tcW w:w="1206" w:type="dxa"/>
            <w:vAlign w:val="center"/>
          </w:tcPr>
          <w:p w14:paraId="5CDE39C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01" w:type="dxa"/>
            <w:vAlign w:val="center"/>
          </w:tcPr>
          <w:p w14:paraId="545B358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98" w:type="dxa"/>
            <w:vAlign w:val="center"/>
          </w:tcPr>
          <w:p w14:paraId="4A21324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06" w:type="dxa"/>
            <w:vAlign w:val="center"/>
          </w:tcPr>
          <w:p w14:paraId="76932E33"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07605B42"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984" w:type="dxa"/>
            <w:vAlign w:val="center"/>
          </w:tcPr>
          <w:p w14:paraId="1699A8D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3,006.70</w:t>
            </w:r>
          </w:p>
        </w:tc>
      </w:tr>
      <w:tr w:rsidR="00303171" w14:paraId="3F6F0A88" w14:textId="77777777" w:rsidTr="00747198">
        <w:tc>
          <w:tcPr>
            <w:tcW w:w="708" w:type="dxa"/>
            <w:vAlign w:val="center"/>
          </w:tcPr>
          <w:p w14:paraId="41B51E74"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1999</w:t>
            </w:r>
          </w:p>
        </w:tc>
        <w:tc>
          <w:tcPr>
            <w:tcW w:w="1206" w:type="dxa"/>
            <w:vAlign w:val="center"/>
          </w:tcPr>
          <w:p w14:paraId="5C5E225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265,843.10</w:t>
            </w:r>
          </w:p>
        </w:tc>
        <w:tc>
          <w:tcPr>
            <w:tcW w:w="1101" w:type="dxa"/>
            <w:vAlign w:val="center"/>
          </w:tcPr>
          <w:p w14:paraId="2258CB3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98" w:type="dxa"/>
            <w:vAlign w:val="center"/>
          </w:tcPr>
          <w:p w14:paraId="43789B6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06" w:type="dxa"/>
            <w:vAlign w:val="center"/>
          </w:tcPr>
          <w:p w14:paraId="04EE8E8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4EDE3E7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984" w:type="dxa"/>
            <w:vAlign w:val="center"/>
          </w:tcPr>
          <w:p w14:paraId="3F0F0CE9"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2,684.90</w:t>
            </w:r>
          </w:p>
        </w:tc>
      </w:tr>
      <w:tr w:rsidR="00303171" w14:paraId="71663988" w14:textId="77777777" w:rsidTr="00747198">
        <w:tc>
          <w:tcPr>
            <w:tcW w:w="708" w:type="dxa"/>
            <w:vAlign w:val="center"/>
          </w:tcPr>
          <w:p w14:paraId="21F3CC9D"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2000</w:t>
            </w:r>
          </w:p>
        </w:tc>
        <w:tc>
          <w:tcPr>
            <w:tcW w:w="1206" w:type="dxa"/>
            <w:vAlign w:val="center"/>
          </w:tcPr>
          <w:p w14:paraId="20FD684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288,473.30</w:t>
            </w:r>
          </w:p>
        </w:tc>
        <w:tc>
          <w:tcPr>
            <w:tcW w:w="1101" w:type="dxa"/>
            <w:vAlign w:val="center"/>
          </w:tcPr>
          <w:p w14:paraId="3495F29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98" w:type="dxa"/>
            <w:vAlign w:val="center"/>
          </w:tcPr>
          <w:p w14:paraId="778938D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06" w:type="dxa"/>
            <w:vAlign w:val="center"/>
          </w:tcPr>
          <w:p w14:paraId="6655843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79BE072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984" w:type="dxa"/>
            <w:vAlign w:val="center"/>
          </w:tcPr>
          <w:p w14:paraId="0A2610F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2,347.80</w:t>
            </w:r>
          </w:p>
        </w:tc>
      </w:tr>
      <w:tr w:rsidR="00303171" w14:paraId="20FE4EAD" w14:textId="77777777" w:rsidTr="00747198">
        <w:tc>
          <w:tcPr>
            <w:tcW w:w="708" w:type="dxa"/>
            <w:vAlign w:val="center"/>
          </w:tcPr>
          <w:p w14:paraId="79BA1A21"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2001</w:t>
            </w:r>
          </w:p>
        </w:tc>
        <w:tc>
          <w:tcPr>
            <w:tcW w:w="1206" w:type="dxa"/>
            <w:vAlign w:val="center"/>
          </w:tcPr>
          <w:p w14:paraId="73894A6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01" w:type="dxa"/>
            <w:vAlign w:val="center"/>
          </w:tcPr>
          <w:p w14:paraId="74F8AA0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98" w:type="dxa"/>
            <w:vAlign w:val="center"/>
          </w:tcPr>
          <w:p w14:paraId="029FF9E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06" w:type="dxa"/>
            <w:vAlign w:val="center"/>
          </w:tcPr>
          <w:p w14:paraId="4E42FCA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7AE304B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984" w:type="dxa"/>
            <w:vAlign w:val="center"/>
          </w:tcPr>
          <w:p w14:paraId="7239730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2,856.70</w:t>
            </w:r>
          </w:p>
        </w:tc>
      </w:tr>
      <w:tr w:rsidR="00303171" w14:paraId="35F38B87" w14:textId="77777777" w:rsidTr="00747198">
        <w:tc>
          <w:tcPr>
            <w:tcW w:w="708" w:type="dxa"/>
            <w:vAlign w:val="center"/>
          </w:tcPr>
          <w:p w14:paraId="571CFDD1"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2002</w:t>
            </w:r>
          </w:p>
        </w:tc>
        <w:tc>
          <w:tcPr>
            <w:tcW w:w="1206" w:type="dxa"/>
            <w:vAlign w:val="center"/>
          </w:tcPr>
          <w:p w14:paraId="0E4212E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01" w:type="dxa"/>
            <w:vAlign w:val="center"/>
          </w:tcPr>
          <w:p w14:paraId="17DB981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313.99</w:t>
            </w:r>
          </w:p>
        </w:tc>
        <w:tc>
          <w:tcPr>
            <w:tcW w:w="1198" w:type="dxa"/>
            <w:vAlign w:val="center"/>
          </w:tcPr>
          <w:p w14:paraId="5E67377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3,760</w:t>
            </w:r>
          </w:p>
        </w:tc>
        <w:tc>
          <w:tcPr>
            <w:tcW w:w="1206" w:type="dxa"/>
            <w:vAlign w:val="center"/>
          </w:tcPr>
          <w:p w14:paraId="38C8EE5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0F6D167E"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502.1</w:t>
            </w:r>
          </w:p>
        </w:tc>
        <w:tc>
          <w:tcPr>
            <w:tcW w:w="1984" w:type="dxa"/>
            <w:vAlign w:val="center"/>
          </w:tcPr>
          <w:p w14:paraId="670495C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2,921.80</w:t>
            </w:r>
          </w:p>
        </w:tc>
      </w:tr>
      <w:tr w:rsidR="00303171" w14:paraId="79B96316" w14:textId="77777777" w:rsidTr="00747198">
        <w:tc>
          <w:tcPr>
            <w:tcW w:w="708" w:type="dxa"/>
            <w:vAlign w:val="center"/>
          </w:tcPr>
          <w:p w14:paraId="5B3C7A68"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2003</w:t>
            </w:r>
          </w:p>
        </w:tc>
        <w:tc>
          <w:tcPr>
            <w:tcW w:w="1206" w:type="dxa"/>
            <w:vAlign w:val="center"/>
          </w:tcPr>
          <w:p w14:paraId="3A30C2B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313,656.40</w:t>
            </w:r>
          </w:p>
        </w:tc>
        <w:tc>
          <w:tcPr>
            <w:tcW w:w="1101" w:type="dxa"/>
            <w:vAlign w:val="center"/>
          </w:tcPr>
          <w:p w14:paraId="7BABE07E"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626.84</w:t>
            </w:r>
          </w:p>
        </w:tc>
        <w:tc>
          <w:tcPr>
            <w:tcW w:w="1198" w:type="dxa"/>
            <w:vAlign w:val="center"/>
          </w:tcPr>
          <w:p w14:paraId="0BD02A1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13,760</w:t>
            </w:r>
          </w:p>
        </w:tc>
        <w:tc>
          <w:tcPr>
            <w:tcW w:w="1206" w:type="dxa"/>
            <w:vAlign w:val="center"/>
          </w:tcPr>
          <w:p w14:paraId="4BEAEEB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0ED5F90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511.3</w:t>
            </w:r>
          </w:p>
        </w:tc>
        <w:tc>
          <w:tcPr>
            <w:tcW w:w="1984" w:type="dxa"/>
            <w:vAlign w:val="center"/>
          </w:tcPr>
          <w:p w14:paraId="41BFE4C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3,321.70</w:t>
            </w:r>
          </w:p>
        </w:tc>
      </w:tr>
      <w:tr w:rsidR="00303171" w14:paraId="0F41C3BD" w14:textId="77777777" w:rsidTr="00747198">
        <w:tc>
          <w:tcPr>
            <w:tcW w:w="708" w:type="dxa"/>
            <w:vAlign w:val="center"/>
          </w:tcPr>
          <w:p w14:paraId="581B424B"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2004</w:t>
            </w:r>
          </w:p>
        </w:tc>
        <w:tc>
          <w:tcPr>
            <w:tcW w:w="1206" w:type="dxa"/>
            <w:vAlign w:val="center"/>
          </w:tcPr>
          <w:p w14:paraId="28CB287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01" w:type="dxa"/>
            <w:vAlign w:val="center"/>
          </w:tcPr>
          <w:p w14:paraId="14DC2251"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788.74</w:t>
            </w:r>
          </w:p>
        </w:tc>
        <w:tc>
          <w:tcPr>
            <w:tcW w:w="1198" w:type="dxa"/>
            <w:vAlign w:val="center"/>
          </w:tcPr>
          <w:p w14:paraId="5C1D430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11,092.60</w:t>
            </w:r>
          </w:p>
        </w:tc>
        <w:tc>
          <w:tcPr>
            <w:tcW w:w="1206" w:type="dxa"/>
            <w:vAlign w:val="center"/>
          </w:tcPr>
          <w:p w14:paraId="69A1804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73C396C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496.2</w:t>
            </w:r>
          </w:p>
        </w:tc>
        <w:tc>
          <w:tcPr>
            <w:tcW w:w="1984" w:type="dxa"/>
            <w:vAlign w:val="center"/>
          </w:tcPr>
          <w:p w14:paraId="317C792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3,671.70</w:t>
            </w:r>
          </w:p>
        </w:tc>
      </w:tr>
      <w:tr w:rsidR="00303171" w14:paraId="03428C6F" w14:textId="77777777" w:rsidTr="00747198">
        <w:tc>
          <w:tcPr>
            <w:tcW w:w="708" w:type="dxa"/>
            <w:vAlign w:val="center"/>
          </w:tcPr>
          <w:p w14:paraId="68FEDDF5"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2005</w:t>
            </w:r>
          </w:p>
        </w:tc>
        <w:tc>
          <w:tcPr>
            <w:tcW w:w="1206" w:type="dxa"/>
            <w:vAlign w:val="center"/>
          </w:tcPr>
          <w:p w14:paraId="1495F7F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97,781.80</w:t>
            </w:r>
          </w:p>
        </w:tc>
        <w:tc>
          <w:tcPr>
            <w:tcW w:w="1101" w:type="dxa"/>
            <w:vAlign w:val="center"/>
          </w:tcPr>
          <w:p w14:paraId="5856912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724.64</w:t>
            </w:r>
          </w:p>
        </w:tc>
        <w:tc>
          <w:tcPr>
            <w:tcW w:w="1198" w:type="dxa"/>
            <w:vAlign w:val="center"/>
          </w:tcPr>
          <w:p w14:paraId="0C0B578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14,662.57</w:t>
            </w:r>
          </w:p>
        </w:tc>
        <w:tc>
          <w:tcPr>
            <w:tcW w:w="1206" w:type="dxa"/>
            <w:vAlign w:val="center"/>
          </w:tcPr>
          <w:p w14:paraId="2A292E5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08E34262"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504.9</w:t>
            </w:r>
          </w:p>
        </w:tc>
        <w:tc>
          <w:tcPr>
            <w:tcW w:w="1984" w:type="dxa"/>
            <w:vAlign w:val="center"/>
          </w:tcPr>
          <w:p w14:paraId="1176525E"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6,903.60</w:t>
            </w:r>
          </w:p>
        </w:tc>
      </w:tr>
      <w:tr w:rsidR="00303171" w14:paraId="1085831C" w14:textId="77777777" w:rsidTr="00747198">
        <w:tc>
          <w:tcPr>
            <w:tcW w:w="708" w:type="dxa"/>
            <w:vAlign w:val="center"/>
          </w:tcPr>
          <w:p w14:paraId="2B123F37"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2006</w:t>
            </w:r>
          </w:p>
        </w:tc>
        <w:tc>
          <w:tcPr>
            <w:tcW w:w="1206" w:type="dxa"/>
            <w:vAlign w:val="center"/>
          </w:tcPr>
          <w:p w14:paraId="760FDFF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99,188.20</w:t>
            </w:r>
          </w:p>
        </w:tc>
        <w:tc>
          <w:tcPr>
            <w:tcW w:w="1101" w:type="dxa"/>
            <w:vAlign w:val="center"/>
          </w:tcPr>
          <w:p w14:paraId="5A112143"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935.48</w:t>
            </w:r>
          </w:p>
        </w:tc>
        <w:tc>
          <w:tcPr>
            <w:tcW w:w="1198" w:type="dxa"/>
            <w:vAlign w:val="center"/>
          </w:tcPr>
          <w:p w14:paraId="5E35E94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11,774.50</w:t>
            </w:r>
          </w:p>
        </w:tc>
        <w:tc>
          <w:tcPr>
            <w:tcW w:w="1206" w:type="dxa"/>
            <w:vAlign w:val="center"/>
          </w:tcPr>
          <w:p w14:paraId="5542E56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0267FC3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316.0</w:t>
            </w:r>
          </w:p>
        </w:tc>
        <w:tc>
          <w:tcPr>
            <w:tcW w:w="1984" w:type="dxa"/>
            <w:vAlign w:val="center"/>
          </w:tcPr>
          <w:p w14:paraId="6A42676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7,757.20</w:t>
            </w:r>
          </w:p>
        </w:tc>
      </w:tr>
      <w:tr w:rsidR="00303171" w14:paraId="60EA55F3" w14:textId="77777777" w:rsidTr="00747198">
        <w:tc>
          <w:tcPr>
            <w:tcW w:w="708" w:type="dxa"/>
            <w:vAlign w:val="center"/>
          </w:tcPr>
          <w:p w14:paraId="6D03857D"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2007</w:t>
            </w:r>
          </w:p>
        </w:tc>
        <w:tc>
          <w:tcPr>
            <w:tcW w:w="1206" w:type="dxa"/>
            <w:vAlign w:val="center"/>
          </w:tcPr>
          <w:p w14:paraId="3B24EEB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102,090.20</w:t>
            </w:r>
          </w:p>
        </w:tc>
        <w:tc>
          <w:tcPr>
            <w:tcW w:w="1101" w:type="dxa"/>
            <w:vAlign w:val="center"/>
          </w:tcPr>
          <w:p w14:paraId="12E6C85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903.12</w:t>
            </w:r>
          </w:p>
        </w:tc>
        <w:tc>
          <w:tcPr>
            <w:tcW w:w="1198" w:type="dxa"/>
            <w:vAlign w:val="center"/>
          </w:tcPr>
          <w:p w14:paraId="3A9F52C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12,381.69</w:t>
            </w:r>
          </w:p>
        </w:tc>
        <w:tc>
          <w:tcPr>
            <w:tcW w:w="1206" w:type="dxa"/>
            <w:vAlign w:val="center"/>
          </w:tcPr>
          <w:p w14:paraId="0D3721C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43" w:type="dxa"/>
            <w:vAlign w:val="center"/>
          </w:tcPr>
          <w:p w14:paraId="171719A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984" w:type="dxa"/>
            <w:vAlign w:val="center"/>
          </w:tcPr>
          <w:p w14:paraId="6C3FA6AE"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9,269.30</w:t>
            </w:r>
          </w:p>
        </w:tc>
      </w:tr>
      <w:tr w:rsidR="00303171" w14:paraId="4C5DE4C2" w14:textId="77777777" w:rsidTr="00747198">
        <w:tc>
          <w:tcPr>
            <w:tcW w:w="708" w:type="dxa"/>
            <w:vAlign w:val="center"/>
          </w:tcPr>
          <w:p w14:paraId="18F0251E"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2008</w:t>
            </w:r>
          </w:p>
        </w:tc>
        <w:tc>
          <w:tcPr>
            <w:tcW w:w="1206" w:type="dxa"/>
            <w:vAlign w:val="center"/>
          </w:tcPr>
          <w:p w14:paraId="4FCCC192"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87,919.20</w:t>
            </w:r>
          </w:p>
        </w:tc>
        <w:tc>
          <w:tcPr>
            <w:tcW w:w="1101" w:type="dxa"/>
            <w:vAlign w:val="center"/>
          </w:tcPr>
          <w:p w14:paraId="7D2AD76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1,502.56</w:t>
            </w:r>
          </w:p>
        </w:tc>
        <w:tc>
          <w:tcPr>
            <w:tcW w:w="1198" w:type="dxa"/>
            <w:vAlign w:val="center"/>
          </w:tcPr>
          <w:p w14:paraId="6F97652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12,624.41</w:t>
            </w:r>
          </w:p>
        </w:tc>
        <w:tc>
          <w:tcPr>
            <w:tcW w:w="1206" w:type="dxa"/>
            <w:vAlign w:val="center"/>
          </w:tcPr>
          <w:p w14:paraId="1E11AE31"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73,737.60</w:t>
            </w:r>
          </w:p>
        </w:tc>
        <w:tc>
          <w:tcPr>
            <w:tcW w:w="1243" w:type="dxa"/>
            <w:vAlign w:val="center"/>
          </w:tcPr>
          <w:p w14:paraId="275459D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5,622</w:t>
            </w:r>
          </w:p>
        </w:tc>
        <w:tc>
          <w:tcPr>
            <w:tcW w:w="1984" w:type="dxa"/>
            <w:vAlign w:val="center"/>
          </w:tcPr>
          <w:p w14:paraId="6A07E80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14,888.90</w:t>
            </w:r>
          </w:p>
        </w:tc>
      </w:tr>
      <w:tr w:rsidR="00303171" w14:paraId="351A7FF9" w14:textId="77777777" w:rsidTr="00747198">
        <w:tc>
          <w:tcPr>
            <w:tcW w:w="708" w:type="dxa"/>
            <w:vAlign w:val="center"/>
          </w:tcPr>
          <w:p w14:paraId="491DBC7E"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2009</w:t>
            </w:r>
          </w:p>
        </w:tc>
        <w:tc>
          <w:tcPr>
            <w:tcW w:w="1206" w:type="dxa"/>
            <w:vAlign w:val="center"/>
          </w:tcPr>
          <w:p w14:paraId="14D51BB2"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75,517.50</w:t>
            </w:r>
          </w:p>
        </w:tc>
        <w:tc>
          <w:tcPr>
            <w:tcW w:w="1101" w:type="dxa"/>
            <w:vAlign w:val="center"/>
          </w:tcPr>
          <w:p w14:paraId="4E94410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2,076.68</w:t>
            </w:r>
          </w:p>
        </w:tc>
        <w:tc>
          <w:tcPr>
            <w:tcW w:w="1198" w:type="dxa"/>
            <w:vAlign w:val="center"/>
          </w:tcPr>
          <w:p w14:paraId="28904AD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2,676.17</w:t>
            </w:r>
          </w:p>
        </w:tc>
        <w:tc>
          <w:tcPr>
            <w:tcW w:w="1206" w:type="dxa"/>
            <w:vAlign w:val="center"/>
          </w:tcPr>
          <w:p w14:paraId="42940002"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339,487.50</w:t>
            </w:r>
          </w:p>
        </w:tc>
        <w:tc>
          <w:tcPr>
            <w:tcW w:w="1243" w:type="dxa"/>
            <w:vAlign w:val="center"/>
          </w:tcPr>
          <w:p w14:paraId="42D127C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1,833</w:t>
            </w:r>
          </w:p>
        </w:tc>
        <w:tc>
          <w:tcPr>
            <w:tcW w:w="1984" w:type="dxa"/>
            <w:vAlign w:val="center"/>
          </w:tcPr>
          <w:p w14:paraId="6CEF584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15,204.80</w:t>
            </w:r>
          </w:p>
        </w:tc>
      </w:tr>
      <w:tr w:rsidR="00303171" w14:paraId="7A92A77A" w14:textId="77777777" w:rsidTr="00747198">
        <w:tc>
          <w:tcPr>
            <w:tcW w:w="708" w:type="dxa"/>
            <w:vAlign w:val="center"/>
          </w:tcPr>
          <w:p w14:paraId="54AC47C0"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2010</w:t>
            </w:r>
          </w:p>
        </w:tc>
        <w:tc>
          <w:tcPr>
            <w:tcW w:w="1206" w:type="dxa"/>
            <w:vAlign w:val="center"/>
          </w:tcPr>
          <w:p w14:paraId="704977D9"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77,113.50</w:t>
            </w:r>
          </w:p>
        </w:tc>
        <w:tc>
          <w:tcPr>
            <w:tcW w:w="1101" w:type="dxa"/>
            <w:vAlign w:val="center"/>
          </w:tcPr>
          <w:p w14:paraId="4D87BDA3"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2,622.27</w:t>
            </w:r>
          </w:p>
        </w:tc>
        <w:tc>
          <w:tcPr>
            <w:tcW w:w="1198" w:type="dxa"/>
            <w:vAlign w:val="center"/>
          </w:tcPr>
          <w:p w14:paraId="6B82EF2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9,577.84</w:t>
            </w:r>
          </w:p>
        </w:tc>
        <w:tc>
          <w:tcPr>
            <w:tcW w:w="1206" w:type="dxa"/>
            <w:vAlign w:val="center"/>
          </w:tcPr>
          <w:p w14:paraId="191D9C5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1,680.30</w:t>
            </w:r>
          </w:p>
        </w:tc>
        <w:tc>
          <w:tcPr>
            <w:tcW w:w="1243" w:type="dxa"/>
            <w:vAlign w:val="center"/>
          </w:tcPr>
          <w:p w14:paraId="2002675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1,866.90</w:t>
            </w:r>
          </w:p>
        </w:tc>
        <w:tc>
          <w:tcPr>
            <w:tcW w:w="1984" w:type="dxa"/>
            <w:vAlign w:val="center"/>
          </w:tcPr>
          <w:p w14:paraId="1742D92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27,039.10</w:t>
            </w:r>
          </w:p>
        </w:tc>
      </w:tr>
      <w:tr w:rsidR="00303171" w14:paraId="60444E52" w14:textId="77777777" w:rsidTr="00747198">
        <w:tc>
          <w:tcPr>
            <w:tcW w:w="708" w:type="dxa"/>
            <w:vAlign w:val="center"/>
          </w:tcPr>
          <w:p w14:paraId="672FF77E"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2011</w:t>
            </w:r>
          </w:p>
        </w:tc>
        <w:tc>
          <w:tcPr>
            <w:tcW w:w="1206" w:type="dxa"/>
            <w:vAlign w:val="center"/>
          </w:tcPr>
          <w:p w14:paraId="3636868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90,505.30</w:t>
            </w:r>
          </w:p>
        </w:tc>
        <w:tc>
          <w:tcPr>
            <w:tcW w:w="1101" w:type="dxa"/>
            <w:vAlign w:val="center"/>
          </w:tcPr>
          <w:p w14:paraId="64D29B4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1,683.05</w:t>
            </w:r>
          </w:p>
        </w:tc>
        <w:tc>
          <w:tcPr>
            <w:tcW w:w="1198" w:type="dxa"/>
            <w:vAlign w:val="center"/>
          </w:tcPr>
          <w:p w14:paraId="7E9C47F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8,799.88</w:t>
            </w:r>
          </w:p>
        </w:tc>
        <w:tc>
          <w:tcPr>
            <w:tcW w:w="1206" w:type="dxa"/>
            <w:vAlign w:val="center"/>
          </w:tcPr>
          <w:p w14:paraId="4C819FA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10,690</w:t>
            </w:r>
          </w:p>
        </w:tc>
        <w:tc>
          <w:tcPr>
            <w:tcW w:w="1243" w:type="dxa"/>
            <w:vAlign w:val="center"/>
          </w:tcPr>
          <w:p w14:paraId="23D6AA1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3,063.40</w:t>
            </w:r>
          </w:p>
        </w:tc>
        <w:tc>
          <w:tcPr>
            <w:tcW w:w="1984" w:type="dxa"/>
            <w:vAlign w:val="center"/>
          </w:tcPr>
          <w:p w14:paraId="7D48788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33,878.30</w:t>
            </w:r>
          </w:p>
        </w:tc>
      </w:tr>
      <w:tr w:rsidR="00303171" w14:paraId="03105063" w14:textId="77777777" w:rsidTr="00747198">
        <w:tc>
          <w:tcPr>
            <w:tcW w:w="708" w:type="dxa"/>
            <w:vAlign w:val="center"/>
          </w:tcPr>
          <w:p w14:paraId="377D8F0F"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2012</w:t>
            </w:r>
          </w:p>
        </w:tc>
        <w:tc>
          <w:tcPr>
            <w:tcW w:w="1206" w:type="dxa"/>
            <w:vAlign w:val="center"/>
          </w:tcPr>
          <w:p w14:paraId="66E6022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96,611</w:t>
            </w:r>
          </w:p>
        </w:tc>
        <w:tc>
          <w:tcPr>
            <w:tcW w:w="1101" w:type="dxa"/>
            <w:vAlign w:val="center"/>
          </w:tcPr>
          <w:p w14:paraId="20EE360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8.107.50</w:t>
            </w:r>
          </w:p>
        </w:tc>
        <w:tc>
          <w:tcPr>
            <w:tcW w:w="1198" w:type="dxa"/>
            <w:vAlign w:val="center"/>
          </w:tcPr>
          <w:p w14:paraId="6D9AFDB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4,505.12</w:t>
            </w:r>
          </w:p>
        </w:tc>
        <w:tc>
          <w:tcPr>
            <w:tcW w:w="1206" w:type="dxa"/>
            <w:vAlign w:val="center"/>
          </w:tcPr>
          <w:p w14:paraId="6E04FDA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79,610</w:t>
            </w:r>
          </w:p>
        </w:tc>
        <w:tc>
          <w:tcPr>
            <w:tcW w:w="1243" w:type="dxa"/>
            <w:vAlign w:val="center"/>
          </w:tcPr>
          <w:p w14:paraId="50848A5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2,725.90</w:t>
            </w:r>
          </w:p>
        </w:tc>
        <w:tc>
          <w:tcPr>
            <w:tcW w:w="1984" w:type="dxa"/>
            <w:vAlign w:val="center"/>
          </w:tcPr>
          <w:p w14:paraId="07BD451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40,309</w:t>
            </w:r>
          </w:p>
        </w:tc>
      </w:tr>
      <w:tr w:rsidR="00303171" w14:paraId="2AEE4DB8" w14:textId="77777777" w:rsidTr="00747198">
        <w:tc>
          <w:tcPr>
            <w:tcW w:w="708" w:type="dxa"/>
            <w:vAlign w:val="center"/>
          </w:tcPr>
          <w:p w14:paraId="23E88EF4"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2013</w:t>
            </w:r>
          </w:p>
        </w:tc>
        <w:tc>
          <w:tcPr>
            <w:tcW w:w="1206" w:type="dxa"/>
            <w:vAlign w:val="center"/>
          </w:tcPr>
          <w:p w14:paraId="2BC0E7D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93,279.20</w:t>
            </w:r>
          </w:p>
        </w:tc>
        <w:tc>
          <w:tcPr>
            <w:tcW w:w="1101" w:type="dxa"/>
            <w:vAlign w:val="center"/>
          </w:tcPr>
          <w:p w14:paraId="228AA1E9"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3,209.37</w:t>
            </w:r>
          </w:p>
        </w:tc>
        <w:tc>
          <w:tcPr>
            <w:tcW w:w="1198" w:type="dxa"/>
            <w:vAlign w:val="center"/>
          </w:tcPr>
          <w:p w14:paraId="3B721EB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211,272.25</w:t>
            </w:r>
          </w:p>
        </w:tc>
        <w:tc>
          <w:tcPr>
            <w:tcW w:w="1206" w:type="dxa"/>
            <w:vAlign w:val="center"/>
          </w:tcPr>
          <w:p w14:paraId="24113FB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395,396</w:t>
            </w:r>
          </w:p>
        </w:tc>
        <w:tc>
          <w:tcPr>
            <w:tcW w:w="1243" w:type="dxa"/>
            <w:vAlign w:val="center"/>
          </w:tcPr>
          <w:p w14:paraId="44C695F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2,426.20</w:t>
            </w:r>
          </w:p>
        </w:tc>
        <w:tc>
          <w:tcPr>
            <w:tcW w:w="1984" w:type="dxa"/>
            <w:vAlign w:val="center"/>
          </w:tcPr>
          <w:p w14:paraId="117404F1"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79,154</w:t>
            </w:r>
          </w:p>
        </w:tc>
      </w:tr>
      <w:tr w:rsidR="00303171" w14:paraId="5AA93660" w14:textId="77777777" w:rsidTr="00747198">
        <w:tc>
          <w:tcPr>
            <w:tcW w:w="708" w:type="dxa"/>
            <w:vAlign w:val="center"/>
          </w:tcPr>
          <w:p w14:paraId="13286037"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2014</w:t>
            </w:r>
          </w:p>
        </w:tc>
        <w:tc>
          <w:tcPr>
            <w:tcW w:w="1206" w:type="dxa"/>
            <w:vAlign w:val="center"/>
          </w:tcPr>
          <w:p w14:paraId="0EFFE5B1"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107,306</w:t>
            </w:r>
          </w:p>
        </w:tc>
        <w:tc>
          <w:tcPr>
            <w:tcW w:w="1101" w:type="dxa"/>
            <w:vAlign w:val="center"/>
          </w:tcPr>
          <w:p w14:paraId="0A1B6443"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4,199</w:t>
            </w:r>
          </w:p>
        </w:tc>
        <w:tc>
          <w:tcPr>
            <w:tcW w:w="1198" w:type="dxa"/>
            <w:vAlign w:val="center"/>
          </w:tcPr>
          <w:p w14:paraId="57E2113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1,048,114</w:t>
            </w:r>
          </w:p>
        </w:tc>
        <w:tc>
          <w:tcPr>
            <w:tcW w:w="1206" w:type="dxa"/>
            <w:vAlign w:val="center"/>
          </w:tcPr>
          <w:p w14:paraId="16BB51A3"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601,413</w:t>
            </w:r>
          </w:p>
        </w:tc>
        <w:tc>
          <w:tcPr>
            <w:tcW w:w="1243" w:type="dxa"/>
            <w:vAlign w:val="center"/>
          </w:tcPr>
          <w:p w14:paraId="2B3787D9"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2,705.60</w:t>
            </w:r>
          </w:p>
        </w:tc>
        <w:tc>
          <w:tcPr>
            <w:tcW w:w="1984" w:type="dxa"/>
            <w:vAlign w:val="center"/>
          </w:tcPr>
          <w:p w14:paraId="0C635B1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57,936</w:t>
            </w:r>
          </w:p>
        </w:tc>
      </w:tr>
      <w:tr w:rsidR="00303171" w14:paraId="085E4CF5" w14:textId="77777777" w:rsidTr="00747198">
        <w:tc>
          <w:tcPr>
            <w:tcW w:w="708" w:type="dxa"/>
            <w:vAlign w:val="center"/>
          </w:tcPr>
          <w:p w14:paraId="2897D83E"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2015</w:t>
            </w:r>
          </w:p>
        </w:tc>
        <w:tc>
          <w:tcPr>
            <w:tcW w:w="1206" w:type="dxa"/>
            <w:vAlign w:val="center"/>
          </w:tcPr>
          <w:p w14:paraId="644F946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105,296.30</w:t>
            </w:r>
          </w:p>
        </w:tc>
        <w:tc>
          <w:tcPr>
            <w:tcW w:w="1101" w:type="dxa"/>
            <w:vAlign w:val="center"/>
          </w:tcPr>
          <w:p w14:paraId="5BFDBB2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4,307</w:t>
            </w:r>
          </w:p>
        </w:tc>
        <w:tc>
          <w:tcPr>
            <w:tcW w:w="1198" w:type="dxa"/>
            <w:vAlign w:val="center"/>
          </w:tcPr>
          <w:p w14:paraId="3002227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1,430,700</w:t>
            </w:r>
          </w:p>
        </w:tc>
        <w:tc>
          <w:tcPr>
            <w:tcW w:w="1206" w:type="dxa"/>
            <w:vAlign w:val="center"/>
          </w:tcPr>
          <w:p w14:paraId="5CF1BBEC"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845,862</w:t>
            </w:r>
          </w:p>
        </w:tc>
        <w:tc>
          <w:tcPr>
            <w:tcW w:w="1243" w:type="dxa"/>
            <w:vAlign w:val="center"/>
          </w:tcPr>
          <w:p w14:paraId="40C33483"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486</w:t>
            </w:r>
          </w:p>
        </w:tc>
        <w:tc>
          <w:tcPr>
            <w:tcW w:w="1984" w:type="dxa"/>
            <w:vAlign w:val="center"/>
          </w:tcPr>
          <w:p w14:paraId="1BC24F0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65,267</w:t>
            </w:r>
          </w:p>
        </w:tc>
      </w:tr>
      <w:tr w:rsidR="00303171" w14:paraId="21E25146" w14:textId="77777777" w:rsidTr="00747198">
        <w:tc>
          <w:tcPr>
            <w:tcW w:w="708" w:type="dxa"/>
            <w:vAlign w:val="center"/>
          </w:tcPr>
          <w:p w14:paraId="24BB1A30"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2016</w:t>
            </w:r>
          </w:p>
        </w:tc>
        <w:tc>
          <w:tcPr>
            <w:tcW w:w="1206" w:type="dxa"/>
            <w:vAlign w:val="center"/>
          </w:tcPr>
          <w:p w14:paraId="38E86C5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101" w:type="dxa"/>
            <w:vAlign w:val="center"/>
          </w:tcPr>
          <w:p w14:paraId="47913BB1"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4,623</w:t>
            </w:r>
          </w:p>
        </w:tc>
        <w:tc>
          <w:tcPr>
            <w:tcW w:w="1198" w:type="dxa"/>
            <w:vAlign w:val="center"/>
          </w:tcPr>
          <w:p w14:paraId="29ABD95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57,079</w:t>
            </w:r>
          </w:p>
        </w:tc>
        <w:tc>
          <w:tcPr>
            <w:tcW w:w="1206" w:type="dxa"/>
            <w:vAlign w:val="center"/>
          </w:tcPr>
          <w:p w14:paraId="40BD5829"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640,818.91</w:t>
            </w:r>
          </w:p>
        </w:tc>
        <w:tc>
          <w:tcPr>
            <w:tcW w:w="1243" w:type="dxa"/>
            <w:vAlign w:val="center"/>
          </w:tcPr>
          <w:p w14:paraId="3AEC054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675</w:t>
            </w:r>
          </w:p>
        </w:tc>
        <w:tc>
          <w:tcPr>
            <w:tcW w:w="1984" w:type="dxa"/>
            <w:vAlign w:val="center"/>
          </w:tcPr>
          <w:p w14:paraId="0B9302E2"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62,301</w:t>
            </w:r>
          </w:p>
        </w:tc>
      </w:tr>
      <w:tr w:rsidR="00303171" w14:paraId="6FCFC8BD" w14:textId="77777777" w:rsidTr="00747198">
        <w:tc>
          <w:tcPr>
            <w:tcW w:w="708" w:type="dxa"/>
            <w:vAlign w:val="center"/>
          </w:tcPr>
          <w:p w14:paraId="0254B49D"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2017</w:t>
            </w:r>
          </w:p>
        </w:tc>
        <w:tc>
          <w:tcPr>
            <w:tcW w:w="1206" w:type="dxa"/>
            <w:vAlign w:val="center"/>
          </w:tcPr>
          <w:p w14:paraId="06A197C5"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68,606</w:t>
            </w:r>
          </w:p>
        </w:tc>
        <w:tc>
          <w:tcPr>
            <w:tcW w:w="1101" w:type="dxa"/>
            <w:vAlign w:val="center"/>
          </w:tcPr>
          <w:p w14:paraId="004824E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3,845</w:t>
            </w:r>
          </w:p>
        </w:tc>
        <w:tc>
          <w:tcPr>
            <w:tcW w:w="1198" w:type="dxa"/>
            <w:vAlign w:val="center"/>
          </w:tcPr>
          <w:p w14:paraId="6ABC959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1,160,748</w:t>
            </w:r>
          </w:p>
        </w:tc>
        <w:tc>
          <w:tcPr>
            <w:tcW w:w="1206" w:type="dxa"/>
            <w:vAlign w:val="center"/>
          </w:tcPr>
          <w:p w14:paraId="5FC29639"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1,189,443</w:t>
            </w:r>
          </w:p>
        </w:tc>
        <w:tc>
          <w:tcPr>
            <w:tcW w:w="1243" w:type="dxa"/>
            <w:vAlign w:val="center"/>
          </w:tcPr>
          <w:p w14:paraId="4709F30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164,715</w:t>
            </w:r>
          </w:p>
        </w:tc>
        <w:tc>
          <w:tcPr>
            <w:tcW w:w="1984" w:type="dxa"/>
            <w:vAlign w:val="center"/>
          </w:tcPr>
          <w:p w14:paraId="63BD4A1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77,970</w:t>
            </w:r>
          </w:p>
        </w:tc>
      </w:tr>
      <w:tr w:rsidR="00303171" w14:paraId="1D86859A" w14:textId="77777777" w:rsidTr="00747198">
        <w:tc>
          <w:tcPr>
            <w:tcW w:w="708" w:type="dxa"/>
            <w:vAlign w:val="center"/>
          </w:tcPr>
          <w:p w14:paraId="1154F4F2"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2018</w:t>
            </w:r>
          </w:p>
        </w:tc>
        <w:tc>
          <w:tcPr>
            <w:tcW w:w="1206" w:type="dxa"/>
            <w:vAlign w:val="center"/>
          </w:tcPr>
          <w:p w14:paraId="0345AC2E"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19,686</w:t>
            </w:r>
          </w:p>
        </w:tc>
        <w:tc>
          <w:tcPr>
            <w:tcW w:w="1101" w:type="dxa"/>
            <w:vAlign w:val="center"/>
          </w:tcPr>
          <w:p w14:paraId="22EB000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9,334</w:t>
            </w:r>
          </w:p>
        </w:tc>
        <w:tc>
          <w:tcPr>
            <w:tcW w:w="1198" w:type="dxa"/>
            <w:vAlign w:val="center"/>
          </w:tcPr>
          <w:p w14:paraId="2C6D09E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1,174,435</w:t>
            </w:r>
          </w:p>
        </w:tc>
        <w:tc>
          <w:tcPr>
            <w:tcW w:w="1206" w:type="dxa"/>
            <w:vAlign w:val="center"/>
          </w:tcPr>
          <w:p w14:paraId="6E21A8F9"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1,226,560</w:t>
            </w:r>
          </w:p>
        </w:tc>
        <w:tc>
          <w:tcPr>
            <w:tcW w:w="1243" w:type="dxa"/>
            <w:vAlign w:val="center"/>
          </w:tcPr>
          <w:p w14:paraId="1C5C524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177,852</w:t>
            </w:r>
          </w:p>
        </w:tc>
        <w:tc>
          <w:tcPr>
            <w:tcW w:w="1984" w:type="dxa"/>
            <w:vAlign w:val="center"/>
          </w:tcPr>
          <w:p w14:paraId="1CCDC83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78,349</w:t>
            </w:r>
          </w:p>
        </w:tc>
      </w:tr>
      <w:tr w:rsidR="00303171" w14:paraId="5DAF1EA8" w14:textId="77777777" w:rsidTr="00747198">
        <w:tc>
          <w:tcPr>
            <w:tcW w:w="708" w:type="dxa"/>
            <w:vAlign w:val="center"/>
          </w:tcPr>
          <w:p w14:paraId="4CC03172"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2019</w:t>
            </w:r>
          </w:p>
        </w:tc>
        <w:tc>
          <w:tcPr>
            <w:tcW w:w="1206" w:type="dxa"/>
            <w:vAlign w:val="center"/>
          </w:tcPr>
          <w:p w14:paraId="0435CDB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33,195</w:t>
            </w:r>
          </w:p>
        </w:tc>
        <w:tc>
          <w:tcPr>
            <w:tcW w:w="1101" w:type="dxa"/>
            <w:vAlign w:val="center"/>
          </w:tcPr>
          <w:p w14:paraId="1F219D2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7,151</w:t>
            </w:r>
          </w:p>
        </w:tc>
        <w:tc>
          <w:tcPr>
            <w:tcW w:w="1198" w:type="dxa"/>
            <w:vAlign w:val="center"/>
          </w:tcPr>
          <w:p w14:paraId="6796B96E"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1,327,271</w:t>
            </w:r>
          </w:p>
        </w:tc>
        <w:tc>
          <w:tcPr>
            <w:tcW w:w="1206" w:type="dxa"/>
            <w:vAlign w:val="center"/>
          </w:tcPr>
          <w:p w14:paraId="1C54B01E"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1,243,767</w:t>
            </w:r>
          </w:p>
        </w:tc>
        <w:tc>
          <w:tcPr>
            <w:tcW w:w="1243" w:type="dxa"/>
            <w:vAlign w:val="center"/>
          </w:tcPr>
          <w:p w14:paraId="77F52BB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129,442</w:t>
            </w:r>
          </w:p>
        </w:tc>
        <w:tc>
          <w:tcPr>
            <w:tcW w:w="1984" w:type="dxa"/>
            <w:vAlign w:val="center"/>
          </w:tcPr>
          <w:p w14:paraId="139BDE62"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74,245</w:t>
            </w:r>
          </w:p>
        </w:tc>
      </w:tr>
      <w:tr w:rsidR="00303171" w14:paraId="053EDFC8" w14:textId="77777777" w:rsidTr="00747198">
        <w:tc>
          <w:tcPr>
            <w:tcW w:w="708" w:type="dxa"/>
            <w:vAlign w:val="center"/>
          </w:tcPr>
          <w:p w14:paraId="2237F0B2"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2020</w:t>
            </w:r>
          </w:p>
        </w:tc>
        <w:tc>
          <w:tcPr>
            <w:tcW w:w="1206" w:type="dxa"/>
            <w:vAlign w:val="center"/>
          </w:tcPr>
          <w:p w14:paraId="5719921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27,237</w:t>
            </w:r>
          </w:p>
        </w:tc>
        <w:tc>
          <w:tcPr>
            <w:tcW w:w="1101" w:type="dxa"/>
            <w:vAlign w:val="center"/>
          </w:tcPr>
          <w:p w14:paraId="0B06436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8,164</w:t>
            </w:r>
          </w:p>
        </w:tc>
        <w:tc>
          <w:tcPr>
            <w:tcW w:w="1198" w:type="dxa"/>
            <w:vAlign w:val="center"/>
          </w:tcPr>
          <w:p w14:paraId="0A540E4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1,186,738</w:t>
            </w:r>
          </w:p>
        </w:tc>
        <w:tc>
          <w:tcPr>
            <w:tcW w:w="1206" w:type="dxa"/>
            <w:vAlign w:val="center"/>
          </w:tcPr>
          <w:p w14:paraId="55B55193"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1,264,159</w:t>
            </w:r>
          </w:p>
        </w:tc>
        <w:tc>
          <w:tcPr>
            <w:tcW w:w="1243" w:type="dxa"/>
            <w:vAlign w:val="center"/>
          </w:tcPr>
          <w:p w14:paraId="280757A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139,079</w:t>
            </w:r>
          </w:p>
        </w:tc>
        <w:tc>
          <w:tcPr>
            <w:tcW w:w="1984" w:type="dxa"/>
            <w:vAlign w:val="center"/>
          </w:tcPr>
          <w:p w14:paraId="3CBBA1E7"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81,474</w:t>
            </w:r>
          </w:p>
        </w:tc>
      </w:tr>
      <w:tr w:rsidR="00303171" w14:paraId="48FD0B0A" w14:textId="77777777" w:rsidTr="00747198">
        <w:tc>
          <w:tcPr>
            <w:tcW w:w="708" w:type="dxa"/>
            <w:vAlign w:val="center"/>
          </w:tcPr>
          <w:p w14:paraId="581BAC5C"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2021</w:t>
            </w:r>
          </w:p>
        </w:tc>
        <w:tc>
          <w:tcPr>
            <w:tcW w:w="1206" w:type="dxa"/>
            <w:vAlign w:val="center"/>
          </w:tcPr>
          <w:p w14:paraId="38B021C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20,235</w:t>
            </w:r>
          </w:p>
        </w:tc>
        <w:tc>
          <w:tcPr>
            <w:tcW w:w="1101" w:type="dxa"/>
            <w:vAlign w:val="center"/>
          </w:tcPr>
          <w:p w14:paraId="580DDA9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9,144</w:t>
            </w:r>
          </w:p>
        </w:tc>
        <w:tc>
          <w:tcPr>
            <w:tcW w:w="1198" w:type="dxa"/>
            <w:vAlign w:val="center"/>
          </w:tcPr>
          <w:p w14:paraId="26889FC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1,235,930</w:t>
            </w:r>
          </w:p>
        </w:tc>
        <w:tc>
          <w:tcPr>
            <w:tcW w:w="1206" w:type="dxa"/>
            <w:vAlign w:val="center"/>
          </w:tcPr>
          <w:p w14:paraId="6265D6C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1,279,959</w:t>
            </w:r>
          </w:p>
        </w:tc>
        <w:tc>
          <w:tcPr>
            <w:tcW w:w="1243" w:type="dxa"/>
            <w:vAlign w:val="center"/>
          </w:tcPr>
          <w:p w14:paraId="77EE63F1"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118,059</w:t>
            </w:r>
          </w:p>
        </w:tc>
        <w:tc>
          <w:tcPr>
            <w:tcW w:w="1984" w:type="dxa"/>
            <w:vAlign w:val="center"/>
          </w:tcPr>
          <w:p w14:paraId="0F7CFCDB"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83,149</w:t>
            </w:r>
          </w:p>
        </w:tc>
      </w:tr>
      <w:tr w:rsidR="00303171" w14:paraId="1E381731" w14:textId="77777777" w:rsidTr="00747198">
        <w:tc>
          <w:tcPr>
            <w:tcW w:w="708" w:type="dxa"/>
            <w:vAlign w:val="center"/>
          </w:tcPr>
          <w:p w14:paraId="2E9D624A"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2022</w:t>
            </w:r>
          </w:p>
        </w:tc>
        <w:tc>
          <w:tcPr>
            <w:tcW w:w="1206" w:type="dxa"/>
            <w:vAlign w:val="center"/>
          </w:tcPr>
          <w:p w14:paraId="66D07AA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27,942</w:t>
            </w:r>
          </w:p>
        </w:tc>
        <w:tc>
          <w:tcPr>
            <w:tcW w:w="1101" w:type="dxa"/>
            <w:vAlign w:val="center"/>
          </w:tcPr>
          <w:p w14:paraId="66FF888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11,165</w:t>
            </w:r>
          </w:p>
        </w:tc>
        <w:tc>
          <w:tcPr>
            <w:tcW w:w="1198" w:type="dxa"/>
            <w:vAlign w:val="center"/>
          </w:tcPr>
          <w:p w14:paraId="7426888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1,240,853</w:t>
            </w:r>
          </w:p>
        </w:tc>
        <w:tc>
          <w:tcPr>
            <w:tcW w:w="1206" w:type="dxa"/>
            <w:vAlign w:val="center"/>
          </w:tcPr>
          <w:p w14:paraId="05506DD3"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1,284,129</w:t>
            </w:r>
          </w:p>
        </w:tc>
        <w:tc>
          <w:tcPr>
            <w:tcW w:w="1243" w:type="dxa"/>
            <w:vAlign w:val="center"/>
          </w:tcPr>
          <w:p w14:paraId="7991F5E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126,468</w:t>
            </w:r>
          </w:p>
        </w:tc>
        <w:tc>
          <w:tcPr>
            <w:tcW w:w="1984" w:type="dxa"/>
            <w:vAlign w:val="center"/>
          </w:tcPr>
          <w:p w14:paraId="6F941009"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84,076</w:t>
            </w:r>
          </w:p>
        </w:tc>
      </w:tr>
      <w:tr w:rsidR="00303171" w14:paraId="76F097C6" w14:textId="77777777" w:rsidTr="00747198">
        <w:tc>
          <w:tcPr>
            <w:tcW w:w="708" w:type="dxa"/>
            <w:vAlign w:val="center"/>
          </w:tcPr>
          <w:p w14:paraId="68DE7842"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2023</w:t>
            </w:r>
          </w:p>
        </w:tc>
        <w:tc>
          <w:tcPr>
            <w:tcW w:w="1206" w:type="dxa"/>
            <w:vAlign w:val="center"/>
          </w:tcPr>
          <w:p w14:paraId="39B8646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126,344.73</w:t>
            </w:r>
          </w:p>
        </w:tc>
        <w:tc>
          <w:tcPr>
            <w:tcW w:w="1101" w:type="dxa"/>
            <w:vAlign w:val="center"/>
          </w:tcPr>
          <w:p w14:paraId="71F18B6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10,913.68</w:t>
            </w:r>
          </w:p>
        </w:tc>
        <w:tc>
          <w:tcPr>
            <w:tcW w:w="1198" w:type="dxa"/>
            <w:vAlign w:val="center"/>
          </w:tcPr>
          <w:p w14:paraId="5A7CE3A6"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1,148,456</w:t>
            </w:r>
          </w:p>
        </w:tc>
        <w:tc>
          <w:tcPr>
            <w:tcW w:w="1206" w:type="dxa"/>
            <w:vAlign w:val="center"/>
          </w:tcPr>
          <w:p w14:paraId="0436483A"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1,054,927</w:t>
            </w:r>
          </w:p>
        </w:tc>
        <w:tc>
          <w:tcPr>
            <w:tcW w:w="1243" w:type="dxa"/>
            <w:vAlign w:val="center"/>
          </w:tcPr>
          <w:p w14:paraId="317D824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984" w:type="dxa"/>
            <w:vAlign w:val="center"/>
          </w:tcPr>
          <w:p w14:paraId="36FBDA40"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84,717.32</w:t>
            </w:r>
          </w:p>
        </w:tc>
      </w:tr>
      <w:tr w:rsidR="00303171" w14:paraId="6A86A14F" w14:textId="77777777" w:rsidTr="00747198">
        <w:tc>
          <w:tcPr>
            <w:tcW w:w="708" w:type="dxa"/>
            <w:vAlign w:val="center"/>
          </w:tcPr>
          <w:p w14:paraId="06FB6E8F" w14:textId="77777777" w:rsidR="00B272F5" w:rsidRPr="005832A6" w:rsidRDefault="00000000" w:rsidP="00747198">
            <w:pPr>
              <w:jc w:val="center"/>
              <w:rPr>
                <w:rFonts w:ascii="Times New Roman" w:hAnsi="Times New Roman" w:cs="Times New Roman"/>
                <w:color w:val="000000" w:themeColor="text1"/>
              </w:rPr>
            </w:pPr>
            <w:r w:rsidRPr="005832A6">
              <w:rPr>
                <w:rFonts w:ascii="Times New Roman" w:hAnsi="Times New Roman" w:cs="Times New Roman"/>
                <w:color w:val="000000" w:themeColor="text1"/>
              </w:rPr>
              <w:t>2024</w:t>
            </w:r>
          </w:p>
        </w:tc>
        <w:tc>
          <w:tcPr>
            <w:tcW w:w="1206" w:type="dxa"/>
            <w:vAlign w:val="center"/>
          </w:tcPr>
          <w:p w14:paraId="76CD1F84"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27,421</w:t>
            </w:r>
          </w:p>
        </w:tc>
        <w:tc>
          <w:tcPr>
            <w:tcW w:w="1101" w:type="dxa"/>
            <w:vAlign w:val="center"/>
          </w:tcPr>
          <w:p w14:paraId="363EF44E"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11,165</w:t>
            </w:r>
          </w:p>
        </w:tc>
        <w:tc>
          <w:tcPr>
            <w:tcW w:w="1198" w:type="dxa"/>
            <w:vAlign w:val="center"/>
          </w:tcPr>
          <w:p w14:paraId="282F16CD"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206" w:type="dxa"/>
            <w:vAlign w:val="center"/>
          </w:tcPr>
          <w:p w14:paraId="318A6E5F"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1,369,571</w:t>
            </w:r>
          </w:p>
        </w:tc>
        <w:tc>
          <w:tcPr>
            <w:tcW w:w="1243" w:type="dxa"/>
            <w:vAlign w:val="center"/>
          </w:tcPr>
          <w:p w14:paraId="26B8F952"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c>
          <w:tcPr>
            <w:tcW w:w="1984" w:type="dxa"/>
            <w:vAlign w:val="center"/>
          </w:tcPr>
          <w:p w14:paraId="21418B38" w14:textId="77777777" w:rsidR="00B272F5" w:rsidRPr="005832A6" w:rsidRDefault="00000000" w:rsidP="00027DEE">
            <w:pPr>
              <w:jc w:val="right"/>
              <w:rPr>
                <w:rFonts w:ascii="Times New Roman" w:hAnsi="Times New Roman" w:cs="Times New Roman"/>
                <w:color w:val="000000" w:themeColor="text1"/>
              </w:rPr>
            </w:pPr>
            <w:r w:rsidRPr="005832A6">
              <w:rPr>
                <w:rFonts w:ascii="Times New Roman" w:hAnsi="Times New Roman" w:cs="Times New Roman"/>
                <w:color w:val="000000" w:themeColor="text1"/>
              </w:rPr>
              <w:t>-</w:t>
            </w:r>
          </w:p>
        </w:tc>
      </w:tr>
    </w:tbl>
    <w:p w14:paraId="49E735DB" w14:textId="77777777" w:rsidR="00B272F5" w:rsidRPr="005832A6" w:rsidRDefault="00B272F5" w:rsidP="00B272F5">
      <w:pPr>
        <w:pBdr>
          <w:top w:val="nil"/>
          <w:left w:val="nil"/>
          <w:bottom w:val="nil"/>
          <w:right w:val="nil"/>
          <w:between w:val="nil"/>
        </w:pBdr>
        <w:spacing w:after="0" w:line="240" w:lineRule="auto"/>
        <w:jc w:val="both"/>
        <w:rPr>
          <w:rFonts w:ascii="Times New Roman" w:hAnsi="Times New Roman" w:cs="Times New Roman"/>
          <w:color w:val="000000" w:themeColor="text1"/>
          <w:sz w:val="24"/>
          <w:szCs w:val="24"/>
        </w:rPr>
      </w:pPr>
    </w:p>
    <w:p w14:paraId="4609EA73" w14:textId="77777777" w:rsidR="00B272F5" w:rsidRPr="005832A6" w:rsidRDefault="00000000" w:rsidP="00B272F5">
      <w:pPr>
        <w:pStyle w:val="ListParagraph"/>
        <w:numPr>
          <w:ilvl w:val="0"/>
          <w:numId w:val="177"/>
        </w:numPr>
        <w:pBdr>
          <w:top w:val="nil"/>
          <w:left w:val="nil"/>
          <w:bottom w:val="nil"/>
          <w:right w:val="nil"/>
          <w:between w:val="nil"/>
        </w:pBdr>
        <w:spacing w:after="0" w:line="240" w:lineRule="auto"/>
        <w:jc w:val="both"/>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 xml:space="preserve"> Climate Change Impacts</w:t>
      </w:r>
    </w:p>
    <w:p w14:paraId="05741A18" w14:textId="77777777" w:rsidR="00B272F5" w:rsidRPr="005832A6" w:rsidRDefault="00000000" w:rsidP="00B272F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Climate change poses significant challenges to the marine aquaculture sector through its influence on ocean temperature, chemistry, and circulation patterns. Rising sea surface temperatures can alter the growth rates, metabolism, and reproductive cycles of cultured species, often leading to reduced productivity or increased mortality. Warm-water stress may also create conditions that favor harmful algal blooms (HABs), which release toxins that can contaminate shellfish and disrupt fish farming operations. Additionally, changes in ocean currents and stratification can affect nutrient availability and water exchange in aquaculture sites, further impacting the health and yield of farmed stocks.</w:t>
      </w:r>
    </w:p>
    <w:p w14:paraId="5219B5CD" w14:textId="77777777" w:rsidR="00B272F5" w:rsidRPr="005832A6" w:rsidRDefault="00000000" w:rsidP="00B272F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 xml:space="preserve">Extreme weather events, including storms, floods, and prolonged heatwaves, are expected to increase in frequency and intensity under climate change, posing direct physical threats to aquaculture infrastructure. Storm surges and strong waves can damage cages, nets, </w:t>
      </w:r>
      <w:r w:rsidRPr="005832A6">
        <w:rPr>
          <w:rFonts w:ascii="Times New Roman" w:eastAsia="Times New Roman" w:hAnsi="Times New Roman" w:cs="Times New Roman"/>
          <w:color w:val="000000" w:themeColor="text1"/>
          <w:kern w:val="0"/>
          <w:sz w:val="24"/>
          <w:szCs w:val="24"/>
          <w14:ligatures w14:val="none"/>
        </w:rPr>
        <w:lastRenderedPageBreak/>
        <w:t>and mooring systems, leading to stock losses and economic setbacks. Salinity fluctuations from heavy rainfall or drought can stress farmed species, especially those with narrow tolerance ranges. These combined impacts not only threaten production stability but also increase operational costs due to the need for adaptive measures, such as selective breeding for climate-resilient species, improved farm design, and strategic relocation of aquaculture facilities to less vulnerable areas.</w:t>
      </w:r>
    </w:p>
    <w:p w14:paraId="3F606452" w14:textId="77777777" w:rsidR="00B272F5" w:rsidRPr="005832A6" w:rsidRDefault="00000000" w:rsidP="00B272F5">
      <w:pPr>
        <w:spacing w:before="100" w:beforeAutospacing="1" w:after="100" w:afterAutospacing="1" w:line="240" w:lineRule="auto"/>
        <w:jc w:val="center"/>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noProof/>
          <w:color w:val="000000" w:themeColor="text1"/>
          <w:kern w:val="0"/>
          <w:sz w:val="24"/>
          <w:szCs w:val="24"/>
          <w14:ligatures w14:val="none"/>
        </w:rPr>
        <w:drawing>
          <wp:inline distT="0" distB="0" distL="0" distR="0" wp14:anchorId="3A3DD95E" wp14:editId="71C8BDA4">
            <wp:extent cx="5128591" cy="1829042"/>
            <wp:effectExtent l="0" t="0" r="0" b="0"/>
            <wp:docPr id="6638635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863532" name=""/>
                    <pic:cNvPicPr/>
                  </pic:nvPicPr>
                  <pic:blipFill>
                    <a:blip r:embed="rId17"/>
                    <a:stretch>
                      <a:fillRect/>
                    </a:stretch>
                  </pic:blipFill>
                  <pic:spPr>
                    <a:xfrm>
                      <a:off x="0" y="0"/>
                      <a:ext cx="5131830" cy="1830197"/>
                    </a:xfrm>
                    <a:prstGeom prst="rect">
                      <a:avLst/>
                    </a:prstGeom>
                  </pic:spPr>
                </pic:pic>
              </a:graphicData>
            </a:graphic>
          </wp:inline>
        </w:drawing>
      </w:r>
    </w:p>
    <w:p w14:paraId="6FF57860" w14:textId="77777777" w:rsidR="00B272F5" w:rsidRPr="005832A6" w:rsidRDefault="00000000" w:rsidP="00B272F5">
      <w:pPr>
        <w:pStyle w:val="Caption"/>
        <w:jc w:val="center"/>
        <w:rPr>
          <w:rFonts w:ascii="Times New Roman" w:hAnsi="Times New Roman" w:cs="Times New Roman"/>
          <w:i w:val="0"/>
          <w:iCs w:val="0"/>
          <w:color w:val="000000" w:themeColor="text1"/>
          <w:sz w:val="24"/>
          <w:szCs w:val="24"/>
        </w:rPr>
      </w:pPr>
      <w:bookmarkStart w:id="24" w:name="_Toc211860821"/>
      <w:r w:rsidRPr="005832A6">
        <w:rPr>
          <w:rFonts w:ascii="Times New Roman" w:hAnsi="Times New Roman" w:cs="Times New Roman"/>
          <w:i w:val="0"/>
          <w:iCs w:val="0"/>
          <w:color w:val="000000" w:themeColor="text1"/>
          <w:sz w:val="24"/>
          <w:szCs w:val="24"/>
        </w:rPr>
        <w:t xml:space="preserve">Figure </w:t>
      </w:r>
      <w:r w:rsidRPr="005832A6">
        <w:rPr>
          <w:rFonts w:ascii="Times New Roman" w:hAnsi="Times New Roman" w:cs="Times New Roman"/>
          <w:i w:val="0"/>
          <w:iCs w:val="0"/>
          <w:color w:val="000000" w:themeColor="text1"/>
          <w:sz w:val="24"/>
          <w:szCs w:val="24"/>
        </w:rPr>
        <w:fldChar w:fldCharType="begin"/>
      </w:r>
      <w:r w:rsidRPr="005832A6">
        <w:rPr>
          <w:rFonts w:ascii="Times New Roman" w:hAnsi="Times New Roman" w:cs="Times New Roman"/>
          <w:i w:val="0"/>
          <w:iCs w:val="0"/>
          <w:color w:val="000000" w:themeColor="text1"/>
          <w:sz w:val="24"/>
          <w:szCs w:val="24"/>
        </w:rPr>
        <w:instrText xml:space="preserve"> SEQ Figure \* ARABIC </w:instrText>
      </w:r>
      <w:r w:rsidRPr="005832A6">
        <w:rPr>
          <w:rFonts w:ascii="Times New Roman" w:hAnsi="Times New Roman" w:cs="Times New Roman"/>
          <w:i w:val="0"/>
          <w:iCs w:val="0"/>
          <w:color w:val="000000" w:themeColor="text1"/>
          <w:sz w:val="24"/>
          <w:szCs w:val="24"/>
        </w:rPr>
        <w:fldChar w:fldCharType="separate"/>
      </w:r>
      <w:r w:rsidRPr="005832A6">
        <w:rPr>
          <w:rFonts w:ascii="Times New Roman" w:hAnsi="Times New Roman" w:cs="Times New Roman"/>
          <w:i w:val="0"/>
          <w:iCs w:val="0"/>
          <w:noProof/>
          <w:color w:val="000000" w:themeColor="text1"/>
          <w:sz w:val="24"/>
          <w:szCs w:val="24"/>
        </w:rPr>
        <w:t>12</w:t>
      </w:r>
      <w:r w:rsidRPr="005832A6">
        <w:rPr>
          <w:rFonts w:ascii="Times New Roman" w:hAnsi="Times New Roman" w:cs="Times New Roman"/>
          <w:i w:val="0"/>
          <w:iCs w:val="0"/>
          <w:color w:val="000000" w:themeColor="text1"/>
          <w:sz w:val="24"/>
          <w:szCs w:val="24"/>
        </w:rPr>
        <w:fldChar w:fldCharType="end"/>
      </w:r>
      <w:r w:rsidRPr="005832A6">
        <w:rPr>
          <w:rFonts w:ascii="Times New Roman" w:hAnsi="Times New Roman" w:cs="Times New Roman"/>
          <w:i w:val="0"/>
          <w:iCs w:val="0"/>
          <w:color w:val="000000" w:themeColor="text1"/>
          <w:sz w:val="24"/>
          <w:szCs w:val="24"/>
        </w:rPr>
        <w:t xml:space="preserve"> Spatial distribution of multiyear warm season (1982-2020) in the SCS (Li </w:t>
      </w:r>
      <w:r w:rsidRPr="005832A6">
        <w:rPr>
          <w:rFonts w:ascii="Times New Roman" w:hAnsi="Times New Roman" w:cs="Times New Roman"/>
          <w:color w:val="000000" w:themeColor="text1"/>
          <w:sz w:val="24"/>
          <w:szCs w:val="24"/>
        </w:rPr>
        <w:t>et al</w:t>
      </w:r>
      <w:r w:rsidRPr="005832A6">
        <w:rPr>
          <w:rFonts w:ascii="Times New Roman" w:hAnsi="Times New Roman" w:cs="Times New Roman"/>
          <w:i w:val="0"/>
          <w:iCs w:val="0"/>
          <w:color w:val="000000" w:themeColor="text1"/>
          <w:sz w:val="24"/>
          <w:szCs w:val="24"/>
        </w:rPr>
        <w:t>., 2022)</w:t>
      </w:r>
      <w:bookmarkEnd w:id="24"/>
    </w:p>
    <w:p w14:paraId="3717EBDE" w14:textId="77777777" w:rsidR="00B272F5" w:rsidRPr="005832A6" w:rsidRDefault="00000000" w:rsidP="00B272F5">
      <w:pPr>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In the South China Sea, climate change has already shown tangible impacts on marine aquaculture, particularly in coastal provinces such as Guangdong, Hainan, and the Gulf of Thailand region. Rising sea surface temperatures have led to more frequent outbreaks of fish diseases, including viral nervous necrosis (VNN) in groupers and streptococcosis in tilapia, which thrive in warmer and more stagnant waters. Farmers have reported reduced growth rates and increased mortality in high-value species like shrimp, as higher temperatures and lower dissolved oxygen levels stress the animals. In shellfish farming areas, such as oyster and mussel beds, shifts in seasonal temperature cycles have disrupted spawning periods, affecting seed availability and production timing. These biological changes, compounded by unpredictable monsoon patterns, have made it more difficult for farmers to plan stocking and harvesting schedules.</w:t>
      </w:r>
    </w:p>
    <w:p w14:paraId="2BC07A31" w14:textId="77777777" w:rsidR="00B272F5" w:rsidRPr="005832A6" w:rsidRDefault="00000000" w:rsidP="00B272F5">
      <w:pPr>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Ocean acidification in the South China Sea has further exacerbated challenges, particularly for calcifying organisms such as pearl oysters in Hainan and scallops in northern Vietnam. Lower pH levels have been linked to weaker shell formation and higher larval mortality, reducing yields and threatening the economic viability of hatcheries. Additionally, stronger typhoons, which have increased in intensity over the past two decades, have caused significant physical damage to fish cages, seaweed lines, and other infrastructure, resulting in both stock loss and environmental degradation from escaped non-native species. These climate-driven impacts highlight the urgent need for adaptive strategies in the region, including selective breeding for heat- and acidification-resistant strains, the use of deeper or more sheltered farming sites, and the integration of climate forecasting into aquaculture management.</w:t>
      </w:r>
    </w:p>
    <w:p w14:paraId="121C7BC7" w14:textId="33177BB0" w:rsidR="00B272F5" w:rsidRPr="005832A6" w:rsidRDefault="00000000" w:rsidP="00B272F5">
      <w:pPr>
        <w:pBdr>
          <w:top w:val="nil"/>
          <w:left w:val="nil"/>
          <w:bottom w:val="nil"/>
          <w:right w:val="nil"/>
          <w:between w:val="nil"/>
        </w:pBdr>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Climate change has measurably affected fisheries in Indonesia’s South China Sea sub-region (WPPNRI 711), encompassing the Natuna and Anambas waters. Satellite observations show that sea surface temperatures have increased by 0.2–0.4 °C per decade since the early 2000s, while marine heatwaves occur up to four times annually, lasting 8–18 days with </w:t>
      </w:r>
      <w:r w:rsidRPr="005832A6">
        <w:rPr>
          <w:rFonts w:ascii="Times New Roman" w:hAnsi="Times New Roman" w:cs="Times New Roman"/>
          <w:color w:val="000000" w:themeColor="text1"/>
          <w:sz w:val="24"/>
          <w:szCs w:val="24"/>
        </w:rPr>
        <w:lastRenderedPageBreak/>
        <w:t xml:space="preserve">temperature anomalies reaching +1.6 °C (Zandika </w:t>
      </w:r>
      <w:r w:rsidRPr="005832A6">
        <w:rPr>
          <w:rFonts w:ascii="Times New Roman" w:hAnsi="Times New Roman" w:cs="Times New Roman"/>
          <w:i/>
          <w:iCs/>
          <w:color w:val="000000" w:themeColor="text1"/>
          <w:sz w:val="24"/>
          <w:szCs w:val="24"/>
        </w:rPr>
        <w:t xml:space="preserve">et al., </w:t>
      </w:r>
      <w:r w:rsidRPr="005832A6">
        <w:rPr>
          <w:rFonts w:ascii="Times New Roman" w:hAnsi="Times New Roman" w:cs="Times New Roman"/>
          <w:color w:val="000000" w:themeColor="text1"/>
          <w:sz w:val="24"/>
          <w:szCs w:val="24"/>
        </w:rPr>
        <w:t>2024). These thermal shifts disrupt plankton productivity—chlorophyll-a concentrations fluctuate between 0.1–5 mg/m³—and drive habitat shifts in pelagic fish such as mackerel (</w:t>
      </w:r>
      <w:r w:rsidRPr="005832A6">
        <w:rPr>
          <w:rFonts w:ascii="Times New Roman" w:hAnsi="Times New Roman" w:cs="Times New Roman"/>
          <w:i/>
          <w:iCs/>
          <w:color w:val="000000" w:themeColor="text1"/>
          <w:sz w:val="24"/>
          <w:szCs w:val="24"/>
        </w:rPr>
        <w:t>Scomberomorus commerson</w:t>
      </w:r>
      <w:r w:rsidRPr="005832A6">
        <w:rPr>
          <w:rFonts w:ascii="Times New Roman" w:hAnsi="Times New Roman" w:cs="Times New Roman"/>
          <w:color w:val="000000" w:themeColor="text1"/>
          <w:sz w:val="24"/>
          <w:szCs w:val="24"/>
        </w:rPr>
        <w:t>), yellowfin tuna (</w:t>
      </w:r>
      <w:r w:rsidRPr="005832A6">
        <w:rPr>
          <w:rFonts w:ascii="Times New Roman" w:hAnsi="Times New Roman" w:cs="Times New Roman"/>
          <w:i/>
          <w:iCs/>
          <w:color w:val="000000" w:themeColor="text1"/>
          <w:sz w:val="24"/>
          <w:szCs w:val="24"/>
        </w:rPr>
        <w:t>Thunnus albacares</w:t>
      </w:r>
      <w:r w:rsidRPr="005832A6">
        <w:rPr>
          <w:rFonts w:ascii="Times New Roman" w:hAnsi="Times New Roman" w:cs="Times New Roman"/>
          <w:color w:val="000000" w:themeColor="text1"/>
          <w:sz w:val="24"/>
          <w:szCs w:val="24"/>
        </w:rPr>
        <w:t>), and skipjack tuna (</w:t>
      </w:r>
      <w:r w:rsidRPr="005832A6">
        <w:rPr>
          <w:rFonts w:ascii="Times New Roman" w:hAnsi="Times New Roman" w:cs="Times New Roman"/>
          <w:i/>
          <w:iCs/>
          <w:color w:val="000000" w:themeColor="text1"/>
          <w:sz w:val="24"/>
          <w:szCs w:val="24"/>
        </w:rPr>
        <w:t>Katsuwonus pelamis</w:t>
      </w:r>
      <w:r w:rsidRPr="005832A6">
        <w:rPr>
          <w:rFonts w:ascii="Times New Roman" w:hAnsi="Times New Roman" w:cs="Times New Roman"/>
          <w:color w:val="000000" w:themeColor="text1"/>
          <w:sz w:val="24"/>
          <w:szCs w:val="24"/>
        </w:rPr>
        <w:t xml:space="preserve">). The area of potential fishing grounds has declined by about 30% during transitional monsoon seasons, causing reduced catch efficiency and up to 20–25% higher fuel costs for local fleets (Untan, 2023). Socioeconomic surveys in Natuna indicate that over 60% of small-scale fishers have experienced declining </w:t>
      </w:r>
      <w:r w:rsidR="00027DEE" w:rsidRPr="005832A6">
        <w:rPr>
          <w:rFonts w:ascii="Times New Roman" w:hAnsi="Times New Roman" w:cs="Times New Roman"/>
          <w:color w:val="000000" w:themeColor="text1"/>
          <w:sz w:val="24"/>
          <w:szCs w:val="24"/>
        </w:rPr>
        <w:t>income</w:t>
      </w:r>
      <w:r w:rsidRPr="005832A6">
        <w:rPr>
          <w:rFonts w:ascii="Times New Roman" w:hAnsi="Times New Roman" w:cs="Times New Roman"/>
          <w:color w:val="000000" w:themeColor="text1"/>
          <w:sz w:val="24"/>
          <w:szCs w:val="24"/>
        </w:rPr>
        <w:t xml:space="preserve"> due to changing fishing patterns. These findings highlight that without adaptive, data-driven management and improved resilience of coastal communities, climate-related stressors could significantly reduce fishery productivity in Indonesia's portion of the South China Sea.</w:t>
      </w:r>
    </w:p>
    <w:p w14:paraId="69C529D4" w14:textId="77777777" w:rsidR="00852CB5" w:rsidRPr="005832A6" w:rsidRDefault="00852CB5" w:rsidP="00852CB5">
      <w:pPr>
        <w:pBdr>
          <w:top w:val="nil"/>
          <w:left w:val="nil"/>
          <w:bottom w:val="nil"/>
          <w:right w:val="nil"/>
          <w:between w:val="nil"/>
        </w:pBdr>
        <w:spacing w:after="0" w:line="240" w:lineRule="auto"/>
        <w:jc w:val="both"/>
        <w:rPr>
          <w:rFonts w:ascii="Times New Roman" w:hAnsi="Times New Roman" w:cs="Times New Roman"/>
          <w:color w:val="000000" w:themeColor="text1"/>
          <w:sz w:val="24"/>
          <w:szCs w:val="24"/>
        </w:rPr>
      </w:pPr>
    </w:p>
    <w:p w14:paraId="4BE28E1F" w14:textId="77777777" w:rsidR="00852CB5" w:rsidRPr="005832A6" w:rsidRDefault="00000000" w:rsidP="00852CB5">
      <w:pPr>
        <w:pStyle w:val="ListParagraph"/>
        <w:numPr>
          <w:ilvl w:val="0"/>
          <w:numId w:val="164"/>
        </w:numPr>
        <w:pBdr>
          <w:top w:val="nil"/>
          <w:left w:val="nil"/>
          <w:bottom w:val="nil"/>
          <w:right w:val="nil"/>
          <w:between w:val="nil"/>
        </w:pBdr>
        <w:spacing w:after="0" w:line="240" w:lineRule="auto"/>
        <w:ind w:left="284" w:hanging="284"/>
        <w:jc w:val="both"/>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Problems and Issues</w:t>
      </w:r>
    </w:p>
    <w:p w14:paraId="4D730883" w14:textId="77777777" w:rsidR="00852CB5" w:rsidRPr="005832A6" w:rsidRDefault="00000000" w:rsidP="00852CB5">
      <w:pPr>
        <w:pStyle w:val="ListParagraph"/>
        <w:numPr>
          <w:ilvl w:val="0"/>
          <w:numId w:val="178"/>
        </w:numPr>
        <w:pBdr>
          <w:top w:val="nil"/>
          <w:left w:val="nil"/>
          <w:bottom w:val="nil"/>
          <w:right w:val="nil"/>
          <w:between w:val="nil"/>
        </w:pBdr>
        <w:spacing w:after="0" w:line="240" w:lineRule="auto"/>
        <w:jc w:val="both"/>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Fisheries Issues</w:t>
      </w:r>
    </w:p>
    <w:p w14:paraId="511A6DD8" w14:textId="77777777" w:rsidR="00852CB5" w:rsidRPr="005832A6" w:rsidRDefault="00852CB5" w:rsidP="00852CB5">
      <w:pPr>
        <w:pBdr>
          <w:top w:val="nil"/>
          <w:left w:val="nil"/>
          <w:bottom w:val="nil"/>
          <w:right w:val="nil"/>
          <w:between w:val="nil"/>
        </w:pBdr>
        <w:spacing w:after="0" w:line="240" w:lineRule="auto"/>
        <w:jc w:val="both"/>
        <w:rPr>
          <w:rFonts w:ascii="Times New Roman" w:hAnsi="Times New Roman" w:cs="Times New Roman"/>
          <w:b/>
          <w:bCs/>
          <w:color w:val="000000" w:themeColor="text1"/>
          <w:sz w:val="24"/>
          <w:szCs w:val="24"/>
        </w:rPr>
      </w:pPr>
    </w:p>
    <w:p w14:paraId="7DF4D2A7" w14:textId="77777777" w:rsidR="00852CB5" w:rsidRPr="005832A6" w:rsidRDefault="00000000" w:rsidP="00852CB5">
      <w:pPr>
        <w:pBdr>
          <w:top w:val="nil"/>
          <w:left w:val="nil"/>
          <w:bottom w:val="nil"/>
          <w:right w:val="nil"/>
          <w:between w:val="nil"/>
        </w:pBdr>
        <w:spacing w:after="0" w:line="240" w:lineRule="auto"/>
        <w:ind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The waters around Bintan within WPPNRI 711 (Natuna and the South China Sea) are highly strategic but face significant ecological and governance pressures. IUU fishing remains a major issue, with violations by Vietnamese vessels increasing despite reductions in Thai incursions, placing heavy pressure on demersal and pelagic stocks and creating economic disadvantages for local fishers. Bottom seine vessels from Java—along with continued use of bouke ami, seine nets, and other bottom-contact gears—frequently violate spatial regulations and damage benthic habitats, particularly in areas such as Tambelan and Anambas where destructive practices like blast fishing, cyanide use, and compressor-assisted capture persist.</w:t>
      </w:r>
    </w:p>
    <w:p w14:paraId="3442530B" w14:textId="77777777" w:rsidR="00852CB5" w:rsidRPr="005832A6" w:rsidRDefault="00000000" w:rsidP="00852CB5">
      <w:pPr>
        <w:pBdr>
          <w:top w:val="nil"/>
          <w:left w:val="nil"/>
          <w:bottom w:val="nil"/>
          <w:right w:val="nil"/>
          <w:between w:val="nil"/>
        </w:pBdr>
        <w:spacing w:after="0" w:line="240" w:lineRule="auto"/>
        <w:ind w:firstLine="36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Harmful traditional gears, including Muroami and coral-placed fish traps, further degrade reef structures, reduce habitat complexity, and weaken fish recruitment. Spatial conflicts between fishing and marine tourism have intensified in Bintan and Anambas due to overlapping use zones, underscoring the need for clearer zoning and stronger enforcement under RZWP3K. Additional concerns include abandoned and lost fishing gear (ALDFG), which accumulates in coral and dive sites, posing entanglement risks and contributing to marine debris. Cross-border trade challenges persist for high-value or protected species such as Napoleon wrasse, sharks, and sea cucumbers, with recent export restrictions from China affecting local livelihoods. Illegal harvest of protected fauna, including dugongs and sea turtles, continues in remote areas, despite the region’s role as a migratory corridor for many ETP species. Overall, these issues highlight the need for enhanced monitoring, stricter compliance mechanisms, and the development of sustainable livelihood alternatives for coastal communities.</w:t>
      </w:r>
    </w:p>
    <w:p w14:paraId="6F78A8EE" w14:textId="77777777" w:rsidR="00852CB5" w:rsidRPr="005832A6" w:rsidRDefault="00852CB5" w:rsidP="00852CB5">
      <w:pPr>
        <w:pBdr>
          <w:top w:val="nil"/>
          <w:left w:val="nil"/>
          <w:bottom w:val="nil"/>
          <w:right w:val="nil"/>
          <w:between w:val="nil"/>
        </w:pBdr>
        <w:spacing w:after="0" w:line="240" w:lineRule="auto"/>
        <w:jc w:val="both"/>
        <w:rPr>
          <w:rFonts w:ascii="Times New Roman" w:hAnsi="Times New Roman" w:cs="Times New Roman"/>
          <w:color w:val="000000" w:themeColor="text1"/>
          <w:sz w:val="24"/>
          <w:szCs w:val="24"/>
        </w:rPr>
      </w:pPr>
    </w:p>
    <w:p w14:paraId="02F5ADCC" w14:textId="77777777" w:rsidR="00852CB5" w:rsidRPr="005832A6" w:rsidRDefault="00000000" w:rsidP="00852CB5">
      <w:pPr>
        <w:pStyle w:val="ListParagraph"/>
        <w:numPr>
          <w:ilvl w:val="0"/>
          <w:numId w:val="178"/>
        </w:numPr>
        <w:pBdr>
          <w:top w:val="nil"/>
          <w:left w:val="nil"/>
          <w:bottom w:val="nil"/>
          <w:right w:val="nil"/>
          <w:between w:val="nil"/>
        </w:pBdr>
        <w:spacing w:after="0" w:line="240" w:lineRule="auto"/>
        <w:jc w:val="both"/>
        <w:rPr>
          <w:rFonts w:ascii="Times New Roman" w:hAnsi="Times New Roman" w:cs="Times New Roman"/>
          <w:b/>
          <w:bCs/>
          <w:color w:val="000000" w:themeColor="text1"/>
          <w:sz w:val="24"/>
          <w:szCs w:val="24"/>
        </w:rPr>
      </w:pPr>
      <w:r w:rsidRPr="005832A6">
        <w:rPr>
          <w:rFonts w:ascii="Times New Roman" w:hAnsi="Times New Roman" w:cs="Times New Roman"/>
          <w:b/>
          <w:bCs/>
          <w:color w:val="000000" w:themeColor="text1"/>
          <w:sz w:val="24"/>
          <w:szCs w:val="24"/>
        </w:rPr>
        <w:t xml:space="preserve"> Aquaculture Issues</w:t>
      </w:r>
    </w:p>
    <w:p w14:paraId="26191DFD" w14:textId="5F745B78" w:rsidR="00852CB5" w:rsidRPr="005832A6" w:rsidRDefault="00000000" w:rsidP="00852CB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In addition to capture</w:t>
      </w:r>
      <w:r w:rsidR="00027DEE">
        <w:rPr>
          <w:rFonts w:ascii="Times New Roman" w:eastAsia="Times New Roman" w:hAnsi="Times New Roman" w:cs="Times New Roman"/>
          <w:color w:val="000000" w:themeColor="text1"/>
          <w:kern w:val="0"/>
          <w:sz w:val="24"/>
          <w:szCs w:val="24"/>
          <w14:ligatures w14:val="none"/>
        </w:rPr>
        <w:t>d</w:t>
      </w:r>
      <w:r w:rsidRPr="005832A6">
        <w:rPr>
          <w:rFonts w:ascii="Times New Roman" w:eastAsia="Times New Roman" w:hAnsi="Times New Roman" w:cs="Times New Roman"/>
          <w:color w:val="000000" w:themeColor="text1"/>
          <w:kern w:val="0"/>
          <w:sz w:val="24"/>
          <w:szCs w:val="24"/>
          <w14:ligatures w14:val="none"/>
        </w:rPr>
        <w:t xml:space="preserve"> fisheries, aquaculture activities in Bintan and Pontianak face several regulatory and environmental challenges that hinder their sustainable development. One major issue is the absence of clear regulations for limited aquaculture activities within the designated aquaculture utilization zones in Pontianak. This regulatory gap often leads to overlapping spatial use, unmonitored farm expansion, and potential conflicts with other coastal activities such as capture fisheries and tourism. The lack of formal governance mechanisms also weakens law enforcement, making it difficult to control environmental impacts and ensure that aquaculture practices comply with sustainability principles.</w:t>
      </w:r>
    </w:p>
    <w:p w14:paraId="2CA03334" w14:textId="77777777" w:rsidR="00852CB5" w:rsidRPr="005832A6" w:rsidRDefault="00000000" w:rsidP="00852CB5">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 xml:space="preserve">Environmental concerns are also evident in both regions. Uncontrolled feed input, poor waste management, and weak water quality monitoring contribute to nutrient accumulation and eutrophication in coastal waters, particularly around floating net cages and pond systems. </w:t>
      </w:r>
      <w:r w:rsidRPr="005832A6">
        <w:rPr>
          <w:rFonts w:ascii="Times New Roman" w:eastAsia="Times New Roman" w:hAnsi="Times New Roman" w:cs="Times New Roman"/>
          <w:color w:val="000000" w:themeColor="text1"/>
          <w:kern w:val="0"/>
          <w:sz w:val="24"/>
          <w:szCs w:val="24"/>
          <w14:ligatures w14:val="none"/>
        </w:rPr>
        <w:lastRenderedPageBreak/>
        <w:t>Inadequate biosecurity and disease surveillance further exacerbate production risks, leading to periodic losses that affect small-scale farmers. Moreover, limited access to high-quality seed stock, feed, and technology remains a constraint for many aquaculture operators. Dependence on wild-caught juveniles, especially for species like grouper and lobster, not only reduces natural stock populations but also threatens ecosystem balance. Without sufficient hatchery development and local government support, reliance on natural seed sources is likely to persist.</w:t>
      </w:r>
    </w:p>
    <w:p w14:paraId="18D91687" w14:textId="48AB6A2F" w:rsidR="00B272F5" w:rsidRPr="005832A6" w:rsidRDefault="00000000" w:rsidP="005832A6">
      <w:pPr>
        <w:spacing w:before="100" w:beforeAutospacing="1" w:after="100" w:afterAutospacing="1" w:line="240" w:lineRule="auto"/>
        <w:ind w:firstLine="720"/>
        <w:jc w:val="both"/>
        <w:rPr>
          <w:rFonts w:ascii="Times New Roman" w:eastAsia="Times New Roman" w:hAnsi="Times New Roman" w:cs="Times New Roman"/>
          <w:color w:val="000000" w:themeColor="text1"/>
          <w:kern w:val="0"/>
          <w:sz w:val="24"/>
          <w:szCs w:val="24"/>
          <w14:ligatures w14:val="none"/>
        </w:rPr>
      </w:pPr>
      <w:r w:rsidRPr="005832A6">
        <w:rPr>
          <w:rFonts w:ascii="Times New Roman" w:eastAsia="Times New Roman" w:hAnsi="Times New Roman" w:cs="Times New Roman"/>
          <w:color w:val="000000" w:themeColor="text1"/>
          <w:kern w:val="0"/>
          <w:sz w:val="24"/>
          <w:szCs w:val="24"/>
          <w14:ligatures w14:val="none"/>
        </w:rPr>
        <w:t xml:space="preserve">From a socioeconomic perspective, small-scale aquaculture producers also struggle to meet market demands and international export standards. The lack of certification schemes, product traceability, and stable market access, especially for live reef fish such as Napoleon wrasse and groupers, makes the sector vulnerable to fluctuating trade policies and demand, such as China's recent import restrictions. To ensure long-term sustainability, the aquaculture sector in </w:t>
      </w:r>
      <w:proofErr w:type="spellStart"/>
      <w:r w:rsidRPr="005832A6">
        <w:rPr>
          <w:rFonts w:ascii="Times New Roman" w:eastAsia="Times New Roman" w:hAnsi="Times New Roman" w:cs="Times New Roman"/>
          <w:color w:val="000000" w:themeColor="text1"/>
          <w:kern w:val="0"/>
          <w:sz w:val="24"/>
          <w:szCs w:val="24"/>
          <w14:ligatures w14:val="none"/>
        </w:rPr>
        <w:t>Bintan</w:t>
      </w:r>
      <w:proofErr w:type="spellEnd"/>
      <w:r w:rsidRPr="005832A6">
        <w:rPr>
          <w:rFonts w:ascii="Times New Roman" w:eastAsia="Times New Roman" w:hAnsi="Times New Roman" w:cs="Times New Roman"/>
          <w:color w:val="000000" w:themeColor="text1"/>
          <w:kern w:val="0"/>
          <w:sz w:val="24"/>
          <w:szCs w:val="24"/>
          <w14:ligatures w14:val="none"/>
        </w:rPr>
        <w:t xml:space="preserve"> and Pontianak </w:t>
      </w:r>
      <w:r w:rsidR="00027DEE" w:rsidRPr="005832A6">
        <w:rPr>
          <w:rFonts w:ascii="Times New Roman" w:eastAsia="Times New Roman" w:hAnsi="Times New Roman" w:cs="Times New Roman"/>
          <w:color w:val="000000" w:themeColor="text1"/>
          <w:kern w:val="0"/>
          <w:sz w:val="24"/>
          <w:szCs w:val="24"/>
          <w14:ligatures w14:val="none"/>
        </w:rPr>
        <w:t>require</w:t>
      </w:r>
      <w:r w:rsidRPr="005832A6">
        <w:rPr>
          <w:rFonts w:ascii="Times New Roman" w:eastAsia="Times New Roman" w:hAnsi="Times New Roman" w:cs="Times New Roman"/>
          <w:color w:val="000000" w:themeColor="text1"/>
          <w:kern w:val="0"/>
          <w:sz w:val="24"/>
          <w:szCs w:val="24"/>
          <w14:ligatures w14:val="none"/>
        </w:rPr>
        <w:t xml:space="preserve"> stronger spatial planning, clear regulatory frameworks, and enhanced capacity-building programs that promote environmentally responsible and economically viable aquaculture development.</w:t>
      </w:r>
    </w:p>
    <w:p w14:paraId="5B41FB34" w14:textId="77777777" w:rsidR="001933E1" w:rsidRPr="005832A6" w:rsidRDefault="00000000" w:rsidP="001933E1">
      <w:pPr>
        <w:jc w:val="both"/>
        <w:rPr>
          <w:rFonts w:ascii="Times New Roman" w:hAnsi="Times New Roman" w:cs="Times New Roman"/>
          <w:b/>
          <w:bCs/>
          <w:color w:val="000000" w:themeColor="text1"/>
          <w:sz w:val="24"/>
          <w:szCs w:val="24"/>
          <w:lang w:val="en-ID"/>
        </w:rPr>
      </w:pPr>
      <w:r w:rsidRPr="005832A6">
        <w:rPr>
          <w:rFonts w:ascii="Times New Roman" w:hAnsi="Times New Roman" w:cs="Times New Roman"/>
          <w:b/>
          <w:bCs/>
          <w:color w:val="000000" w:themeColor="text1"/>
          <w:sz w:val="24"/>
          <w:szCs w:val="24"/>
          <w:lang w:val="en-ID"/>
        </w:rPr>
        <w:t>5. Conclusion</w:t>
      </w:r>
    </w:p>
    <w:p w14:paraId="0D4EE2A5" w14:textId="258FE704" w:rsidR="005832A6" w:rsidRPr="005832A6" w:rsidRDefault="00000000" w:rsidP="005832A6">
      <w:pPr>
        <w:autoSpaceDE w:val="0"/>
        <w:autoSpaceDN w:val="0"/>
        <w:adjustRightInd w:val="0"/>
        <w:spacing w:after="0" w:line="240" w:lineRule="auto"/>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The fisheries and aquaculture systems of Indonesia's South China Sea sub-region are at a critical juncture, balancing high productivity with mounting ecological and governance challenges. Analysis of historical production trends demonstrates substantial growth supported by technological advancement and expanded fishing capacity; however, several major species groups now face overexploitation and habitat pressures. IUU fishing, destructive and bottom-impacting gears, and weak enforcement continue to undermine resource sustainability, particularly in ecologically sensitive areas such as Bintan, Natuna, and Anambas. Climate-driven changes</w:t>
      </w:r>
      <w:r w:rsidR="00027DEE">
        <w:rPr>
          <w:rFonts w:ascii="Times New Roman" w:hAnsi="Times New Roman" w:cs="Times New Roman"/>
          <w:color w:val="000000" w:themeColor="text1"/>
          <w:sz w:val="24"/>
          <w:szCs w:val="24"/>
        </w:rPr>
        <w:t xml:space="preserve">, </w:t>
      </w:r>
      <w:r w:rsidRPr="005832A6">
        <w:rPr>
          <w:rFonts w:ascii="Times New Roman" w:hAnsi="Times New Roman" w:cs="Times New Roman"/>
          <w:color w:val="000000" w:themeColor="text1"/>
          <w:sz w:val="24"/>
          <w:szCs w:val="24"/>
        </w:rPr>
        <w:t>including rising sea surface temperatures, altered salinity structure, and shifting species distributions further reduce catch potential and increase socioeconomic vulnerability among coastal communities.</w:t>
      </w:r>
    </w:p>
    <w:p w14:paraId="265984DF" w14:textId="77777777" w:rsidR="005832A6" w:rsidRPr="005832A6" w:rsidRDefault="00000000" w:rsidP="005832A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Aquaculture presents a growing but unevenly distributed sector, with substantial development concentrated in East Java and Jakarta, West Java. At the same time, other provinces face regulatory gaps, environmental constraints, and limited access to technology and quality seed. Strengthening spatial planning, improving biosecurity, and promoting environmentally responsible practices are essential to support sustainable aquaculture growth.</w:t>
      </w:r>
    </w:p>
    <w:p w14:paraId="534B29F0" w14:textId="77777777" w:rsidR="00852CB5" w:rsidRPr="005832A6" w:rsidRDefault="00000000" w:rsidP="005832A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Overall, ensuring the long-term viability of fisheries in WPPNRI 711 requires integrated, ecosystem-based management that incorporates accurate stock assessments, improved catch documentation, habitat protection, and climate adaptation measures. Enhanced regional cooperation, transparent reporting, and community-focused livelihood diversification will be critical to maintaining food security, economic stability, and ecological resilience in Indonesia’s portion of the South China Sea.</w:t>
      </w:r>
    </w:p>
    <w:p w14:paraId="0594CE9B" w14:textId="77777777" w:rsidR="00852CB5" w:rsidRPr="005832A6" w:rsidRDefault="00852CB5" w:rsidP="00FA646B">
      <w:pPr>
        <w:autoSpaceDE w:val="0"/>
        <w:autoSpaceDN w:val="0"/>
        <w:adjustRightInd w:val="0"/>
        <w:spacing w:after="0" w:line="240" w:lineRule="auto"/>
        <w:jc w:val="both"/>
        <w:rPr>
          <w:rFonts w:ascii="Times New Roman" w:hAnsi="Times New Roman" w:cs="Times New Roman"/>
          <w:color w:val="000000" w:themeColor="text1"/>
          <w:sz w:val="24"/>
          <w:szCs w:val="24"/>
          <w:lang w:val="en-ID"/>
        </w:rPr>
      </w:pPr>
    </w:p>
    <w:p w14:paraId="38C6D1CC" w14:textId="77777777" w:rsidR="00FA646B" w:rsidRPr="005832A6" w:rsidRDefault="00000000" w:rsidP="00FA646B">
      <w:pPr>
        <w:autoSpaceDE w:val="0"/>
        <w:autoSpaceDN w:val="0"/>
        <w:adjustRightInd w:val="0"/>
        <w:spacing w:after="0" w:line="240" w:lineRule="auto"/>
        <w:jc w:val="both"/>
        <w:rPr>
          <w:rFonts w:ascii="Times New Roman" w:hAnsi="Times New Roman" w:cs="Times New Roman"/>
          <w:b/>
          <w:bCs/>
          <w:color w:val="000000" w:themeColor="text1"/>
          <w:kern w:val="0"/>
          <w:sz w:val="24"/>
          <w:szCs w:val="24"/>
        </w:rPr>
      </w:pPr>
      <w:r w:rsidRPr="005832A6">
        <w:rPr>
          <w:rFonts w:ascii="Times New Roman" w:hAnsi="Times New Roman" w:cs="Times New Roman"/>
          <w:b/>
          <w:bCs/>
          <w:color w:val="000000" w:themeColor="text1"/>
          <w:kern w:val="0"/>
          <w:sz w:val="24"/>
          <w:szCs w:val="24"/>
        </w:rPr>
        <w:t xml:space="preserve">Acknowledgements: </w:t>
      </w:r>
      <w:r w:rsidRPr="005832A6">
        <w:rPr>
          <w:rFonts w:ascii="Times New Roman" w:hAnsi="Times New Roman" w:cs="Times New Roman"/>
          <w:color w:val="000000" w:themeColor="text1"/>
          <w:sz w:val="24"/>
          <w:szCs w:val="24"/>
        </w:rPr>
        <w:t xml:space="preserve">The authors are grateful to the Ministry of Environment of Indonesia, UNOPS, and the Center for Coastal and Marine Resources Studies, IPB University (PKSPL IPB), Indonesia, which provided the research facilities and funding, especially during data collection processes, including Focus Group Discussion in Bintan and Pontianak.   </w:t>
      </w:r>
    </w:p>
    <w:p w14:paraId="3E6B4F82" w14:textId="77777777" w:rsidR="00FA646B" w:rsidRPr="005832A6" w:rsidRDefault="00FA646B" w:rsidP="00FA646B">
      <w:pPr>
        <w:pStyle w:val="ListParagraph"/>
        <w:ind w:left="1080" w:hanging="1080"/>
        <w:jc w:val="both"/>
        <w:rPr>
          <w:rFonts w:ascii="Times New Roman" w:hAnsi="Times New Roman" w:cs="Times New Roman"/>
          <w:color w:val="000000" w:themeColor="text1"/>
          <w:sz w:val="24"/>
          <w:szCs w:val="24"/>
        </w:rPr>
      </w:pPr>
    </w:p>
    <w:p w14:paraId="35D6043F" w14:textId="027A5616" w:rsidR="00FA646B" w:rsidRPr="005832A6" w:rsidRDefault="00000000" w:rsidP="00FA646B">
      <w:pPr>
        <w:pStyle w:val="ListParagraph"/>
        <w:ind w:left="0"/>
        <w:jc w:val="both"/>
        <w:rPr>
          <w:rFonts w:ascii="Times New Roman" w:hAnsi="Times New Roman" w:cs="Times New Roman"/>
          <w:color w:val="000000" w:themeColor="text1"/>
          <w:sz w:val="24"/>
          <w:szCs w:val="24"/>
        </w:rPr>
      </w:pPr>
      <w:r w:rsidRPr="005832A6">
        <w:rPr>
          <w:rFonts w:ascii="Times New Roman" w:hAnsi="Times New Roman" w:cs="Times New Roman"/>
          <w:b/>
          <w:bCs/>
          <w:color w:val="000000" w:themeColor="text1"/>
          <w:sz w:val="24"/>
          <w:szCs w:val="24"/>
        </w:rPr>
        <w:t>Author Contributions</w:t>
      </w:r>
      <w:r w:rsidRPr="005832A6">
        <w:rPr>
          <w:rFonts w:ascii="Times New Roman" w:hAnsi="Times New Roman" w:cs="Times New Roman"/>
          <w:color w:val="000000" w:themeColor="text1"/>
          <w:sz w:val="24"/>
          <w:szCs w:val="24"/>
        </w:rPr>
        <w:t xml:space="preserve">: </w:t>
      </w:r>
      <w:r w:rsidRPr="005832A6">
        <w:rPr>
          <w:rFonts w:ascii="Times New Roman" w:hAnsi="Times New Roman" w:cs="Times New Roman"/>
          <w:b/>
          <w:bCs/>
          <w:i/>
          <w:iCs/>
          <w:color w:val="000000" w:themeColor="text1"/>
          <w:sz w:val="24"/>
          <w:szCs w:val="24"/>
        </w:rPr>
        <w:t>conceptualization</w:t>
      </w:r>
      <w:r w:rsidRPr="005832A6">
        <w:rPr>
          <w:rFonts w:ascii="Times New Roman" w:hAnsi="Times New Roman" w:cs="Times New Roman"/>
          <w:color w:val="000000" w:themeColor="text1"/>
          <w:sz w:val="24"/>
          <w:szCs w:val="24"/>
        </w:rPr>
        <w:t xml:space="preserve">, A.D.; </w:t>
      </w:r>
      <w:r w:rsidRPr="005832A6">
        <w:rPr>
          <w:rFonts w:ascii="Times New Roman" w:hAnsi="Times New Roman" w:cs="Times New Roman"/>
          <w:b/>
          <w:bCs/>
          <w:i/>
          <w:iCs/>
          <w:color w:val="000000" w:themeColor="text1"/>
          <w:sz w:val="24"/>
          <w:szCs w:val="24"/>
        </w:rPr>
        <w:t>data curation</w:t>
      </w:r>
      <w:r w:rsidRPr="005832A6">
        <w:rPr>
          <w:rFonts w:ascii="Times New Roman" w:hAnsi="Times New Roman" w:cs="Times New Roman"/>
          <w:color w:val="000000" w:themeColor="text1"/>
          <w:sz w:val="24"/>
          <w:szCs w:val="24"/>
        </w:rPr>
        <w:t xml:space="preserve">, A.D., Q.S.; </w:t>
      </w:r>
      <w:r w:rsidRPr="005832A6">
        <w:rPr>
          <w:rFonts w:ascii="Times New Roman" w:hAnsi="Times New Roman" w:cs="Times New Roman"/>
          <w:b/>
          <w:bCs/>
          <w:i/>
          <w:iCs/>
          <w:color w:val="000000" w:themeColor="text1"/>
          <w:sz w:val="24"/>
          <w:szCs w:val="24"/>
        </w:rPr>
        <w:t>formal analysis</w:t>
      </w:r>
      <w:r w:rsidRPr="005832A6">
        <w:rPr>
          <w:rFonts w:ascii="Times New Roman" w:hAnsi="Times New Roman" w:cs="Times New Roman"/>
          <w:color w:val="000000" w:themeColor="text1"/>
          <w:sz w:val="24"/>
          <w:szCs w:val="24"/>
        </w:rPr>
        <w:t xml:space="preserve">, A.D., Q.S.;  </w:t>
      </w:r>
      <w:r w:rsidRPr="005832A6">
        <w:rPr>
          <w:rFonts w:ascii="Times New Roman" w:hAnsi="Times New Roman" w:cs="Times New Roman"/>
          <w:b/>
          <w:bCs/>
          <w:i/>
          <w:iCs/>
          <w:color w:val="000000" w:themeColor="text1"/>
          <w:sz w:val="24"/>
          <w:szCs w:val="24"/>
        </w:rPr>
        <w:t>funding acquisition</w:t>
      </w:r>
      <w:r w:rsidRPr="005832A6">
        <w:rPr>
          <w:rFonts w:ascii="Times New Roman" w:hAnsi="Times New Roman" w:cs="Times New Roman"/>
          <w:color w:val="000000" w:themeColor="text1"/>
          <w:sz w:val="24"/>
          <w:szCs w:val="24"/>
        </w:rPr>
        <w:t>, I.</w:t>
      </w:r>
      <w:r w:rsidR="00027DEE" w:rsidRPr="005832A6">
        <w:rPr>
          <w:rFonts w:ascii="Times New Roman" w:hAnsi="Times New Roman" w:cs="Times New Roman"/>
          <w:color w:val="000000" w:themeColor="text1"/>
          <w:sz w:val="24"/>
          <w:szCs w:val="24"/>
        </w:rPr>
        <w:t>A</w:t>
      </w:r>
      <w:r w:rsidRPr="005832A6">
        <w:rPr>
          <w:rFonts w:ascii="Times New Roman" w:hAnsi="Times New Roman" w:cs="Times New Roman"/>
          <w:color w:val="000000" w:themeColor="text1"/>
          <w:sz w:val="24"/>
          <w:szCs w:val="24"/>
        </w:rPr>
        <w:t xml:space="preserve">., A.D.; </w:t>
      </w:r>
      <w:r w:rsidRPr="005832A6">
        <w:rPr>
          <w:rFonts w:ascii="Times New Roman" w:hAnsi="Times New Roman" w:cs="Times New Roman"/>
          <w:b/>
          <w:bCs/>
          <w:i/>
          <w:iCs/>
          <w:color w:val="000000" w:themeColor="text1"/>
          <w:sz w:val="24"/>
          <w:szCs w:val="24"/>
        </w:rPr>
        <w:t>investigation</w:t>
      </w:r>
      <w:r w:rsidRPr="005832A6">
        <w:rPr>
          <w:rFonts w:ascii="Times New Roman" w:hAnsi="Times New Roman" w:cs="Times New Roman"/>
          <w:color w:val="000000" w:themeColor="text1"/>
          <w:sz w:val="24"/>
          <w:szCs w:val="24"/>
        </w:rPr>
        <w:t xml:space="preserve">, A.D., Q.S.; </w:t>
      </w:r>
      <w:r w:rsidRPr="005832A6">
        <w:rPr>
          <w:rFonts w:ascii="Times New Roman" w:hAnsi="Times New Roman" w:cs="Times New Roman"/>
          <w:b/>
          <w:bCs/>
          <w:i/>
          <w:iCs/>
          <w:color w:val="000000" w:themeColor="text1"/>
          <w:sz w:val="24"/>
          <w:szCs w:val="24"/>
        </w:rPr>
        <w:t>methodology</w:t>
      </w:r>
      <w:r w:rsidRPr="005832A6">
        <w:rPr>
          <w:rFonts w:ascii="Times New Roman" w:hAnsi="Times New Roman" w:cs="Times New Roman"/>
          <w:color w:val="000000" w:themeColor="text1"/>
          <w:sz w:val="24"/>
          <w:szCs w:val="24"/>
        </w:rPr>
        <w:t xml:space="preserve">, A.D., Q.S.; </w:t>
      </w:r>
      <w:r w:rsidRPr="005832A6">
        <w:rPr>
          <w:rFonts w:ascii="Times New Roman" w:hAnsi="Times New Roman" w:cs="Times New Roman"/>
          <w:b/>
          <w:bCs/>
          <w:i/>
          <w:iCs/>
          <w:color w:val="000000" w:themeColor="text1"/>
          <w:sz w:val="24"/>
          <w:szCs w:val="24"/>
        </w:rPr>
        <w:t>project administration</w:t>
      </w:r>
      <w:r w:rsidRPr="005832A6">
        <w:rPr>
          <w:rFonts w:ascii="Times New Roman" w:hAnsi="Times New Roman" w:cs="Times New Roman"/>
          <w:color w:val="000000" w:themeColor="text1"/>
          <w:sz w:val="24"/>
          <w:szCs w:val="24"/>
        </w:rPr>
        <w:t xml:space="preserve">, I.H.; </w:t>
      </w:r>
      <w:r w:rsidRPr="005832A6">
        <w:rPr>
          <w:rFonts w:ascii="Times New Roman" w:hAnsi="Times New Roman" w:cs="Times New Roman"/>
          <w:b/>
          <w:bCs/>
          <w:i/>
          <w:iCs/>
          <w:color w:val="000000" w:themeColor="text1"/>
          <w:sz w:val="24"/>
          <w:szCs w:val="24"/>
        </w:rPr>
        <w:t>resources</w:t>
      </w:r>
      <w:r w:rsidRPr="005832A6">
        <w:rPr>
          <w:rFonts w:ascii="Times New Roman" w:hAnsi="Times New Roman" w:cs="Times New Roman"/>
          <w:color w:val="000000" w:themeColor="text1"/>
          <w:sz w:val="24"/>
          <w:szCs w:val="24"/>
        </w:rPr>
        <w:t xml:space="preserve">, I.H.;  </w:t>
      </w:r>
      <w:r w:rsidRPr="005832A6">
        <w:rPr>
          <w:rFonts w:ascii="Times New Roman" w:hAnsi="Times New Roman" w:cs="Times New Roman"/>
          <w:b/>
          <w:bCs/>
          <w:i/>
          <w:iCs/>
          <w:color w:val="000000" w:themeColor="text1"/>
          <w:sz w:val="24"/>
          <w:szCs w:val="24"/>
        </w:rPr>
        <w:t>supervision</w:t>
      </w:r>
      <w:r w:rsidRPr="005832A6">
        <w:rPr>
          <w:rFonts w:ascii="Times New Roman" w:hAnsi="Times New Roman" w:cs="Times New Roman"/>
          <w:color w:val="000000" w:themeColor="text1"/>
          <w:sz w:val="24"/>
          <w:szCs w:val="24"/>
        </w:rPr>
        <w:t xml:space="preserve">, A.D., I.A.; </w:t>
      </w:r>
      <w:r w:rsidRPr="005832A6">
        <w:rPr>
          <w:rFonts w:ascii="Times New Roman" w:hAnsi="Times New Roman" w:cs="Times New Roman"/>
          <w:b/>
          <w:bCs/>
          <w:i/>
          <w:iCs/>
          <w:color w:val="000000" w:themeColor="text1"/>
          <w:sz w:val="24"/>
          <w:szCs w:val="24"/>
        </w:rPr>
        <w:t>visualisation</w:t>
      </w:r>
      <w:r w:rsidRPr="005832A6">
        <w:rPr>
          <w:rFonts w:ascii="Times New Roman" w:hAnsi="Times New Roman" w:cs="Times New Roman"/>
          <w:color w:val="000000" w:themeColor="text1"/>
          <w:sz w:val="24"/>
          <w:szCs w:val="24"/>
        </w:rPr>
        <w:t xml:space="preserve">, A.D., Q.S.;  </w:t>
      </w:r>
      <w:r w:rsidRPr="005832A6">
        <w:rPr>
          <w:rFonts w:ascii="Times New Roman" w:hAnsi="Times New Roman" w:cs="Times New Roman"/>
          <w:b/>
          <w:bCs/>
          <w:i/>
          <w:iCs/>
          <w:color w:val="000000" w:themeColor="text1"/>
          <w:sz w:val="24"/>
          <w:szCs w:val="24"/>
        </w:rPr>
        <w:t>writing-original draft</w:t>
      </w:r>
      <w:r w:rsidRPr="005832A6">
        <w:rPr>
          <w:rFonts w:ascii="Times New Roman" w:hAnsi="Times New Roman" w:cs="Times New Roman"/>
          <w:color w:val="000000" w:themeColor="text1"/>
          <w:sz w:val="24"/>
          <w:szCs w:val="24"/>
        </w:rPr>
        <w:t xml:space="preserve">, A.D., Q.S.; </w:t>
      </w:r>
      <w:r w:rsidRPr="005832A6">
        <w:rPr>
          <w:rFonts w:ascii="Times New Roman" w:hAnsi="Times New Roman" w:cs="Times New Roman"/>
          <w:b/>
          <w:bCs/>
          <w:i/>
          <w:iCs/>
          <w:color w:val="000000" w:themeColor="text1"/>
          <w:sz w:val="24"/>
          <w:szCs w:val="24"/>
        </w:rPr>
        <w:t>writing-review and editing</w:t>
      </w:r>
      <w:r w:rsidRPr="005832A6">
        <w:rPr>
          <w:rFonts w:ascii="Times New Roman" w:hAnsi="Times New Roman" w:cs="Times New Roman"/>
          <w:color w:val="000000" w:themeColor="text1"/>
          <w:sz w:val="24"/>
          <w:szCs w:val="24"/>
        </w:rPr>
        <w:t xml:space="preserve">, A.D., Q.S.  </w:t>
      </w:r>
    </w:p>
    <w:p w14:paraId="6E6DAC71" w14:textId="77777777" w:rsidR="00FA646B" w:rsidRPr="005832A6" w:rsidRDefault="00FA646B" w:rsidP="00FA646B">
      <w:pPr>
        <w:pStyle w:val="ListParagraph"/>
        <w:ind w:left="1080" w:hanging="1080"/>
        <w:rPr>
          <w:rFonts w:ascii="Times New Roman" w:hAnsi="Times New Roman" w:cs="Times New Roman"/>
          <w:color w:val="000000" w:themeColor="text1"/>
          <w:sz w:val="24"/>
          <w:szCs w:val="24"/>
        </w:rPr>
      </w:pPr>
    </w:p>
    <w:p w14:paraId="007D56CD" w14:textId="77777777" w:rsidR="00386B93" w:rsidRPr="005832A6" w:rsidRDefault="00000000" w:rsidP="005832A6">
      <w:pPr>
        <w:pStyle w:val="ListParagraph"/>
        <w:ind w:left="1080" w:hanging="1080"/>
        <w:rPr>
          <w:rFonts w:ascii="Times New Roman" w:hAnsi="Times New Roman" w:cs="Times New Roman"/>
          <w:color w:val="000000" w:themeColor="text1"/>
          <w:sz w:val="24"/>
          <w:szCs w:val="24"/>
        </w:rPr>
      </w:pPr>
      <w:r w:rsidRPr="005832A6">
        <w:rPr>
          <w:rFonts w:ascii="Times New Roman" w:hAnsi="Times New Roman" w:cs="Times New Roman"/>
          <w:b/>
          <w:bCs/>
          <w:color w:val="000000" w:themeColor="text1"/>
          <w:sz w:val="24"/>
          <w:szCs w:val="24"/>
        </w:rPr>
        <w:lastRenderedPageBreak/>
        <w:t>Funding</w:t>
      </w:r>
      <w:r w:rsidRPr="005832A6">
        <w:rPr>
          <w:rFonts w:ascii="Times New Roman" w:hAnsi="Times New Roman" w:cs="Times New Roman"/>
          <w:color w:val="000000" w:themeColor="text1"/>
          <w:sz w:val="24"/>
          <w:szCs w:val="24"/>
        </w:rPr>
        <w:t xml:space="preserve">: This research was funded by UNOPS TDA SAP Project 2023-2026.     </w:t>
      </w:r>
    </w:p>
    <w:p w14:paraId="6377B1BD" w14:textId="77777777" w:rsidR="005832A6" w:rsidRPr="005832A6" w:rsidRDefault="005832A6" w:rsidP="005832A6">
      <w:pPr>
        <w:pStyle w:val="ListParagraph"/>
        <w:ind w:left="1080" w:hanging="1080"/>
        <w:rPr>
          <w:rFonts w:ascii="Times New Roman" w:hAnsi="Times New Roman" w:cs="Times New Roman"/>
          <w:color w:val="000000" w:themeColor="text1"/>
          <w:sz w:val="24"/>
          <w:szCs w:val="24"/>
        </w:rPr>
      </w:pPr>
    </w:p>
    <w:p w14:paraId="01EA9381" w14:textId="77777777" w:rsidR="005832A6" w:rsidRPr="005832A6" w:rsidRDefault="005832A6" w:rsidP="005832A6">
      <w:pPr>
        <w:pStyle w:val="ListParagraph"/>
        <w:ind w:left="1080" w:hanging="1080"/>
        <w:rPr>
          <w:rFonts w:ascii="Times New Roman" w:hAnsi="Times New Roman" w:cs="Times New Roman"/>
          <w:color w:val="000000" w:themeColor="text1"/>
          <w:sz w:val="24"/>
          <w:szCs w:val="24"/>
        </w:rPr>
      </w:pPr>
    </w:p>
    <w:p w14:paraId="1F2973C3" w14:textId="77777777" w:rsidR="00DC19A7" w:rsidRPr="005832A6" w:rsidRDefault="00000000" w:rsidP="00386B93">
      <w:pPr>
        <w:pStyle w:val="Heading1"/>
        <w:numPr>
          <w:ilvl w:val="0"/>
          <w:numId w:val="0"/>
        </w:numPr>
        <w:jc w:val="center"/>
        <w:rPr>
          <w:rFonts w:ascii="Times New Roman" w:hAnsi="Times New Roman" w:cs="Times New Roman"/>
          <w:color w:val="000000" w:themeColor="text1"/>
          <w:sz w:val="24"/>
          <w:szCs w:val="24"/>
        </w:rPr>
      </w:pPr>
      <w:bookmarkStart w:id="25" w:name="_Toc212449437"/>
      <w:r w:rsidRPr="005832A6">
        <w:rPr>
          <w:rFonts w:ascii="Times New Roman" w:hAnsi="Times New Roman" w:cs="Times New Roman"/>
          <w:color w:val="000000" w:themeColor="text1"/>
          <w:sz w:val="24"/>
          <w:szCs w:val="24"/>
        </w:rPr>
        <w:t>References</w:t>
      </w:r>
      <w:bookmarkEnd w:id="25"/>
    </w:p>
    <w:p w14:paraId="144AC6A7"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Allen, M.S. (2014). Fish Population Dynamics: Mortality, Growth, Reproduction</w:t>
      </w:r>
      <w:r w:rsidRPr="005832A6">
        <w:rPr>
          <w:rFonts w:ascii="Times New Roman" w:hAnsi="Times New Roman" w:cs="Times New Roman"/>
          <w:i/>
          <w:iCs/>
          <w:color w:val="000000" w:themeColor="text1"/>
          <w:sz w:val="24"/>
          <w:szCs w:val="24"/>
        </w:rPr>
        <w:t>.</w:t>
      </w:r>
      <w:r w:rsidRPr="005832A6">
        <w:rPr>
          <w:rFonts w:ascii="Times New Roman" w:hAnsi="Times New Roman" w:cs="Times New Roman"/>
          <w:color w:val="000000" w:themeColor="text1"/>
          <w:sz w:val="24"/>
          <w:szCs w:val="24"/>
        </w:rPr>
        <w:t xml:space="preserve"> </w:t>
      </w:r>
      <w:r w:rsidRPr="005832A6">
        <w:rPr>
          <w:rFonts w:ascii="Times New Roman" w:hAnsi="Times New Roman" w:cs="Times New Roman"/>
          <w:i/>
          <w:iCs/>
          <w:color w:val="000000" w:themeColor="text1"/>
          <w:sz w:val="24"/>
          <w:szCs w:val="24"/>
        </w:rPr>
        <w:t>American Fisheries Society.</w:t>
      </w:r>
      <w:r w:rsidRPr="005832A6">
        <w:rPr>
          <w:rFonts w:ascii="Times New Roman" w:hAnsi="Times New Roman" w:cs="Times New Roman"/>
          <w:color w:val="000000" w:themeColor="text1"/>
          <w:sz w:val="24"/>
          <w:szCs w:val="24"/>
        </w:rPr>
        <w:t xml:space="preserve"> </w:t>
      </w:r>
      <w:hyperlink r:id="rId18" w:tgtFrame="_new" w:history="1">
        <w:r w:rsidR="00852CB5" w:rsidRPr="005832A6">
          <w:rPr>
            <w:rStyle w:val="Hyperlink"/>
            <w:rFonts w:ascii="Times New Roman" w:hAnsi="Times New Roman" w:cs="Times New Roman"/>
            <w:color w:val="000000" w:themeColor="text1"/>
            <w:sz w:val="24"/>
            <w:szCs w:val="24"/>
          </w:rPr>
          <w:t>https://fisheries.org/docs/books/55060C/2.pdf</w:t>
        </w:r>
      </w:hyperlink>
    </w:p>
    <w:p w14:paraId="13B3B1BD"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Belkin IM, Shen C. (2025). </w:t>
      </w:r>
      <w:r w:rsidRPr="005832A6">
        <w:rPr>
          <w:rFonts w:ascii="Times New Roman" w:hAnsi="Times New Roman" w:cs="Times New Roman"/>
          <w:i/>
          <w:iCs/>
          <w:color w:val="000000" w:themeColor="text1"/>
          <w:sz w:val="24"/>
          <w:szCs w:val="24"/>
        </w:rPr>
        <w:t>Long-term variability of surface temperature in the South China Sea</w:t>
      </w:r>
      <w:r w:rsidRPr="005832A6">
        <w:rPr>
          <w:rFonts w:ascii="Times New Roman" w:hAnsi="Times New Roman" w:cs="Times New Roman"/>
          <w:color w:val="000000" w:themeColor="text1"/>
          <w:sz w:val="24"/>
          <w:szCs w:val="24"/>
        </w:rPr>
        <w:t xml:space="preserve">. NOAA AOML Technical Report. Retrieved from </w:t>
      </w:r>
      <w:hyperlink r:id="rId19" w:tgtFrame="_new" w:history="1">
        <w:r w:rsidR="00852CB5" w:rsidRPr="005832A6">
          <w:rPr>
            <w:rStyle w:val="Hyperlink"/>
            <w:rFonts w:ascii="Times New Roman" w:hAnsi="Times New Roman" w:cs="Times New Roman"/>
            <w:color w:val="000000" w:themeColor="text1"/>
            <w:sz w:val="24"/>
            <w:szCs w:val="24"/>
          </w:rPr>
          <w:t>https://www.aoml.noaa.gov/phod/docs/jcli-d-15-0338.1.pdf</w:t>
        </w:r>
      </w:hyperlink>
    </w:p>
    <w:p w14:paraId="6FB6548F"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Cheung WWL, Reygondeau G, Frölicher TL. (2016). </w:t>
      </w:r>
      <w:r w:rsidRPr="005832A6">
        <w:rPr>
          <w:rFonts w:ascii="Times New Roman" w:hAnsi="Times New Roman" w:cs="Times New Roman"/>
          <w:i/>
          <w:iCs/>
          <w:color w:val="000000" w:themeColor="text1"/>
          <w:sz w:val="24"/>
          <w:szCs w:val="24"/>
        </w:rPr>
        <w:t>Large benefits to marine fisheries of meeting the 1.5°C global warming target.</w:t>
      </w:r>
      <w:r w:rsidRPr="005832A6">
        <w:rPr>
          <w:rFonts w:ascii="Times New Roman" w:hAnsi="Times New Roman" w:cs="Times New Roman"/>
          <w:color w:val="000000" w:themeColor="text1"/>
          <w:sz w:val="24"/>
          <w:szCs w:val="24"/>
        </w:rPr>
        <w:t xml:space="preserve"> </w:t>
      </w:r>
      <w:r w:rsidRPr="005832A6">
        <w:rPr>
          <w:rFonts w:ascii="Times New Roman" w:hAnsi="Times New Roman" w:cs="Times New Roman"/>
          <w:i/>
          <w:iCs/>
          <w:color w:val="000000" w:themeColor="text1"/>
          <w:sz w:val="24"/>
          <w:szCs w:val="24"/>
        </w:rPr>
        <w:t xml:space="preserve">Science. </w:t>
      </w:r>
      <w:r w:rsidRPr="005832A6">
        <w:rPr>
          <w:rFonts w:ascii="Times New Roman" w:hAnsi="Times New Roman" w:cs="Times New Roman"/>
          <w:color w:val="000000" w:themeColor="text1"/>
          <w:sz w:val="24"/>
          <w:szCs w:val="24"/>
        </w:rPr>
        <w:t>345(6319): 1591–1594. https://doi.org/10.1126/science.aag2331</w:t>
      </w:r>
    </w:p>
    <w:p w14:paraId="40D6D4EE"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Debiyanti N, Alfiansyah S, Hidayat M. 2025. Cycle of potential fishing area of WPP-NRI 711 (2011–2020). </w:t>
      </w:r>
      <w:r w:rsidRPr="005832A6">
        <w:rPr>
          <w:rFonts w:ascii="Times New Roman" w:hAnsi="Times New Roman" w:cs="Times New Roman"/>
          <w:i/>
          <w:iCs/>
          <w:color w:val="000000" w:themeColor="text1"/>
          <w:sz w:val="24"/>
          <w:szCs w:val="24"/>
        </w:rPr>
        <w:t xml:space="preserve">Journal of Regional Science and Sustainable Fisheries Development. </w:t>
      </w:r>
      <w:r w:rsidRPr="005832A6">
        <w:rPr>
          <w:rFonts w:ascii="Times New Roman" w:hAnsi="Times New Roman" w:cs="Times New Roman"/>
          <w:color w:val="000000" w:themeColor="text1"/>
          <w:sz w:val="24"/>
          <w:szCs w:val="24"/>
        </w:rPr>
        <w:t>12(3): 115–124.</w:t>
      </w:r>
    </w:p>
    <w:p w14:paraId="0CB3865B"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Degnbol P, Jarre A. (2004). Review of indicators in fisheries management. </w:t>
      </w:r>
      <w:r w:rsidRPr="005832A6">
        <w:rPr>
          <w:rFonts w:ascii="Times New Roman" w:hAnsi="Times New Roman" w:cs="Times New Roman"/>
          <w:i/>
          <w:iCs/>
          <w:color w:val="000000" w:themeColor="text1"/>
          <w:sz w:val="24"/>
          <w:szCs w:val="24"/>
        </w:rPr>
        <w:t>African Journal of Marine Science,</w:t>
      </w:r>
      <w:r w:rsidRPr="005832A6">
        <w:rPr>
          <w:rFonts w:ascii="Times New Roman" w:hAnsi="Times New Roman" w:cs="Times New Roman"/>
          <w:color w:val="000000" w:themeColor="text1"/>
          <w:sz w:val="24"/>
          <w:szCs w:val="24"/>
        </w:rPr>
        <w:t xml:space="preserve"> 26(1), 303–313. https://doi.org/10.2989/18142320409504063</w:t>
      </w:r>
    </w:p>
    <w:p w14:paraId="5E360701"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Durant JM, Holt RE, Langangen. (2024). Large biomass reduction effects on the relative role of climate, fishing, and recruitment on fish population dynamics. </w:t>
      </w:r>
      <w:r w:rsidRPr="005832A6">
        <w:rPr>
          <w:rFonts w:ascii="Times New Roman" w:hAnsi="Times New Roman" w:cs="Times New Roman"/>
          <w:i/>
          <w:iCs/>
          <w:color w:val="000000" w:themeColor="text1"/>
          <w:sz w:val="24"/>
          <w:szCs w:val="24"/>
        </w:rPr>
        <w:t xml:space="preserve">Scientific Reports. </w:t>
      </w:r>
      <w:r w:rsidRPr="005832A6">
        <w:rPr>
          <w:rFonts w:ascii="Times New Roman" w:hAnsi="Times New Roman" w:cs="Times New Roman"/>
          <w:color w:val="000000" w:themeColor="text1"/>
          <w:sz w:val="24"/>
          <w:szCs w:val="24"/>
        </w:rPr>
        <w:t>14: 15469. https://doi.org/10.1038/s41598-024-59569-4</w:t>
      </w:r>
    </w:p>
    <w:p w14:paraId="59B7A92C"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FAO. 2018. </w:t>
      </w:r>
      <w:r w:rsidRPr="005832A6">
        <w:rPr>
          <w:rFonts w:ascii="Times New Roman" w:hAnsi="Times New Roman" w:cs="Times New Roman"/>
          <w:i/>
          <w:iCs/>
          <w:color w:val="000000" w:themeColor="text1"/>
          <w:sz w:val="24"/>
          <w:szCs w:val="24"/>
        </w:rPr>
        <w:t>The State of World Fisheries and Aquaculture 2018: Meeting the Sustainable Development Goals.</w:t>
      </w:r>
      <w:r w:rsidRPr="005832A6">
        <w:rPr>
          <w:rFonts w:ascii="Times New Roman" w:hAnsi="Times New Roman" w:cs="Times New Roman"/>
          <w:color w:val="000000" w:themeColor="text1"/>
          <w:sz w:val="24"/>
          <w:szCs w:val="24"/>
        </w:rPr>
        <w:t xml:space="preserve"> Rome: Food and Agriculture Organization of the United Nations.</w:t>
      </w:r>
    </w:p>
    <w:p w14:paraId="75E1E7D4"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FAO. 2020. </w:t>
      </w:r>
      <w:r w:rsidRPr="005832A6">
        <w:rPr>
          <w:rFonts w:ascii="Times New Roman" w:hAnsi="Times New Roman" w:cs="Times New Roman"/>
          <w:i/>
          <w:iCs/>
          <w:color w:val="000000" w:themeColor="text1"/>
          <w:sz w:val="24"/>
          <w:szCs w:val="24"/>
        </w:rPr>
        <w:t>Fishery and Aquaculture Country Profiles – Southeast Asian Region.</w:t>
      </w:r>
      <w:r w:rsidRPr="005832A6">
        <w:rPr>
          <w:rFonts w:ascii="Times New Roman" w:hAnsi="Times New Roman" w:cs="Times New Roman"/>
          <w:color w:val="000000" w:themeColor="text1"/>
          <w:sz w:val="24"/>
          <w:szCs w:val="24"/>
        </w:rPr>
        <w:t xml:space="preserve"> Rome: Food and Agriculture Organization.</w:t>
      </w:r>
    </w:p>
    <w:p w14:paraId="7687B0F7"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FAO. 2021. </w:t>
      </w:r>
      <w:r w:rsidRPr="005832A6">
        <w:rPr>
          <w:rFonts w:ascii="Times New Roman" w:hAnsi="Times New Roman" w:cs="Times New Roman"/>
          <w:i/>
          <w:iCs/>
          <w:color w:val="000000" w:themeColor="text1"/>
          <w:sz w:val="24"/>
          <w:szCs w:val="24"/>
        </w:rPr>
        <w:t>Global Capture Production Database (1950–2019).</w:t>
      </w:r>
      <w:r w:rsidRPr="005832A6">
        <w:rPr>
          <w:rFonts w:ascii="Times New Roman" w:hAnsi="Times New Roman" w:cs="Times New Roman"/>
          <w:color w:val="000000" w:themeColor="text1"/>
          <w:sz w:val="24"/>
          <w:szCs w:val="24"/>
        </w:rPr>
        <w:t xml:space="preserve"> Rome: Food and Agriculture Organization.</w:t>
      </w:r>
    </w:p>
    <w:p w14:paraId="4E9CE4CC"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Friedland KD, Tanaka KR, Smolinski S, Wang Y, Hodgdon C, Mazur M, Wiedenmann J, Goetscg C, Pendleton DE. 2023. Trends in the area of occurrence and biomass of fish and macroinvertebrates. </w:t>
      </w:r>
      <w:r w:rsidRPr="005832A6">
        <w:rPr>
          <w:rFonts w:ascii="Times New Roman" w:hAnsi="Times New Roman" w:cs="Times New Roman"/>
          <w:i/>
          <w:iCs/>
          <w:color w:val="000000" w:themeColor="text1"/>
          <w:sz w:val="24"/>
          <w:szCs w:val="24"/>
        </w:rPr>
        <w:t>Marine and Coastal Fisheries,</w:t>
      </w:r>
      <w:r w:rsidRPr="005832A6">
        <w:rPr>
          <w:rFonts w:ascii="Times New Roman" w:hAnsi="Times New Roman" w:cs="Times New Roman"/>
          <w:color w:val="000000" w:themeColor="text1"/>
          <w:sz w:val="24"/>
          <w:szCs w:val="24"/>
        </w:rPr>
        <w:t xml:space="preserve"> 15(2), e210235. https://doi.org/10.1002/mcf2.210235</w:t>
      </w:r>
    </w:p>
    <w:p w14:paraId="740243B1"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IPCC. (2022). </w:t>
      </w:r>
      <w:r w:rsidRPr="005832A6">
        <w:rPr>
          <w:rFonts w:ascii="Times New Roman" w:hAnsi="Times New Roman" w:cs="Times New Roman"/>
          <w:i/>
          <w:iCs/>
          <w:color w:val="000000" w:themeColor="text1"/>
          <w:sz w:val="24"/>
          <w:szCs w:val="24"/>
        </w:rPr>
        <w:t>Sixth Assessment Report: Impacts, Adaptation and Vulnerability – Chapter 18: Climate Change Impacts on Fisheries and Aquaculture.</w:t>
      </w:r>
      <w:r w:rsidRPr="005832A6">
        <w:rPr>
          <w:rFonts w:ascii="Times New Roman" w:hAnsi="Times New Roman" w:cs="Times New Roman"/>
          <w:color w:val="000000" w:themeColor="text1"/>
          <w:sz w:val="24"/>
          <w:szCs w:val="24"/>
        </w:rPr>
        <w:t xml:space="preserve"> Intergovernmental Panel on Climate Change.</w:t>
      </w:r>
    </w:p>
    <w:p w14:paraId="15EBD87C"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Li Y, Ren G, Wang Q, Mu L, Niu Q. 2022. Marine heatwaves in the South China Sea: temporal-spatial pattern and its association with large-scale circulation. </w:t>
      </w:r>
      <w:r w:rsidRPr="005832A6">
        <w:rPr>
          <w:rFonts w:ascii="Times New Roman" w:hAnsi="Times New Roman" w:cs="Times New Roman"/>
          <w:i/>
          <w:iCs/>
          <w:color w:val="000000" w:themeColor="text1"/>
          <w:sz w:val="24"/>
          <w:szCs w:val="24"/>
        </w:rPr>
        <w:t>Remote Sens</w:t>
      </w:r>
      <w:r w:rsidRPr="005832A6">
        <w:rPr>
          <w:rFonts w:ascii="Times New Roman" w:hAnsi="Times New Roman" w:cs="Times New Roman"/>
          <w:color w:val="000000" w:themeColor="text1"/>
          <w:sz w:val="24"/>
          <w:szCs w:val="24"/>
        </w:rPr>
        <w:t>. 14: 1-19</w:t>
      </w:r>
    </w:p>
    <w:p w14:paraId="13DCD834"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Nash, K. L., et al. (2016). Habitat structure and the resilience of reef fish communities. </w:t>
      </w:r>
      <w:r w:rsidRPr="005832A6">
        <w:rPr>
          <w:rFonts w:ascii="Times New Roman" w:hAnsi="Times New Roman" w:cs="Times New Roman"/>
          <w:i/>
          <w:iCs/>
          <w:color w:val="000000" w:themeColor="text1"/>
          <w:sz w:val="24"/>
          <w:szCs w:val="24"/>
        </w:rPr>
        <w:t>Ecosphere,</w:t>
      </w:r>
      <w:r w:rsidRPr="005832A6">
        <w:rPr>
          <w:rFonts w:ascii="Times New Roman" w:hAnsi="Times New Roman" w:cs="Times New Roman"/>
          <w:color w:val="000000" w:themeColor="text1"/>
          <w:sz w:val="24"/>
          <w:szCs w:val="24"/>
        </w:rPr>
        <w:t xml:space="preserve"> 7(8), e01362. https://doi.org/10.1002/ecs2.1362</w:t>
      </w:r>
    </w:p>
    <w:p w14:paraId="1A5EFD7D"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lastRenderedPageBreak/>
        <w:t xml:space="preserve">Nilsson JA, Johnson CR, Fulton EA, Haward M. (2019). Fisheries sustainability relies on biological understanding. </w:t>
      </w:r>
      <w:r w:rsidRPr="005832A6">
        <w:rPr>
          <w:rFonts w:ascii="Times New Roman" w:hAnsi="Times New Roman" w:cs="Times New Roman"/>
          <w:i/>
          <w:iCs/>
          <w:color w:val="000000" w:themeColor="text1"/>
          <w:sz w:val="24"/>
          <w:szCs w:val="24"/>
        </w:rPr>
        <w:t>ICES Journal of Marine Science,</w:t>
      </w:r>
      <w:r w:rsidRPr="005832A6">
        <w:rPr>
          <w:rFonts w:ascii="Times New Roman" w:hAnsi="Times New Roman" w:cs="Times New Roman"/>
          <w:color w:val="000000" w:themeColor="text1"/>
          <w:sz w:val="24"/>
          <w:szCs w:val="24"/>
        </w:rPr>
        <w:t xml:space="preserve"> 76(6), 1436–1447. https://doi.org/10.1093/icesjms/fsz058</w:t>
      </w:r>
    </w:p>
    <w:p w14:paraId="492F5989"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Palomares MLD, Pauly D. 2020. On the creeping increase of marine fisheries catches in the South China Sea: A basin-wide analysis, 1950–2016</w:t>
      </w:r>
      <w:r w:rsidRPr="005832A6">
        <w:rPr>
          <w:rFonts w:ascii="Times New Roman" w:hAnsi="Times New Roman" w:cs="Times New Roman"/>
          <w:i/>
          <w:iCs/>
          <w:color w:val="000000" w:themeColor="text1"/>
          <w:sz w:val="24"/>
          <w:szCs w:val="24"/>
        </w:rPr>
        <w:t>.</w:t>
      </w:r>
      <w:r w:rsidRPr="005832A6">
        <w:rPr>
          <w:rFonts w:ascii="Times New Roman" w:hAnsi="Times New Roman" w:cs="Times New Roman"/>
          <w:color w:val="000000" w:themeColor="text1"/>
          <w:sz w:val="24"/>
          <w:szCs w:val="24"/>
        </w:rPr>
        <w:t xml:space="preserve"> </w:t>
      </w:r>
      <w:r w:rsidRPr="005832A6">
        <w:rPr>
          <w:rFonts w:ascii="Times New Roman" w:hAnsi="Times New Roman" w:cs="Times New Roman"/>
          <w:i/>
          <w:iCs/>
          <w:color w:val="000000" w:themeColor="text1"/>
          <w:sz w:val="24"/>
          <w:szCs w:val="24"/>
        </w:rPr>
        <w:t xml:space="preserve">Frontiers in Marine Science. </w:t>
      </w:r>
      <w:r w:rsidRPr="005832A6">
        <w:rPr>
          <w:rFonts w:ascii="Times New Roman" w:hAnsi="Times New Roman" w:cs="Times New Roman"/>
          <w:color w:val="000000" w:themeColor="text1"/>
          <w:sz w:val="24"/>
          <w:szCs w:val="24"/>
        </w:rPr>
        <w:t>7: 309. https://doi.org/10.3389/fmars.2020.00309</w:t>
      </w:r>
    </w:p>
    <w:p w14:paraId="388AAE4B"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SEAFDEC. (2019). </w:t>
      </w:r>
      <w:r w:rsidRPr="005832A6">
        <w:rPr>
          <w:rFonts w:ascii="Times New Roman" w:hAnsi="Times New Roman" w:cs="Times New Roman"/>
          <w:i/>
          <w:iCs/>
          <w:color w:val="000000" w:themeColor="text1"/>
          <w:sz w:val="24"/>
          <w:szCs w:val="24"/>
        </w:rPr>
        <w:t>Regional Catch and Effort Data Compilation for the South China Sea Area.</w:t>
      </w:r>
      <w:r w:rsidRPr="005832A6">
        <w:rPr>
          <w:rFonts w:ascii="Times New Roman" w:hAnsi="Times New Roman" w:cs="Times New Roman"/>
          <w:color w:val="000000" w:themeColor="text1"/>
          <w:sz w:val="24"/>
          <w:szCs w:val="24"/>
        </w:rPr>
        <w:t xml:space="preserve"> Southeast Asian Fisheries Development Center.</w:t>
      </w:r>
    </w:p>
    <w:p w14:paraId="3B4D3EB3"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SEAFDEC. (2021). </w:t>
      </w:r>
      <w:r w:rsidRPr="005832A6">
        <w:rPr>
          <w:rFonts w:ascii="Times New Roman" w:hAnsi="Times New Roman" w:cs="Times New Roman"/>
          <w:i/>
          <w:iCs/>
          <w:color w:val="000000" w:themeColor="text1"/>
          <w:sz w:val="24"/>
          <w:szCs w:val="24"/>
        </w:rPr>
        <w:t>Status and Trends of Fisheries and Aquaculture in the ASEAN Region.</w:t>
      </w:r>
      <w:r w:rsidRPr="005832A6">
        <w:rPr>
          <w:rFonts w:ascii="Times New Roman" w:hAnsi="Times New Roman" w:cs="Times New Roman"/>
          <w:color w:val="000000" w:themeColor="text1"/>
          <w:sz w:val="24"/>
          <w:szCs w:val="24"/>
        </w:rPr>
        <w:t xml:space="preserve"> Bangkok: SEAFDEC.</w:t>
      </w:r>
    </w:p>
    <w:p w14:paraId="1D6B2F7F"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SEAFDEC. (2022). </w:t>
      </w:r>
      <w:r w:rsidRPr="005832A6">
        <w:rPr>
          <w:rFonts w:ascii="Times New Roman" w:hAnsi="Times New Roman" w:cs="Times New Roman"/>
          <w:i/>
          <w:iCs/>
          <w:color w:val="000000" w:themeColor="text1"/>
          <w:sz w:val="24"/>
          <w:szCs w:val="24"/>
        </w:rPr>
        <w:t>Fishing Capacity and Resource Utilization in the South China Sea Sub-region.</w:t>
      </w:r>
      <w:r w:rsidRPr="005832A6">
        <w:rPr>
          <w:rFonts w:ascii="Times New Roman" w:hAnsi="Times New Roman" w:cs="Times New Roman"/>
          <w:color w:val="000000" w:themeColor="text1"/>
          <w:sz w:val="24"/>
          <w:szCs w:val="24"/>
        </w:rPr>
        <w:t xml:space="preserve"> Southeast Asian Fisheries Development Center.</w:t>
      </w:r>
    </w:p>
    <w:p w14:paraId="3409E624"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Su C, Shan X, Jin X, Han Q, Chen W, Gorfine H. 2024. Simulated reproductive allocation to fisheries-induced evolution. </w:t>
      </w:r>
      <w:r w:rsidRPr="005832A6">
        <w:rPr>
          <w:rFonts w:ascii="Times New Roman" w:hAnsi="Times New Roman" w:cs="Times New Roman"/>
          <w:i/>
          <w:iCs/>
          <w:color w:val="000000" w:themeColor="text1"/>
          <w:sz w:val="24"/>
          <w:szCs w:val="24"/>
        </w:rPr>
        <w:t>Ecological Indicators,</w:t>
      </w:r>
      <w:r w:rsidRPr="005832A6">
        <w:rPr>
          <w:rFonts w:ascii="Times New Roman" w:hAnsi="Times New Roman" w:cs="Times New Roman"/>
          <w:color w:val="000000" w:themeColor="text1"/>
          <w:sz w:val="24"/>
          <w:szCs w:val="24"/>
        </w:rPr>
        <w:t xml:space="preserve"> 160, 112257. https://doi.org/10.1016/j.ecolind.2024.112257</w:t>
      </w:r>
    </w:p>
    <w:p w14:paraId="7ACEC618"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Sumaila UR, Tai TC, Lam VWY. 2019. Benefits of the Paris Agreement to ocean life, economies, and people</w:t>
      </w:r>
      <w:r w:rsidRPr="005832A6">
        <w:rPr>
          <w:rFonts w:ascii="Times New Roman" w:hAnsi="Times New Roman" w:cs="Times New Roman"/>
          <w:i/>
          <w:iCs/>
          <w:color w:val="000000" w:themeColor="text1"/>
          <w:sz w:val="24"/>
          <w:szCs w:val="24"/>
        </w:rPr>
        <w:t>.</w:t>
      </w:r>
      <w:r w:rsidRPr="005832A6">
        <w:rPr>
          <w:rFonts w:ascii="Times New Roman" w:hAnsi="Times New Roman" w:cs="Times New Roman"/>
          <w:color w:val="000000" w:themeColor="text1"/>
          <w:sz w:val="24"/>
          <w:szCs w:val="24"/>
        </w:rPr>
        <w:t xml:space="preserve"> </w:t>
      </w:r>
      <w:r w:rsidRPr="005832A6">
        <w:rPr>
          <w:rFonts w:ascii="Times New Roman" w:hAnsi="Times New Roman" w:cs="Times New Roman"/>
          <w:i/>
          <w:iCs/>
          <w:color w:val="000000" w:themeColor="text1"/>
          <w:sz w:val="24"/>
          <w:szCs w:val="24"/>
        </w:rPr>
        <w:t>Science Advances, 5</w:t>
      </w:r>
      <w:r w:rsidRPr="005832A6">
        <w:rPr>
          <w:rFonts w:ascii="Times New Roman" w:hAnsi="Times New Roman" w:cs="Times New Roman"/>
          <w:color w:val="000000" w:themeColor="text1"/>
          <w:sz w:val="24"/>
          <w:szCs w:val="24"/>
        </w:rPr>
        <w:t>(2): 38-55. https://doi.org/10.1126/sciadv.aau3855</w:t>
      </w:r>
    </w:p>
    <w:p w14:paraId="699290CF"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Tan W, Wang C, Zhang L. (2016). Sea surface temperature variability and monsoon influence in the South China Sea. </w:t>
      </w:r>
      <w:r w:rsidRPr="005832A6">
        <w:rPr>
          <w:rFonts w:ascii="Times New Roman" w:hAnsi="Times New Roman" w:cs="Times New Roman"/>
          <w:i/>
          <w:iCs/>
          <w:color w:val="000000" w:themeColor="text1"/>
          <w:sz w:val="24"/>
          <w:szCs w:val="24"/>
        </w:rPr>
        <w:t>Journal of Climate</w:t>
      </w:r>
      <w:r w:rsidRPr="005832A6">
        <w:rPr>
          <w:rFonts w:ascii="Times New Roman" w:hAnsi="Times New Roman" w:cs="Times New Roman"/>
          <w:color w:val="000000" w:themeColor="text1"/>
          <w:sz w:val="24"/>
          <w:szCs w:val="24"/>
        </w:rPr>
        <w:t>. 29(4), 1423–1438. https://doi.org/10.1175/JCLI-D-15-0338.1</w:t>
      </w:r>
    </w:p>
    <w:p w14:paraId="36CA4C69" w14:textId="77777777" w:rsidR="00852CB5"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Xie Q, Wang G, Qiu Y. (2023). Seasonal variability and salinity structure in the South China Sea based on long-term observation. </w:t>
      </w:r>
      <w:r w:rsidRPr="005832A6">
        <w:rPr>
          <w:rFonts w:ascii="Times New Roman" w:hAnsi="Times New Roman" w:cs="Times New Roman"/>
          <w:i/>
          <w:iCs/>
          <w:color w:val="000000" w:themeColor="text1"/>
          <w:sz w:val="24"/>
          <w:szCs w:val="24"/>
        </w:rPr>
        <w:t>Frontiers in Marine Science.</w:t>
      </w:r>
      <w:r w:rsidRPr="005832A6">
        <w:rPr>
          <w:rFonts w:ascii="Times New Roman" w:hAnsi="Times New Roman" w:cs="Times New Roman"/>
          <w:color w:val="000000" w:themeColor="text1"/>
          <w:sz w:val="24"/>
          <w:szCs w:val="24"/>
        </w:rPr>
        <w:t xml:space="preserve"> 10: 1168486. </w:t>
      </w:r>
      <w:hyperlink r:id="rId20" w:history="1">
        <w:r w:rsidR="00852CB5" w:rsidRPr="005832A6">
          <w:rPr>
            <w:rStyle w:val="Hyperlink"/>
            <w:rFonts w:ascii="Times New Roman" w:hAnsi="Times New Roman" w:cs="Times New Roman"/>
            <w:color w:val="000000" w:themeColor="text1"/>
            <w:sz w:val="24"/>
            <w:szCs w:val="24"/>
          </w:rPr>
          <w:t>https://doi.org/10.3389/fmars.2023.1168486</w:t>
        </w:r>
      </w:hyperlink>
    </w:p>
    <w:p w14:paraId="09E2319D" w14:textId="77777777" w:rsidR="008921CA" w:rsidRPr="005832A6" w:rsidRDefault="00000000" w:rsidP="00852CB5">
      <w:pPr>
        <w:ind w:left="720" w:hanging="720"/>
        <w:jc w:val="both"/>
        <w:rPr>
          <w:rFonts w:ascii="Times New Roman" w:hAnsi="Times New Roman" w:cs="Times New Roman"/>
          <w:color w:val="000000" w:themeColor="text1"/>
          <w:sz w:val="24"/>
          <w:szCs w:val="24"/>
        </w:rPr>
      </w:pPr>
      <w:r w:rsidRPr="005832A6">
        <w:rPr>
          <w:rFonts w:ascii="Times New Roman" w:hAnsi="Times New Roman" w:cs="Times New Roman"/>
          <w:color w:val="000000" w:themeColor="text1"/>
          <w:sz w:val="24"/>
          <w:szCs w:val="24"/>
        </w:rPr>
        <w:t xml:space="preserve">Zandika R, Ismunarti DH, Kunarso, Hatmaja RB, Ayubi MAA. 2024. Variabilitas thermal front dan keterkaitan dengan klorofil-a di wilayah pengelolaan perikanan Negara Republik Indonesia 711. </w:t>
      </w:r>
      <w:r w:rsidRPr="005832A6">
        <w:rPr>
          <w:rFonts w:ascii="Times New Roman" w:hAnsi="Times New Roman" w:cs="Times New Roman"/>
          <w:i/>
          <w:iCs/>
          <w:color w:val="000000" w:themeColor="text1"/>
          <w:sz w:val="24"/>
          <w:szCs w:val="24"/>
        </w:rPr>
        <w:t>Buletin Oseanografi Marina</w:t>
      </w:r>
      <w:r w:rsidRPr="005832A6">
        <w:rPr>
          <w:rFonts w:ascii="Times New Roman" w:hAnsi="Times New Roman" w:cs="Times New Roman"/>
          <w:color w:val="000000" w:themeColor="text1"/>
          <w:sz w:val="24"/>
          <w:szCs w:val="24"/>
        </w:rPr>
        <w:t>. 13(2): 250-260</w:t>
      </w:r>
    </w:p>
    <w:p w14:paraId="459602DE" w14:textId="77777777" w:rsidR="008921CA" w:rsidRPr="005832A6" w:rsidRDefault="008921CA" w:rsidP="008921CA">
      <w:pPr>
        <w:rPr>
          <w:rFonts w:ascii="Times New Roman" w:hAnsi="Times New Roman" w:cs="Times New Roman"/>
          <w:color w:val="000000" w:themeColor="text1"/>
          <w:sz w:val="24"/>
          <w:szCs w:val="24"/>
        </w:rPr>
      </w:pPr>
    </w:p>
    <w:sectPr w:rsidR="008921CA" w:rsidRPr="005832A6" w:rsidSect="00852CB5">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F08D4"/>
    <w:multiLevelType w:val="hybridMultilevel"/>
    <w:tmpl w:val="CB7874DA"/>
    <w:lvl w:ilvl="0" w:tplc="F202D116">
      <w:start w:val="1"/>
      <w:numFmt w:val="bullet"/>
      <w:lvlText w:val=""/>
      <w:lvlJc w:val="left"/>
      <w:pPr>
        <w:ind w:left="720" w:hanging="360"/>
      </w:pPr>
      <w:rPr>
        <w:rFonts w:ascii="Symbol" w:hAnsi="Symbol" w:hint="default"/>
      </w:rPr>
    </w:lvl>
    <w:lvl w:ilvl="1" w:tplc="BAE8FC5C" w:tentative="1">
      <w:start w:val="1"/>
      <w:numFmt w:val="bullet"/>
      <w:lvlText w:val="o"/>
      <w:lvlJc w:val="left"/>
      <w:pPr>
        <w:ind w:left="1440" w:hanging="360"/>
      </w:pPr>
      <w:rPr>
        <w:rFonts w:ascii="Courier New" w:hAnsi="Courier New" w:cs="Courier New" w:hint="default"/>
      </w:rPr>
    </w:lvl>
    <w:lvl w:ilvl="2" w:tplc="147C1FB8" w:tentative="1">
      <w:start w:val="1"/>
      <w:numFmt w:val="bullet"/>
      <w:lvlText w:val=""/>
      <w:lvlJc w:val="left"/>
      <w:pPr>
        <w:ind w:left="2160" w:hanging="360"/>
      </w:pPr>
      <w:rPr>
        <w:rFonts w:ascii="Wingdings" w:hAnsi="Wingdings" w:hint="default"/>
      </w:rPr>
    </w:lvl>
    <w:lvl w:ilvl="3" w:tplc="243A0CDC" w:tentative="1">
      <w:start w:val="1"/>
      <w:numFmt w:val="bullet"/>
      <w:lvlText w:val=""/>
      <w:lvlJc w:val="left"/>
      <w:pPr>
        <w:ind w:left="2880" w:hanging="360"/>
      </w:pPr>
      <w:rPr>
        <w:rFonts w:ascii="Symbol" w:hAnsi="Symbol" w:hint="default"/>
      </w:rPr>
    </w:lvl>
    <w:lvl w:ilvl="4" w:tplc="AC467790" w:tentative="1">
      <w:start w:val="1"/>
      <w:numFmt w:val="bullet"/>
      <w:lvlText w:val="o"/>
      <w:lvlJc w:val="left"/>
      <w:pPr>
        <w:ind w:left="3600" w:hanging="360"/>
      </w:pPr>
      <w:rPr>
        <w:rFonts w:ascii="Courier New" w:hAnsi="Courier New" w:cs="Courier New" w:hint="default"/>
      </w:rPr>
    </w:lvl>
    <w:lvl w:ilvl="5" w:tplc="33C0A10C" w:tentative="1">
      <w:start w:val="1"/>
      <w:numFmt w:val="bullet"/>
      <w:lvlText w:val=""/>
      <w:lvlJc w:val="left"/>
      <w:pPr>
        <w:ind w:left="4320" w:hanging="360"/>
      </w:pPr>
      <w:rPr>
        <w:rFonts w:ascii="Wingdings" w:hAnsi="Wingdings" w:hint="default"/>
      </w:rPr>
    </w:lvl>
    <w:lvl w:ilvl="6" w:tplc="DA02F656" w:tentative="1">
      <w:start w:val="1"/>
      <w:numFmt w:val="bullet"/>
      <w:lvlText w:val=""/>
      <w:lvlJc w:val="left"/>
      <w:pPr>
        <w:ind w:left="5040" w:hanging="360"/>
      </w:pPr>
      <w:rPr>
        <w:rFonts w:ascii="Symbol" w:hAnsi="Symbol" w:hint="default"/>
      </w:rPr>
    </w:lvl>
    <w:lvl w:ilvl="7" w:tplc="FBF0B53E" w:tentative="1">
      <w:start w:val="1"/>
      <w:numFmt w:val="bullet"/>
      <w:lvlText w:val="o"/>
      <w:lvlJc w:val="left"/>
      <w:pPr>
        <w:ind w:left="5760" w:hanging="360"/>
      </w:pPr>
      <w:rPr>
        <w:rFonts w:ascii="Courier New" w:hAnsi="Courier New" w:cs="Courier New" w:hint="default"/>
      </w:rPr>
    </w:lvl>
    <w:lvl w:ilvl="8" w:tplc="B6321044" w:tentative="1">
      <w:start w:val="1"/>
      <w:numFmt w:val="bullet"/>
      <w:lvlText w:val=""/>
      <w:lvlJc w:val="left"/>
      <w:pPr>
        <w:ind w:left="6480" w:hanging="360"/>
      </w:pPr>
      <w:rPr>
        <w:rFonts w:ascii="Wingdings" w:hAnsi="Wingdings" w:hint="default"/>
      </w:rPr>
    </w:lvl>
  </w:abstractNum>
  <w:abstractNum w:abstractNumId="1" w15:restartNumberingAfterBreak="0">
    <w:nsid w:val="00D055DE"/>
    <w:multiLevelType w:val="hybridMultilevel"/>
    <w:tmpl w:val="ED0EC2A8"/>
    <w:lvl w:ilvl="0" w:tplc="EB1ACF0A">
      <w:start w:val="20"/>
      <w:numFmt w:val="bullet"/>
      <w:lvlText w:val="-"/>
      <w:lvlJc w:val="left"/>
      <w:pPr>
        <w:ind w:left="720" w:hanging="360"/>
      </w:pPr>
      <w:rPr>
        <w:rFonts w:ascii="Calibri" w:eastAsiaTheme="minorHAnsi" w:hAnsi="Calibri" w:cs="Calibri" w:hint="default"/>
      </w:rPr>
    </w:lvl>
    <w:lvl w:ilvl="1" w:tplc="3D9E249C" w:tentative="1">
      <w:start w:val="1"/>
      <w:numFmt w:val="bullet"/>
      <w:lvlText w:val="o"/>
      <w:lvlJc w:val="left"/>
      <w:pPr>
        <w:ind w:left="1440" w:hanging="360"/>
      </w:pPr>
      <w:rPr>
        <w:rFonts w:ascii="Courier New" w:hAnsi="Courier New" w:cs="Courier New" w:hint="default"/>
      </w:rPr>
    </w:lvl>
    <w:lvl w:ilvl="2" w:tplc="EE62ABE4" w:tentative="1">
      <w:start w:val="1"/>
      <w:numFmt w:val="bullet"/>
      <w:lvlText w:val=""/>
      <w:lvlJc w:val="left"/>
      <w:pPr>
        <w:ind w:left="2160" w:hanging="360"/>
      </w:pPr>
      <w:rPr>
        <w:rFonts w:ascii="Wingdings" w:hAnsi="Wingdings" w:hint="default"/>
      </w:rPr>
    </w:lvl>
    <w:lvl w:ilvl="3" w:tplc="F67C98CE" w:tentative="1">
      <w:start w:val="1"/>
      <w:numFmt w:val="bullet"/>
      <w:lvlText w:val=""/>
      <w:lvlJc w:val="left"/>
      <w:pPr>
        <w:ind w:left="2880" w:hanging="360"/>
      </w:pPr>
      <w:rPr>
        <w:rFonts w:ascii="Symbol" w:hAnsi="Symbol" w:hint="default"/>
      </w:rPr>
    </w:lvl>
    <w:lvl w:ilvl="4" w:tplc="A3047030" w:tentative="1">
      <w:start w:val="1"/>
      <w:numFmt w:val="bullet"/>
      <w:lvlText w:val="o"/>
      <w:lvlJc w:val="left"/>
      <w:pPr>
        <w:ind w:left="3600" w:hanging="360"/>
      </w:pPr>
      <w:rPr>
        <w:rFonts w:ascii="Courier New" w:hAnsi="Courier New" w:cs="Courier New" w:hint="default"/>
      </w:rPr>
    </w:lvl>
    <w:lvl w:ilvl="5" w:tplc="4ECAE970" w:tentative="1">
      <w:start w:val="1"/>
      <w:numFmt w:val="bullet"/>
      <w:lvlText w:val=""/>
      <w:lvlJc w:val="left"/>
      <w:pPr>
        <w:ind w:left="4320" w:hanging="360"/>
      </w:pPr>
      <w:rPr>
        <w:rFonts w:ascii="Wingdings" w:hAnsi="Wingdings" w:hint="default"/>
      </w:rPr>
    </w:lvl>
    <w:lvl w:ilvl="6" w:tplc="F7065AC0" w:tentative="1">
      <w:start w:val="1"/>
      <w:numFmt w:val="bullet"/>
      <w:lvlText w:val=""/>
      <w:lvlJc w:val="left"/>
      <w:pPr>
        <w:ind w:left="5040" w:hanging="360"/>
      </w:pPr>
      <w:rPr>
        <w:rFonts w:ascii="Symbol" w:hAnsi="Symbol" w:hint="default"/>
      </w:rPr>
    </w:lvl>
    <w:lvl w:ilvl="7" w:tplc="F3023D88" w:tentative="1">
      <w:start w:val="1"/>
      <w:numFmt w:val="bullet"/>
      <w:lvlText w:val="o"/>
      <w:lvlJc w:val="left"/>
      <w:pPr>
        <w:ind w:left="5760" w:hanging="360"/>
      </w:pPr>
      <w:rPr>
        <w:rFonts w:ascii="Courier New" w:hAnsi="Courier New" w:cs="Courier New" w:hint="default"/>
      </w:rPr>
    </w:lvl>
    <w:lvl w:ilvl="8" w:tplc="E6D2A6B4" w:tentative="1">
      <w:start w:val="1"/>
      <w:numFmt w:val="bullet"/>
      <w:lvlText w:val=""/>
      <w:lvlJc w:val="left"/>
      <w:pPr>
        <w:ind w:left="6480" w:hanging="360"/>
      </w:pPr>
      <w:rPr>
        <w:rFonts w:ascii="Wingdings" w:hAnsi="Wingdings" w:hint="default"/>
      </w:rPr>
    </w:lvl>
  </w:abstractNum>
  <w:abstractNum w:abstractNumId="2" w15:restartNumberingAfterBreak="0">
    <w:nsid w:val="01E3192C"/>
    <w:multiLevelType w:val="multilevel"/>
    <w:tmpl w:val="BE44D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1336D3"/>
    <w:multiLevelType w:val="hybridMultilevel"/>
    <w:tmpl w:val="F9D88C36"/>
    <w:lvl w:ilvl="0" w:tplc="E1146346">
      <w:start w:val="2"/>
      <w:numFmt w:val="bullet"/>
      <w:lvlText w:val="-"/>
      <w:lvlJc w:val="left"/>
      <w:pPr>
        <w:tabs>
          <w:tab w:val="num" w:pos="720"/>
        </w:tabs>
        <w:ind w:left="720" w:hanging="360"/>
      </w:pPr>
      <w:rPr>
        <w:rFonts w:ascii="Arial" w:eastAsia="Times New Roman" w:hAnsi="Arial" w:cs="Arial" w:hint="default"/>
      </w:rPr>
    </w:lvl>
    <w:lvl w:ilvl="1" w:tplc="E3305B82" w:tentative="1">
      <w:start w:val="1"/>
      <w:numFmt w:val="bullet"/>
      <w:lvlText w:val="o"/>
      <w:lvlJc w:val="left"/>
      <w:pPr>
        <w:ind w:left="1440" w:hanging="360"/>
      </w:pPr>
      <w:rPr>
        <w:rFonts w:ascii="Courier New" w:hAnsi="Courier New" w:cs="Courier New" w:hint="default"/>
      </w:rPr>
    </w:lvl>
    <w:lvl w:ilvl="2" w:tplc="DDC095D2" w:tentative="1">
      <w:start w:val="1"/>
      <w:numFmt w:val="bullet"/>
      <w:lvlText w:val=""/>
      <w:lvlJc w:val="left"/>
      <w:pPr>
        <w:ind w:left="2160" w:hanging="360"/>
      </w:pPr>
      <w:rPr>
        <w:rFonts w:ascii="Wingdings" w:hAnsi="Wingdings" w:hint="default"/>
      </w:rPr>
    </w:lvl>
    <w:lvl w:ilvl="3" w:tplc="048E3122" w:tentative="1">
      <w:start w:val="1"/>
      <w:numFmt w:val="bullet"/>
      <w:lvlText w:val=""/>
      <w:lvlJc w:val="left"/>
      <w:pPr>
        <w:ind w:left="2880" w:hanging="360"/>
      </w:pPr>
      <w:rPr>
        <w:rFonts w:ascii="Symbol" w:hAnsi="Symbol" w:hint="default"/>
      </w:rPr>
    </w:lvl>
    <w:lvl w:ilvl="4" w:tplc="31829F9A" w:tentative="1">
      <w:start w:val="1"/>
      <w:numFmt w:val="bullet"/>
      <w:lvlText w:val="o"/>
      <w:lvlJc w:val="left"/>
      <w:pPr>
        <w:ind w:left="3600" w:hanging="360"/>
      </w:pPr>
      <w:rPr>
        <w:rFonts w:ascii="Courier New" w:hAnsi="Courier New" w:cs="Courier New" w:hint="default"/>
      </w:rPr>
    </w:lvl>
    <w:lvl w:ilvl="5" w:tplc="443C29AA" w:tentative="1">
      <w:start w:val="1"/>
      <w:numFmt w:val="bullet"/>
      <w:lvlText w:val=""/>
      <w:lvlJc w:val="left"/>
      <w:pPr>
        <w:ind w:left="4320" w:hanging="360"/>
      </w:pPr>
      <w:rPr>
        <w:rFonts w:ascii="Wingdings" w:hAnsi="Wingdings" w:hint="default"/>
      </w:rPr>
    </w:lvl>
    <w:lvl w:ilvl="6" w:tplc="D4566A8A" w:tentative="1">
      <w:start w:val="1"/>
      <w:numFmt w:val="bullet"/>
      <w:lvlText w:val=""/>
      <w:lvlJc w:val="left"/>
      <w:pPr>
        <w:ind w:left="5040" w:hanging="360"/>
      </w:pPr>
      <w:rPr>
        <w:rFonts w:ascii="Symbol" w:hAnsi="Symbol" w:hint="default"/>
      </w:rPr>
    </w:lvl>
    <w:lvl w:ilvl="7" w:tplc="B5F6351A" w:tentative="1">
      <w:start w:val="1"/>
      <w:numFmt w:val="bullet"/>
      <w:lvlText w:val="o"/>
      <w:lvlJc w:val="left"/>
      <w:pPr>
        <w:ind w:left="5760" w:hanging="360"/>
      </w:pPr>
      <w:rPr>
        <w:rFonts w:ascii="Courier New" w:hAnsi="Courier New" w:cs="Courier New" w:hint="default"/>
      </w:rPr>
    </w:lvl>
    <w:lvl w:ilvl="8" w:tplc="722A3B2E" w:tentative="1">
      <w:start w:val="1"/>
      <w:numFmt w:val="bullet"/>
      <w:lvlText w:val=""/>
      <w:lvlJc w:val="left"/>
      <w:pPr>
        <w:ind w:left="6480" w:hanging="360"/>
      </w:pPr>
      <w:rPr>
        <w:rFonts w:ascii="Wingdings" w:hAnsi="Wingdings" w:hint="default"/>
      </w:rPr>
    </w:lvl>
  </w:abstractNum>
  <w:abstractNum w:abstractNumId="4" w15:restartNumberingAfterBreak="0">
    <w:nsid w:val="027B4E78"/>
    <w:multiLevelType w:val="multilevel"/>
    <w:tmpl w:val="84D0C702"/>
    <w:lvl w:ilvl="0">
      <w:start w:val="1"/>
      <w:numFmt w:val="decimal"/>
      <w:lvlText w:val="%1."/>
      <w:lvlJc w:val="left"/>
      <w:pPr>
        <w:ind w:left="720" w:hanging="360"/>
      </w:pPr>
      <w:rPr>
        <w:rFonts w:hint="default"/>
      </w:rPr>
    </w:lvl>
    <w:lvl w:ilvl="1">
      <w:start w:val="3"/>
      <w:numFmt w:val="decimal"/>
      <w:isLgl/>
      <w:lvlText w:val="%1.%2."/>
      <w:lvlJc w:val="left"/>
      <w:pPr>
        <w:ind w:left="972" w:hanging="61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2BE72CD"/>
    <w:multiLevelType w:val="hybridMultilevel"/>
    <w:tmpl w:val="F2DA4062"/>
    <w:lvl w:ilvl="0" w:tplc="2CBEC040">
      <w:start w:val="1"/>
      <w:numFmt w:val="decimal"/>
      <w:lvlText w:val="%1."/>
      <w:lvlJc w:val="left"/>
      <w:pPr>
        <w:ind w:left="720" w:hanging="360"/>
      </w:pPr>
    </w:lvl>
    <w:lvl w:ilvl="1" w:tplc="CAEC7CF6" w:tentative="1">
      <w:start w:val="1"/>
      <w:numFmt w:val="lowerLetter"/>
      <w:lvlText w:val="%2."/>
      <w:lvlJc w:val="left"/>
      <w:pPr>
        <w:ind w:left="1440" w:hanging="360"/>
      </w:pPr>
    </w:lvl>
    <w:lvl w:ilvl="2" w:tplc="5950CB06" w:tentative="1">
      <w:start w:val="1"/>
      <w:numFmt w:val="lowerRoman"/>
      <w:lvlText w:val="%3."/>
      <w:lvlJc w:val="right"/>
      <w:pPr>
        <w:ind w:left="2160" w:hanging="180"/>
      </w:pPr>
    </w:lvl>
    <w:lvl w:ilvl="3" w:tplc="420ACB38" w:tentative="1">
      <w:start w:val="1"/>
      <w:numFmt w:val="decimal"/>
      <w:lvlText w:val="%4."/>
      <w:lvlJc w:val="left"/>
      <w:pPr>
        <w:ind w:left="2880" w:hanging="360"/>
      </w:pPr>
    </w:lvl>
    <w:lvl w:ilvl="4" w:tplc="B7A8432A" w:tentative="1">
      <w:start w:val="1"/>
      <w:numFmt w:val="lowerLetter"/>
      <w:lvlText w:val="%5."/>
      <w:lvlJc w:val="left"/>
      <w:pPr>
        <w:ind w:left="3600" w:hanging="360"/>
      </w:pPr>
    </w:lvl>
    <w:lvl w:ilvl="5" w:tplc="03844A6A" w:tentative="1">
      <w:start w:val="1"/>
      <w:numFmt w:val="lowerRoman"/>
      <w:lvlText w:val="%6."/>
      <w:lvlJc w:val="right"/>
      <w:pPr>
        <w:ind w:left="4320" w:hanging="180"/>
      </w:pPr>
    </w:lvl>
    <w:lvl w:ilvl="6" w:tplc="353E179C" w:tentative="1">
      <w:start w:val="1"/>
      <w:numFmt w:val="decimal"/>
      <w:lvlText w:val="%7."/>
      <w:lvlJc w:val="left"/>
      <w:pPr>
        <w:ind w:left="5040" w:hanging="360"/>
      </w:pPr>
    </w:lvl>
    <w:lvl w:ilvl="7" w:tplc="25720140" w:tentative="1">
      <w:start w:val="1"/>
      <w:numFmt w:val="lowerLetter"/>
      <w:lvlText w:val="%8."/>
      <w:lvlJc w:val="left"/>
      <w:pPr>
        <w:ind w:left="5760" w:hanging="360"/>
      </w:pPr>
    </w:lvl>
    <w:lvl w:ilvl="8" w:tplc="60B688F4" w:tentative="1">
      <w:start w:val="1"/>
      <w:numFmt w:val="lowerRoman"/>
      <w:lvlText w:val="%9."/>
      <w:lvlJc w:val="right"/>
      <w:pPr>
        <w:ind w:left="6480" w:hanging="180"/>
      </w:pPr>
    </w:lvl>
  </w:abstractNum>
  <w:abstractNum w:abstractNumId="6" w15:restartNumberingAfterBreak="0">
    <w:nsid w:val="05D55CF1"/>
    <w:multiLevelType w:val="multilevel"/>
    <w:tmpl w:val="B1A21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6C036DC"/>
    <w:multiLevelType w:val="multilevel"/>
    <w:tmpl w:val="B5422F4A"/>
    <w:lvl w:ilvl="0">
      <w:start w:val="1"/>
      <w:numFmt w:val="decimal"/>
      <w:lvlText w:val="%1."/>
      <w:lvlJc w:val="left"/>
      <w:pPr>
        <w:tabs>
          <w:tab w:val="num" w:pos="720"/>
        </w:tabs>
        <w:ind w:left="720" w:hanging="360"/>
      </w:pPr>
    </w:lvl>
    <w:lvl w:ilvl="1">
      <w:start w:val="3"/>
      <w:numFmt w:val="decimal"/>
      <w:isLgl/>
      <w:lvlText w:val="%1.%2."/>
      <w:lvlJc w:val="left"/>
      <w:pPr>
        <w:tabs>
          <w:tab w:val="num" w:pos="1140"/>
        </w:tabs>
        <w:ind w:left="1140" w:hanging="780"/>
      </w:pPr>
      <w:rPr>
        <w:rFonts w:hint="default"/>
      </w:rPr>
    </w:lvl>
    <w:lvl w:ilvl="2">
      <w:start w:val="2"/>
      <w:numFmt w:val="decimal"/>
      <w:isLgl/>
      <w:lvlText w:val="%1.%2.%3."/>
      <w:lvlJc w:val="left"/>
      <w:pPr>
        <w:tabs>
          <w:tab w:val="num" w:pos="1140"/>
        </w:tabs>
        <w:ind w:left="1140" w:hanging="78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07981437"/>
    <w:multiLevelType w:val="multilevel"/>
    <w:tmpl w:val="5EAA2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A85FFE"/>
    <w:multiLevelType w:val="hybridMultilevel"/>
    <w:tmpl w:val="D910C918"/>
    <w:lvl w:ilvl="0" w:tplc="633424A2">
      <w:start w:val="1"/>
      <w:numFmt w:val="bullet"/>
      <w:lvlText w:val=""/>
      <w:lvlJc w:val="left"/>
      <w:pPr>
        <w:ind w:left="720" w:hanging="360"/>
      </w:pPr>
      <w:rPr>
        <w:rFonts w:ascii="Symbol" w:hAnsi="Symbol" w:hint="default"/>
      </w:rPr>
    </w:lvl>
    <w:lvl w:ilvl="1" w:tplc="D8BE9CEE" w:tentative="1">
      <w:start w:val="1"/>
      <w:numFmt w:val="bullet"/>
      <w:lvlText w:val="o"/>
      <w:lvlJc w:val="left"/>
      <w:pPr>
        <w:ind w:left="1440" w:hanging="360"/>
      </w:pPr>
      <w:rPr>
        <w:rFonts w:ascii="Courier New" w:hAnsi="Courier New" w:cs="Courier New" w:hint="default"/>
      </w:rPr>
    </w:lvl>
    <w:lvl w:ilvl="2" w:tplc="C94C1898" w:tentative="1">
      <w:start w:val="1"/>
      <w:numFmt w:val="bullet"/>
      <w:lvlText w:val=""/>
      <w:lvlJc w:val="left"/>
      <w:pPr>
        <w:ind w:left="2160" w:hanging="360"/>
      </w:pPr>
      <w:rPr>
        <w:rFonts w:ascii="Wingdings" w:hAnsi="Wingdings" w:hint="default"/>
      </w:rPr>
    </w:lvl>
    <w:lvl w:ilvl="3" w:tplc="DA662FCC" w:tentative="1">
      <w:start w:val="1"/>
      <w:numFmt w:val="bullet"/>
      <w:lvlText w:val=""/>
      <w:lvlJc w:val="left"/>
      <w:pPr>
        <w:ind w:left="2880" w:hanging="360"/>
      </w:pPr>
      <w:rPr>
        <w:rFonts w:ascii="Symbol" w:hAnsi="Symbol" w:hint="default"/>
      </w:rPr>
    </w:lvl>
    <w:lvl w:ilvl="4" w:tplc="FCFAA008" w:tentative="1">
      <w:start w:val="1"/>
      <w:numFmt w:val="bullet"/>
      <w:lvlText w:val="o"/>
      <w:lvlJc w:val="left"/>
      <w:pPr>
        <w:ind w:left="3600" w:hanging="360"/>
      </w:pPr>
      <w:rPr>
        <w:rFonts w:ascii="Courier New" w:hAnsi="Courier New" w:cs="Courier New" w:hint="default"/>
      </w:rPr>
    </w:lvl>
    <w:lvl w:ilvl="5" w:tplc="FF424E3A" w:tentative="1">
      <w:start w:val="1"/>
      <w:numFmt w:val="bullet"/>
      <w:lvlText w:val=""/>
      <w:lvlJc w:val="left"/>
      <w:pPr>
        <w:ind w:left="4320" w:hanging="360"/>
      </w:pPr>
      <w:rPr>
        <w:rFonts w:ascii="Wingdings" w:hAnsi="Wingdings" w:hint="default"/>
      </w:rPr>
    </w:lvl>
    <w:lvl w:ilvl="6" w:tplc="97E25CF8" w:tentative="1">
      <w:start w:val="1"/>
      <w:numFmt w:val="bullet"/>
      <w:lvlText w:val=""/>
      <w:lvlJc w:val="left"/>
      <w:pPr>
        <w:ind w:left="5040" w:hanging="360"/>
      </w:pPr>
      <w:rPr>
        <w:rFonts w:ascii="Symbol" w:hAnsi="Symbol" w:hint="default"/>
      </w:rPr>
    </w:lvl>
    <w:lvl w:ilvl="7" w:tplc="FB2212E0" w:tentative="1">
      <w:start w:val="1"/>
      <w:numFmt w:val="bullet"/>
      <w:lvlText w:val="o"/>
      <w:lvlJc w:val="left"/>
      <w:pPr>
        <w:ind w:left="5760" w:hanging="360"/>
      </w:pPr>
      <w:rPr>
        <w:rFonts w:ascii="Courier New" w:hAnsi="Courier New" w:cs="Courier New" w:hint="default"/>
      </w:rPr>
    </w:lvl>
    <w:lvl w:ilvl="8" w:tplc="627A75EE" w:tentative="1">
      <w:start w:val="1"/>
      <w:numFmt w:val="bullet"/>
      <w:lvlText w:val=""/>
      <w:lvlJc w:val="left"/>
      <w:pPr>
        <w:ind w:left="6480" w:hanging="360"/>
      </w:pPr>
      <w:rPr>
        <w:rFonts w:ascii="Wingdings" w:hAnsi="Wingdings" w:hint="default"/>
      </w:rPr>
    </w:lvl>
  </w:abstractNum>
  <w:abstractNum w:abstractNumId="10" w15:restartNumberingAfterBreak="0">
    <w:nsid w:val="07DF262C"/>
    <w:multiLevelType w:val="multilevel"/>
    <w:tmpl w:val="5B009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8FC6EEA"/>
    <w:multiLevelType w:val="multilevel"/>
    <w:tmpl w:val="A5AE961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09467E41"/>
    <w:multiLevelType w:val="multilevel"/>
    <w:tmpl w:val="8F2C01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C141245"/>
    <w:multiLevelType w:val="hybridMultilevel"/>
    <w:tmpl w:val="3FCA9A5E"/>
    <w:lvl w:ilvl="0" w:tplc="4F084EA6">
      <w:start w:val="20"/>
      <w:numFmt w:val="bullet"/>
      <w:lvlText w:val="-"/>
      <w:lvlJc w:val="left"/>
      <w:pPr>
        <w:ind w:left="720" w:hanging="360"/>
      </w:pPr>
      <w:rPr>
        <w:rFonts w:ascii="Calibri" w:eastAsiaTheme="minorHAnsi" w:hAnsi="Calibri" w:cs="Calibri" w:hint="default"/>
      </w:rPr>
    </w:lvl>
    <w:lvl w:ilvl="1" w:tplc="BA922BC6" w:tentative="1">
      <w:start w:val="1"/>
      <w:numFmt w:val="bullet"/>
      <w:lvlText w:val="o"/>
      <w:lvlJc w:val="left"/>
      <w:pPr>
        <w:ind w:left="1440" w:hanging="360"/>
      </w:pPr>
      <w:rPr>
        <w:rFonts w:ascii="Courier New" w:hAnsi="Courier New" w:cs="Courier New" w:hint="default"/>
      </w:rPr>
    </w:lvl>
    <w:lvl w:ilvl="2" w:tplc="A4C80AF0" w:tentative="1">
      <w:start w:val="1"/>
      <w:numFmt w:val="bullet"/>
      <w:lvlText w:val=""/>
      <w:lvlJc w:val="left"/>
      <w:pPr>
        <w:ind w:left="2160" w:hanging="360"/>
      </w:pPr>
      <w:rPr>
        <w:rFonts w:ascii="Wingdings" w:hAnsi="Wingdings" w:hint="default"/>
      </w:rPr>
    </w:lvl>
    <w:lvl w:ilvl="3" w:tplc="18E69E22" w:tentative="1">
      <w:start w:val="1"/>
      <w:numFmt w:val="bullet"/>
      <w:lvlText w:val=""/>
      <w:lvlJc w:val="left"/>
      <w:pPr>
        <w:ind w:left="2880" w:hanging="360"/>
      </w:pPr>
      <w:rPr>
        <w:rFonts w:ascii="Symbol" w:hAnsi="Symbol" w:hint="default"/>
      </w:rPr>
    </w:lvl>
    <w:lvl w:ilvl="4" w:tplc="F8AEEFD4" w:tentative="1">
      <w:start w:val="1"/>
      <w:numFmt w:val="bullet"/>
      <w:lvlText w:val="o"/>
      <w:lvlJc w:val="left"/>
      <w:pPr>
        <w:ind w:left="3600" w:hanging="360"/>
      </w:pPr>
      <w:rPr>
        <w:rFonts w:ascii="Courier New" w:hAnsi="Courier New" w:cs="Courier New" w:hint="default"/>
      </w:rPr>
    </w:lvl>
    <w:lvl w:ilvl="5" w:tplc="6102E284" w:tentative="1">
      <w:start w:val="1"/>
      <w:numFmt w:val="bullet"/>
      <w:lvlText w:val=""/>
      <w:lvlJc w:val="left"/>
      <w:pPr>
        <w:ind w:left="4320" w:hanging="360"/>
      </w:pPr>
      <w:rPr>
        <w:rFonts w:ascii="Wingdings" w:hAnsi="Wingdings" w:hint="default"/>
      </w:rPr>
    </w:lvl>
    <w:lvl w:ilvl="6" w:tplc="5E8A726A" w:tentative="1">
      <w:start w:val="1"/>
      <w:numFmt w:val="bullet"/>
      <w:lvlText w:val=""/>
      <w:lvlJc w:val="left"/>
      <w:pPr>
        <w:ind w:left="5040" w:hanging="360"/>
      </w:pPr>
      <w:rPr>
        <w:rFonts w:ascii="Symbol" w:hAnsi="Symbol" w:hint="default"/>
      </w:rPr>
    </w:lvl>
    <w:lvl w:ilvl="7" w:tplc="B96CD282" w:tentative="1">
      <w:start w:val="1"/>
      <w:numFmt w:val="bullet"/>
      <w:lvlText w:val="o"/>
      <w:lvlJc w:val="left"/>
      <w:pPr>
        <w:ind w:left="5760" w:hanging="360"/>
      </w:pPr>
      <w:rPr>
        <w:rFonts w:ascii="Courier New" w:hAnsi="Courier New" w:cs="Courier New" w:hint="default"/>
      </w:rPr>
    </w:lvl>
    <w:lvl w:ilvl="8" w:tplc="3FB09928" w:tentative="1">
      <w:start w:val="1"/>
      <w:numFmt w:val="bullet"/>
      <w:lvlText w:val=""/>
      <w:lvlJc w:val="left"/>
      <w:pPr>
        <w:ind w:left="6480" w:hanging="360"/>
      </w:pPr>
      <w:rPr>
        <w:rFonts w:ascii="Wingdings" w:hAnsi="Wingdings" w:hint="default"/>
      </w:rPr>
    </w:lvl>
  </w:abstractNum>
  <w:abstractNum w:abstractNumId="14" w15:restartNumberingAfterBreak="0">
    <w:nsid w:val="0E1F66FB"/>
    <w:multiLevelType w:val="hybridMultilevel"/>
    <w:tmpl w:val="777AF082"/>
    <w:lvl w:ilvl="0" w:tplc="706687C8">
      <w:start w:val="1"/>
      <w:numFmt w:val="decimal"/>
      <w:lvlText w:val="(%1)"/>
      <w:lvlJc w:val="left"/>
      <w:pPr>
        <w:ind w:left="720" w:hanging="360"/>
      </w:pPr>
      <w:rPr>
        <w:rFonts w:hint="default"/>
      </w:rPr>
    </w:lvl>
    <w:lvl w:ilvl="1" w:tplc="A582DBB6" w:tentative="1">
      <w:start w:val="1"/>
      <w:numFmt w:val="lowerLetter"/>
      <w:lvlText w:val="%2."/>
      <w:lvlJc w:val="left"/>
      <w:pPr>
        <w:ind w:left="1440" w:hanging="360"/>
      </w:pPr>
    </w:lvl>
    <w:lvl w:ilvl="2" w:tplc="6C9C1E72" w:tentative="1">
      <w:start w:val="1"/>
      <w:numFmt w:val="lowerRoman"/>
      <w:lvlText w:val="%3."/>
      <w:lvlJc w:val="right"/>
      <w:pPr>
        <w:ind w:left="2160" w:hanging="180"/>
      </w:pPr>
    </w:lvl>
    <w:lvl w:ilvl="3" w:tplc="46E2B36A" w:tentative="1">
      <w:start w:val="1"/>
      <w:numFmt w:val="decimal"/>
      <w:lvlText w:val="%4."/>
      <w:lvlJc w:val="left"/>
      <w:pPr>
        <w:ind w:left="2880" w:hanging="360"/>
      </w:pPr>
    </w:lvl>
    <w:lvl w:ilvl="4" w:tplc="6EE6F306" w:tentative="1">
      <w:start w:val="1"/>
      <w:numFmt w:val="lowerLetter"/>
      <w:lvlText w:val="%5."/>
      <w:lvlJc w:val="left"/>
      <w:pPr>
        <w:ind w:left="3600" w:hanging="360"/>
      </w:pPr>
    </w:lvl>
    <w:lvl w:ilvl="5" w:tplc="DC2C2DB0" w:tentative="1">
      <w:start w:val="1"/>
      <w:numFmt w:val="lowerRoman"/>
      <w:lvlText w:val="%6."/>
      <w:lvlJc w:val="right"/>
      <w:pPr>
        <w:ind w:left="4320" w:hanging="180"/>
      </w:pPr>
    </w:lvl>
    <w:lvl w:ilvl="6" w:tplc="1C06725A" w:tentative="1">
      <w:start w:val="1"/>
      <w:numFmt w:val="decimal"/>
      <w:lvlText w:val="%7."/>
      <w:lvlJc w:val="left"/>
      <w:pPr>
        <w:ind w:left="5040" w:hanging="360"/>
      </w:pPr>
    </w:lvl>
    <w:lvl w:ilvl="7" w:tplc="87125C26" w:tentative="1">
      <w:start w:val="1"/>
      <w:numFmt w:val="lowerLetter"/>
      <w:lvlText w:val="%8."/>
      <w:lvlJc w:val="left"/>
      <w:pPr>
        <w:ind w:left="5760" w:hanging="360"/>
      </w:pPr>
    </w:lvl>
    <w:lvl w:ilvl="8" w:tplc="B7721B9E" w:tentative="1">
      <w:start w:val="1"/>
      <w:numFmt w:val="lowerRoman"/>
      <w:lvlText w:val="%9."/>
      <w:lvlJc w:val="right"/>
      <w:pPr>
        <w:ind w:left="6480" w:hanging="180"/>
      </w:pPr>
    </w:lvl>
  </w:abstractNum>
  <w:abstractNum w:abstractNumId="15" w15:restartNumberingAfterBreak="0">
    <w:nsid w:val="0E3F4B06"/>
    <w:multiLevelType w:val="hybridMultilevel"/>
    <w:tmpl w:val="25A22D1E"/>
    <w:lvl w:ilvl="0" w:tplc="EA988552">
      <w:start w:val="1"/>
      <w:numFmt w:val="decimal"/>
      <w:lvlText w:val="3.%1."/>
      <w:lvlJc w:val="left"/>
      <w:pPr>
        <w:ind w:left="720" w:hanging="360"/>
      </w:pPr>
      <w:rPr>
        <w:rFonts w:hint="default"/>
      </w:rPr>
    </w:lvl>
    <w:lvl w:ilvl="1" w:tplc="3B3AB22E" w:tentative="1">
      <w:start w:val="1"/>
      <w:numFmt w:val="lowerLetter"/>
      <w:lvlText w:val="%2."/>
      <w:lvlJc w:val="left"/>
      <w:pPr>
        <w:ind w:left="1440" w:hanging="360"/>
      </w:pPr>
    </w:lvl>
    <w:lvl w:ilvl="2" w:tplc="FFF04BDE" w:tentative="1">
      <w:start w:val="1"/>
      <w:numFmt w:val="lowerRoman"/>
      <w:lvlText w:val="%3."/>
      <w:lvlJc w:val="right"/>
      <w:pPr>
        <w:ind w:left="2160" w:hanging="180"/>
      </w:pPr>
    </w:lvl>
    <w:lvl w:ilvl="3" w:tplc="067E569C" w:tentative="1">
      <w:start w:val="1"/>
      <w:numFmt w:val="decimal"/>
      <w:lvlText w:val="%4."/>
      <w:lvlJc w:val="left"/>
      <w:pPr>
        <w:ind w:left="2880" w:hanging="360"/>
      </w:pPr>
    </w:lvl>
    <w:lvl w:ilvl="4" w:tplc="10F2878E" w:tentative="1">
      <w:start w:val="1"/>
      <w:numFmt w:val="lowerLetter"/>
      <w:lvlText w:val="%5."/>
      <w:lvlJc w:val="left"/>
      <w:pPr>
        <w:ind w:left="3600" w:hanging="360"/>
      </w:pPr>
    </w:lvl>
    <w:lvl w:ilvl="5" w:tplc="F81AA21E" w:tentative="1">
      <w:start w:val="1"/>
      <w:numFmt w:val="lowerRoman"/>
      <w:lvlText w:val="%6."/>
      <w:lvlJc w:val="right"/>
      <w:pPr>
        <w:ind w:left="4320" w:hanging="180"/>
      </w:pPr>
    </w:lvl>
    <w:lvl w:ilvl="6" w:tplc="F5205396" w:tentative="1">
      <w:start w:val="1"/>
      <w:numFmt w:val="decimal"/>
      <w:lvlText w:val="%7."/>
      <w:lvlJc w:val="left"/>
      <w:pPr>
        <w:ind w:left="5040" w:hanging="360"/>
      </w:pPr>
    </w:lvl>
    <w:lvl w:ilvl="7" w:tplc="17800C38" w:tentative="1">
      <w:start w:val="1"/>
      <w:numFmt w:val="lowerLetter"/>
      <w:lvlText w:val="%8."/>
      <w:lvlJc w:val="left"/>
      <w:pPr>
        <w:ind w:left="5760" w:hanging="360"/>
      </w:pPr>
    </w:lvl>
    <w:lvl w:ilvl="8" w:tplc="09708E8C" w:tentative="1">
      <w:start w:val="1"/>
      <w:numFmt w:val="lowerRoman"/>
      <w:lvlText w:val="%9."/>
      <w:lvlJc w:val="right"/>
      <w:pPr>
        <w:ind w:left="6480" w:hanging="180"/>
      </w:pPr>
    </w:lvl>
  </w:abstractNum>
  <w:abstractNum w:abstractNumId="16" w15:restartNumberingAfterBreak="0">
    <w:nsid w:val="0E784841"/>
    <w:multiLevelType w:val="multilevel"/>
    <w:tmpl w:val="44AE3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EAC1ECB"/>
    <w:multiLevelType w:val="hybridMultilevel"/>
    <w:tmpl w:val="EFCC0394"/>
    <w:lvl w:ilvl="0" w:tplc="156AFCD4">
      <w:start w:val="20"/>
      <w:numFmt w:val="bullet"/>
      <w:lvlText w:val="-"/>
      <w:lvlJc w:val="left"/>
      <w:pPr>
        <w:ind w:left="720" w:hanging="360"/>
      </w:pPr>
      <w:rPr>
        <w:rFonts w:ascii="Calibri" w:eastAsiaTheme="minorHAnsi" w:hAnsi="Calibri" w:cs="Calibri" w:hint="default"/>
      </w:rPr>
    </w:lvl>
    <w:lvl w:ilvl="1" w:tplc="EEB0547A" w:tentative="1">
      <w:start w:val="1"/>
      <w:numFmt w:val="bullet"/>
      <w:lvlText w:val="o"/>
      <w:lvlJc w:val="left"/>
      <w:pPr>
        <w:ind w:left="1440" w:hanging="360"/>
      </w:pPr>
      <w:rPr>
        <w:rFonts w:ascii="Courier New" w:hAnsi="Courier New" w:cs="Courier New" w:hint="default"/>
      </w:rPr>
    </w:lvl>
    <w:lvl w:ilvl="2" w:tplc="392CB902" w:tentative="1">
      <w:start w:val="1"/>
      <w:numFmt w:val="bullet"/>
      <w:lvlText w:val=""/>
      <w:lvlJc w:val="left"/>
      <w:pPr>
        <w:ind w:left="2160" w:hanging="360"/>
      </w:pPr>
      <w:rPr>
        <w:rFonts w:ascii="Wingdings" w:hAnsi="Wingdings" w:hint="default"/>
      </w:rPr>
    </w:lvl>
    <w:lvl w:ilvl="3" w:tplc="FAECBEBC" w:tentative="1">
      <w:start w:val="1"/>
      <w:numFmt w:val="bullet"/>
      <w:lvlText w:val=""/>
      <w:lvlJc w:val="left"/>
      <w:pPr>
        <w:ind w:left="2880" w:hanging="360"/>
      </w:pPr>
      <w:rPr>
        <w:rFonts w:ascii="Symbol" w:hAnsi="Symbol" w:hint="default"/>
      </w:rPr>
    </w:lvl>
    <w:lvl w:ilvl="4" w:tplc="A31A913C" w:tentative="1">
      <w:start w:val="1"/>
      <w:numFmt w:val="bullet"/>
      <w:lvlText w:val="o"/>
      <w:lvlJc w:val="left"/>
      <w:pPr>
        <w:ind w:left="3600" w:hanging="360"/>
      </w:pPr>
      <w:rPr>
        <w:rFonts w:ascii="Courier New" w:hAnsi="Courier New" w:cs="Courier New" w:hint="default"/>
      </w:rPr>
    </w:lvl>
    <w:lvl w:ilvl="5" w:tplc="0CEC0B8A" w:tentative="1">
      <w:start w:val="1"/>
      <w:numFmt w:val="bullet"/>
      <w:lvlText w:val=""/>
      <w:lvlJc w:val="left"/>
      <w:pPr>
        <w:ind w:left="4320" w:hanging="360"/>
      </w:pPr>
      <w:rPr>
        <w:rFonts w:ascii="Wingdings" w:hAnsi="Wingdings" w:hint="default"/>
      </w:rPr>
    </w:lvl>
    <w:lvl w:ilvl="6" w:tplc="F6DE589C" w:tentative="1">
      <w:start w:val="1"/>
      <w:numFmt w:val="bullet"/>
      <w:lvlText w:val=""/>
      <w:lvlJc w:val="left"/>
      <w:pPr>
        <w:ind w:left="5040" w:hanging="360"/>
      </w:pPr>
      <w:rPr>
        <w:rFonts w:ascii="Symbol" w:hAnsi="Symbol" w:hint="default"/>
      </w:rPr>
    </w:lvl>
    <w:lvl w:ilvl="7" w:tplc="F34AFA9E" w:tentative="1">
      <w:start w:val="1"/>
      <w:numFmt w:val="bullet"/>
      <w:lvlText w:val="o"/>
      <w:lvlJc w:val="left"/>
      <w:pPr>
        <w:ind w:left="5760" w:hanging="360"/>
      </w:pPr>
      <w:rPr>
        <w:rFonts w:ascii="Courier New" w:hAnsi="Courier New" w:cs="Courier New" w:hint="default"/>
      </w:rPr>
    </w:lvl>
    <w:lvl w:ilvl="8" w:tplc="0D98D1A4" w:tentative="1">
      <w:start w:val="1"/>
      <w:numFmt w:val="bullet"/>
      <w:lvlText w:val=""/>
      <w:lvlJc w:val="left"/>
      <w:pPr>
        <w:ind w:left="6480" w:hanging="360"/>
      </w:pPr>
      <w:rPr>
        <w:rFonts w:ascii="Wingdings" w:hAnsi="Wingdings" w:hint="default"/>
      </w:rPr>
    </w:lvl>
  </w:abstractNum>
  <w:abstractNum w:abstractNumId="18" w15:restartNumberingAfterBreak="0">
    <w:nsid w:val="0FAE29F1"/>
    <w:multiLevelType w:val="multilevel"/>
    <w:tmpl w:val="6C14B2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05B3059"/>
    <w:multiLevelType w:val="hybridMultilevel"/>
    <w:tmpl w:val="42EE2546"/>
    <w:lvl w:ilvl="0" w:tplc="BBB0088A">
      <w:start w:val="1"/>
      <w:numFmt w:val="decimal"/>
      <w:lvlText w:val="%1."/>
      <w:lvlJc w:val="left"/>
      <w:pPr>
        <w:ind w:left="720" w:hanging="360"/>
      </w:pPr>
      <w:rPr>
        <w:rFonts w:hint="default"/>
      </w:rPr>
    </w:lvl>
    <w:lvl w:ilvl="1" w:tplc="E1D8A202" w:tentative="1">
      <w:start w:val="1"/>
      <w:numFmt w:val="lowerLetter"/>
      <w:lvlText w:val="%2."/>
      <w:lvlJc w:val="left"/>
      <w:pPr>
        <w:ind w:left="1440" w:hanging="360"/>
      </w:pPr>
    </w:lvl>
    <w:lvl w:ilvl="2" w:tplc="928C95A6" w:tentative="1">
      <w:start w:val="1"/>
      <w:numFmt w:val="lowerRoman"/>
      <w:lvlText w:val="%3."/>
      <w:lvlJc w:val="right"/>
      <w:pPr>
        <w:ind w:left="2160" w:hanging="180"/>
      </w:pPr>
    </w:lvl>
    <w:lvl w:ilvl="3" w:tplc="8E0286FE" w:tentative="1">
      <w:start w:val="1"/>
      <w:numFmt w:val="decimal"/>
      <w:lvlText w:val="%4."/>
      <w:lvlJc w:val="left"/>
      <w:pPr>
        <w:ind w:left="2880" w:hanging="360"/>
      </w:pPr>
    </w:lvl>
    <w:lvl w:ilvl="4" w:tplc="2C1CAEFE" w:tentative="1">
      <w:start w:val="1"/>
      <w:numFmt w:val="lowerLetter"/>
      <w:lvlText w:val="%5."/>
      <w:lvlJc w:val="left"/>
      <w:pPr>
        <w:ind w:left="3600" w:hanging="360"/>
      </w:pPr>
    </w:lvl>
    <w:lvl w:ilvl="5" w:tplc="FD5A2EE0" w:tentative="1">
      <w:start w:val="1"/>
      <w:numFmt w:val="lowerRoman"/>
      <w:lvlText w:val="%6."/>
      <w:lvlJc w:val="right"/>
      <w:pPr>
        <w:ind w:left="4320" w:hanging="180"/>
      </w:pPr>
    </w:lvl>
    <w:lvl w:ilvl="6" w:tplc="AB50BB2C" w:tentative="1">
      <w:start w:val="1"/>
      <w:numFmt w:val="decimal"/>
      <w:lvlText w:val="%7."/>
      <w:lvlJc w:val="left"/>
      <w:pPr>
        <w:ind w:left="5040" w:hanging="360"/>
      </w:pPr>
    </w:lvl>
    <w:lvl w:ilvl="7" w:tplc="239680D4" w:tentative="1">
      <w:start w:val="1"/>
      <w:numFmt w:val="lowerLetter"/>
      <w:lvlText w:val="%8."/>
      <w:lvlJc w:val="left"/>
      <w:pPr>
        <w:ind w:left="5760" w:hanging="360"/>
      </w:pPr>
    </w:lvl>
    <w:lvl w:ilvl="8" w:tplc="D9FAEC7A" w:tentative="1">
      <w:start w:val="1"/>
      <w:numFmt w:val="lowerRoman"/>
      <w:lvlText w:val="%9."/>
      <w:lvlJc w:val="right"/>
      <w:pPr>
        <w:ind w:left="6480" w:hanging="180"/>
      </w:pPr>
    </w:lvl>
  </w:abstractNum>
  <w:abstractNum w:abstractNumId="20" w15:restartNumberingAfterBreak="0">
    <w:nsid w:val="10F65DD7"/>
    <w:multiLevelType w:val="hybridMultilevel"/>
    <w:tmpl w:val="7C007A3E"/>
    <w:lvl w:ilvl="0" w:tplc="255470C0">
      <w:start w:val="2"/>
      <w:numFmt w:val="bullet"/>
      <w:lvlText w:val="-"/>
      <w:lvlJc w:val="left"/>
      <w:pPr>
        <w:tabs>
          <w:tab w:val="num" w:pos="720"/>
        </w:tabs>
        <w:ind w:left="720" w:hanging="360"/>
      </w:pPr>
      <w:rPr>
        <w:rFonts w:ascii="Arial" w:eastAsia="Times New Roman" w:hAnsi="Arial" w:cs="Arial" w:hint="default"/>
      </w:rPr>
    </w:lvl>
    <w:lvl w:ilvl="1" w:tplc="EDC8C3AC" w:tentative="1">
      <w:start w:val="1"/>
      <w:numFmt w:val="bullet"/>
      <w:lvlText w:val="o"/>
      <w:lvlJc w:val="left"/>
      <w:pPr>
        <w:ind w:left="1440" w:hanging="360"/>
      </w:pPr>
      <w:rPr>
        <w:rFonts w:ascii="Courier New" w:hAnsi="Courier New" w:cs="Courier New" w:hint="default"/>
      </w:rPr>
    </w:lvl>
    <w:lvl w:ilvl="2" w:tplc="3F0C36AE" w:tentative="1">
      <w:start w:val="1"/>
      <w:numFmt w:val="bullet"/>
      <w:lvlText w:val=""/>
      <w:lvlJc w:val="left"/>
      <w:pPr>
        <w:ind w:left="2160" w:hanging="360"/>
      </w:pPr>
      <w:rPr>
        <w:rFonts w:ascii="Wingdings" w:hAnsi="Wingdings" w:hint="default"/>
      </w:rPr>
    </w:lvl>
    <w:lvl w:ilvl="3" w:tplc="1E90DA6C" w:tentative="1">
      <w:start w:val="1"/>
      <w:numFmt w:val="bullet"/>
      <w:lvlText w:val=""/>
      <w:lvlJc w:val="left"/>
      <w:pPr>
        <w:ind w:left="2880" w:hanging="360"/>
      </w:pPr>
      <w:rPr>
        <w:rFonts w:ascii="Symbol" w:hAnsi="Symbol" w:hint="default"/>
      </w:rPr>
    </w:lvl>
    <w:lvl w:ilvl="4" w:tplc="F1C6D0F4" w:tentative="1">
      <w:start w:val="1"/>
      <w:numFmt w:val="bullet"/>
      <w:lvlText w:val="o"/>
      <w:lvlJc w:val="left"/>
      <w:pPr>
        <w:ind w:left="3600" w:hanging="360"/>
      </w:pPr>
      <w:rPr>
        <w:rFonts w:ascii="Courier New" w:hAnsi="Courier New" w:cs="Courier New" w:hint="default"/>
      </w:rPr>
    </w:lvl>
    <w:lvl w:ilvl="5" w:tplc="DFF2C228" w:tentative="1">
      <w:start w:val="1"/>
      <w:numFmt w:val="bullet"/>
      <w:lvlText w:val=""/>
      <w:lvlJc w:val="left"/>
      <w:pPr>
        <w:ind w:left="4320" w:hanging="360"/>
      </w:pPr>
      <w:rPr>
        <w:rFonts w:ascii="Wingdings" w:hAnsi="Wingdings" w:hint="default"/>
      </w:rPr>
    </w:lvl>
    <w:lvl w:ilvl="6" w:tplc="2B80466A" w:tentative="1">
      <w:start w:val="1"/>
      <w:numFmt w:val="bullet"/>
      <w:lvlText w:val=""/>
      <w:lvlJc w:val="left"/>
      <w:pPr>
        <w:ind w:left="5040" w:hanging="360"/>
      </w:pPr>
      <w:rPr>
        <w:rFonts w:ascii="Symbol" w:hAnsi="Symbol" w:hint="default"/>
      </w:rPr>
    </w:lvl>
    <w:lvl w:ilvl="7" w:tplc="AF0291E0" w:tentative="1">
      <w:start w:val="1"/>
      <w:numFmt w:val="bullet"/>
      <w:lvlText w:val="o"/>
      <w:lvlJc w:val="left"/>
      <w:pPr>
        <w:ind w:left="5760" w:hanging="360"/>
      </w:pPr>
      <w:rPr>
        <w:rFonts w:ascii="Courier New" w:hAnsi="Courier New" w:cs="Courier New" w:hint="default"/>
      </w:rPr>
    </w:lvl>
    <w:lvl w:ilvl="8" w:tplc="E3C0C99E" w:tentative="1">
      <w:start w:val="1"/>
      <w:numFmt w:val="bullet"/>
      <w:lvlText w:val=""/>
      <w:lvlJc w:val="left"/>
      <w:pPr>
        <w:ind w:left="6480" w:hanging="360"/>
      </w:pPr>
      <w:rPr>
        <w:rFonts w:ascii="Wingdings" w:hAnsi="Wingdings" w:hint="default"/>
      </w:rPr>
    </w:lvl>
  </w:abstractNum>
  <w:abstractNum w:abstractNumId="21" w15:restartNumberingAfterBreak="0">
    <w:nsid w:val="1124359C"/>
    <w:multiLevelType w:val="multilevel"/>
    <w:tmpl w:val="C76640F2"/>
    <w:lvl w:ilvl="0">
      <w:start w:val="20"/>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1895DD2"/>
    <w:multiLevelType w:val="hybridMultilevel"/>
    <w:tmpl w:val="F8C8C972"/>
    <w:lvl w:ilvl="0" w:tplc="39F61316">
      <w:start w:val="2"/>
      <w:numFmt w:val="bullet"/>
      <w:lvlText w:val="-"/>
      <w:lvlJc w:val="left"/>
      <w:pPr>
        <w:tabs>
          <w:tab w:val="num" w:pos="720"/>
        </w:tabs>
        <w:ind w:left="720" w:hanging="360"/>
      </w:pPr>
      <w:rPr>
        <w:rFonts w:ascii="Arial" w:eastAsia="Times New Roman" w:hAnsi="Arial" w:cs="Arial" w:hint="default"/>
      </w:rPr>
    </w:lvl>
    <w:lvl w:ilvl="1" w:tplc="9BC43062" w:tentative="1">
      <w:start w:val="1"/>
      <w:numFmt w:val="bullet"/>
      <w:lvlText w:val="o"/>
      <w:lvlJc w:val="left"/>
      <w:pPr>
        <w:ind w:left="1440" w:hanging="360"/>
      </w:pPr>
      <w:rPr>
        <w:rFonts w:ascii="Courier New" w:hAnsi="Courier New" w:cs="Courier New" w:hint="default"/>
      </w:rPr>
    </w:lvl>
    <w:lvl w:ilvl="2" w:tplc="66A41068" w:tentative="1">
      <w:start w:val="1"/>
      <w:numFmt w:val="bullet"/>
      <w:lvlText w:val=""/>
      <w:lvlJc w:val="left"/>
      <w:pPr>
        <w:ind w:left="2160" w:hanging="360"/>
      </w:pPr>
      <w:rPr>
        <w:rFonts w:ascii="Wingdings" w:hAnsi="Wingdings" w:hint="default"/>
      </w:rPr>
    </w:lvl>
    <w:lvl w:ilvl="3" w:tplc="AF5CC9F6" w:tentative="1">
      <w:start w:val="1"/>
      <w:numFmt w:val="bullet"/>
      <w:lvlText w:val=""/>
      <w:lvlJc w:val="left"/>
      <w:pPr>
        <w:ind w:left="2880" w:hanging="360"/>
      </w:pPr>
      <w:rPr>
        <w:rFonts w:ascii="Symbol" w:hAnsi="Symbol" w:hint="default"/>
      </w:rPr>
    </w:lvl>
    <w:lvl w:ilvl="4" w:tplc="6BA881B4" w:tentative="1">
      <w:start w:val="1"/>
      <w:numFmt w:val="bullet"/>
      <w:lvlText w:val="o"/>
      <w:lvlJc w:val="left"/>
      <w:pPr>
        <w:ind w:left="3600" w:hanging="360"/>
      </w:pPr>
      <w:rPr>
        <w:rFonts w:ascii="Courier New" w:hAnsi="Courier New" w:cs="Courier New" w:hint="default"/>
      </w:rPr>
    </w:lvl>
    <w:lvl w:ilvl="5" w:tplc="65747E00" w:tentative="1">
      <w:start w:val="1"/>
      <w:numFmt w:val="bullet"/>
      <w:lvlText w:val=""/>
      <w:lvlJc w:val="left"/>
      <w:pPr>
        <w:ind w:left="4320" w:hanging="360"/>
      </w:pPr>
      <w:rPr>
        <w:rFonts w:ascii="Wingdings" w:hAnsi="Wingdings" w:hint="default"/>
      </w:rPr>
    </w:lvl>
    <w:lvl w:ilvl="6" w:tplc="2D6046FA" w:tentative="1">
      <w:start w:val="1"/>
      <w:numFmt w:val="bullet"/>
      <w:lvlText w:val=""/>
      <w:lvlJc w:val="left"/>
      <w:pPr>
        <w:ind w:left="5040" w:hanging="360"/>
      </w:pPr>
      <w:rPr>
        <w:rFonts w:ascii="Symbol" w:hAnsi="Symbol" w:hint="default"/>
      </w:rPr>
    </w:lvl>
    <w:lvl w:ilvl="7" w:tplc="5268BEF8" w:tentative="1">
      <w:start w:val="1"/>
      <w:numFmt w:val="bullet"/>
      <w:lvlText w:val="o"/>
      <w:lvlJc w:val="left"/>
      <w:pPr>
        <w:ind w:left="5760" w:hanging="360"/>
      </w:pPr>
      <w:rPr>
        <w:rFonts w:ascii="Courier New" w:hAnsi="Courier New" w:cs="Courier New" w:hint="default"/>
      </w:rPr>
    </w:lvl>
    <w:lvl w:ilvl="8" w:tplc="C986A5A0" w:tentative="1">
      <w:start w:val="1"/>
      <w:numFmt w:val="bullet"/>
      <w:lvlText w:val=""/>
      <w:lvlJc w:val="left"/>
      <w:pPr>
        <w:ind w:left="6480" w:hanging="360"/>
      </w:pPr>
      <w:rPr>
        <w:rFonts w:ascii="Wingdings" w:hAnsi="Wingdings" w:hint="default"/>
      </w:rPr>
    </w:lvl>
  </w:abstractNum>
  <w:abstractNum w:abstractNumId="23" w15:restartNumberingAfterBreak="0">
    <w:nsid w:val="12172FB7"/>
    <w:multiLevelType w:val="multilevel"/>
    <w:tmpl w:val="56EAC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2237EE5"/>
    <w:multiLevelType w:val="multilevel"/>
    <w:tmpl w:val="FA286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2E509FF"/>
    <w:multiLevelType w:val="multilevel"/>
    <w:tmpl w:val="58C60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2EC16F5"/>
    <w:multiLevelType w:val="multilevel"/>
    <w:tmpl w:val="14D80D90"/>
    <w:lvl w:ilvl="0">
      <w:start w:val="1"/>
      <w:numFmt w:val="decimal"/>
      <w:lvlText w:val="%1."/>
      <w:lvlJc w:val="left"/>
      <w:pPr>
        <w:ind w:left="720" w:hanging="360"/>
      </w:pPr>
      <w:rPr>
        <w:rFonts w:hint="default"/>
      </w:rPr>
    </w:lvl>
    <w:lvl w:ilvl="1">
      <w:start w:val="3"/>
      <w:numFmt w:val="decimal"/>
      <w:isLgl/>
      <w:lvlText w:val="%1.%2"/>
      <w:lvlJc w:val="left"/>
      <w:pPr>
        <w:ind w:left="864" w:hanging="504"/>
      </w:pPr>
      <w:rPr>
        <w:rFonts w:hint="default"/>
        <w:b/>
      </w:rPr>
    </w:lvl>
    <w:lvl w:ilvl="2">
      <w:start w:val="2"/>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7" w15:restartNumberingAfterBreak="0">
    <w:nsid w:val="12F163F7"/>
    <w:multiLevelType w:val="multilevel"/>
    <w:tmpl w:val="764CA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4553075"/>
    <w:multiLevelType w:val="hybridMultilevel"/>
    <w:tmpl w:val="02FAB110"/>
    <w:lvl w:ilvl="0" w:tplc="B3EA914E">
      <w:start w:val="20"/>
      <w:numFmt w:val="bullet"/>
      <w:lvlText w:val="-"/>
      <w:lvlJc w:val="left"/>
      <w:pPr>
        <w:ind w:left="720" w:hanging="360"/>
      </w:pPr>
      <w:rPr>
        <w:rFonts w:ascii="Calibri" w:eastAsiaTheme="minorHAnsi" w:hAnsi="Calibri" w:cs="Calibri" w:hint="default"/>
      </w:rPr>
    </w:lvl>
    <w:lvl w:ilvl="1" w:tplc="FEE2D98C" w:tentative="1">
      <w:start w:val="1"/>
      <w:numFmt w:val="bullet"/>
      <w:lvlText w:val="o"/>
      <w:lvlJc w:val="left"/>
      <w:pPr>
        <w:ind w:left="1440" w:hanging="360"/>
      </w:pPr>
      <w:rPr>
        <w:rFonts w:ascii="Courier New" w:hAnsi="Courier New" w:cs="Courier New" w:hint="default"/>
      </w:rPr>
    </w:lvl>
    <w:lvl w:ilvl="2" w:tplc="79C4C67A" w:tentative="1">
      <w:start w:val="1"/>
      <w:numFmt w:val="bullet"/>
      <w:lvlText w:val=""/>
      <w:lvlJc w:val="left"/>
      <w:pPr>
        <w:ind w:left="2160" w:hanging="360"/>
      </w:pPr>
      <w:rPr>
        <w:rFonts w:ascii="Wingdings" w:hAnsi="Wingdings" w:hint="default"/>
      </w:rPr>
    </w:lvl>
    <w:lvl w:ilvl="3" w:tplc="AC2A4EE8" w:tentative="1">
      <w:start w:val="1"/>
      <w:numFmt w:val="bullet"/>
      <w:lvlText w:val=""/>
      <w:lvlJc w:val="left"/>
      <w:pPr>
        <w:ind w:left="2880" w:hanging="360"/>
      </w:pPr>
      <w:rPr>
        <w:rFonts w:ascii="Symbol" w:hAnsi="Symbol" w:hint="default"/>
      </w:rPr>
    </w:lvl>
    <w:lvl w:ilvl="4" w:tplc="77520B46" w:tentative="1">
      <w:start w:val="1"/>
      <w:numFmt w:val="bullet"/>
      <w:lvlText w:val="o"/>
      <w:lvlJc w:val="left"/>
      <w:pPr>
        <w:ind w:left="3600" w:hanging="360"/>
      </w:pPr>
      <w:rPr>
        <w:rFonts w:ascii="Courier New" w:hAnsi="Courier New" w:cs="Courier New" w:hint="default"/>
      </w:rPr>
    </w:lvl>
    <w:lvl w:ilvl="5" w:tplc="CAFE0BDA" w:tentative="1">
      <w:start w:val="1"/>
      <w:numFmt w:val="bullet"/>
      <w:lvlText w:val=""/>
      <w:lvlJc w:val="left"/>
      <w:pPr>
        <w:ind w:left="4320" w:hanging="360"/>
      </w:pPr>
      <w:rPr>
        <w:rFonts w:ascii="Wingdings" w:hAnsi="Wingdings" w:hint="default"/>
      </w:rPr>
    </w:lvl>
    <w:lvl w:ilvl="6" w:tplc="2602863E" w:tentative="1">
      <w:start w:val="1"/>
      <w:numFmt w:val="bullet"/>
      <w:lvlText w:val=""/>
      <w:lvlJc w:val="left"/>
      <w:pPr>
        <w:ind w:left="5040" w:hanging="360"/>
      </w:pPr>
      <w:rPr>
        <w:rFonts w:ascii="Symbol" w:hAnsi="Symbol" w:hint="default"/>
      </w:rPr>
    </w:lvl>
    <w:lvl w:ilvl="7" w:tplc="66A09C0E" w:tentative="1">
      <w:start w:val="1"/>
      <w:numFmt w:val="bullet"/>
      <w:lvlText w:val="o"/>
      <w:lvlJc w:val="left"/>
      <w:pPr>
        <w:ind w:left="5760" w:hanging="360"/>
      </w:pPr>
      <w:rPr>
        <w:rFonts w:ascii="Courier New" w:hAnsi="Courier New" w:cs="Courier New" w:hint="default"/>
      </w:rPr>
    </w:lvl>
    <w:lvl w:ilvl="8" w:tplc="30546030" w:tentative="1">
      <w:start w:val="1"/>
      <w:numFmt w:val="bullet"/>
      <w:lvlText w:val=""/>
      <w:lvlJc w:val="left"/>
      <w:pPr>
        <w:ind w:left="6480" w:hanging="360"/>
      </w:pPr>
      <w:rPr>
        <w:rFonts w:ascii="Wingdings" w:hAnsi="Wingdings" w:hint="default"/>
      </w:rPr>
    </w:lvl>
  </w:abstractNum>
  <w:abstractNum w:abstractNumId="29" w15:restartNumberingAfterBreak="0">
    <w:nsid w:val="14F82E66"/>
    <w:multiLevelType w:val="multilevel"/>
    <w:tmpl w:val="94D09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5621761"/>
    <w:multiLevelType w:val="multilevel"/>
    <w:tmpl w:val="0E984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5C43AA6"/>
    <w:multiLevelType w:val="multilevel"/>
    <w:tmpl w:val="B5A27C5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161E24CE"/>
    <w:multiLevelType w:val="multilevel"/>
    <w:tmpl w:val="E1FAF072"/>
    <w:styleLink w:val="CurrentList5"/>
    <w:lvl w:ilvl="0">
      <w:start w:val="1"/>
      <w:numFmt w:val="decimal"/>
      <w:lvlText w:val="3.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183B35A7"/>
    <w:multiLevelType w:val="hybridMultilevel"/>
    <w:tmpl w:val="FCEC9668"/>
    <w:lvl w:ilvl="0" w:tplc="96141BE0">
      <w:start w:val="1"/>
      <w:numFmt w:val="decimal"/>
      <w:lvlText w:val="%1."/>
      <w:lvlJc w:val="left"/>
      <w:pPr>
        <w:ind w:left="720" w:hanging="360"/>
      </w:pPr>
      <w:rPr>
        <w:rFonts w:hint="default"/>
      </w:rPr>
    </w:lvl>
    <w:lvl w:ilvl="1" w:tplc="A4D6341A" w:tentative="1">
      <w:start w:val="1"/>
      <w:numFmt w:val="lowerLetter"/>
      <w:lvlText w:val="%2."/>
      <w:lvlJc w:val="left"/>
      <w:pPr>
        <w:ind w:left="1440" w:hanging="360"/>
      </w:pPr>
    </w:lvl>
    <w:lvl w:ilvl="2" w:tplc="1C2ADF38" w:tentative="1">
      <w:start w:val="1"/>
      <w:numFmt w:val="lowerRoman"/>
      <w:lvlText w:val="%3."/>
      <w:lvlJc w:val="right"/>
      <w:pPr>
        <w:ind w:left="2160" w:hanging="180"/>
      </w:pPr>
    </w:lvl>
    <w:lvl w:ilvl="3" w:tplc="EDA2098C" w:tentative="1">
      <w:start w:val="1"/>
      <w:numFmt w:val="decimal"/>
      <w:lvlText w:val="%4."/>
      <w:lvlJc w:val="left"/>
      <w:pPr>
        <w:ind w:left="2880" w:hanging="360"/>
      </w:pPr>
    </w:lvl>
    <w:lvl w:ilvl="4" w:tplc="C45EF50C" w:tentative="1">
      <w:start w:val="1"/>
      <w:numFmt w:val="lowerLetter"/>
      <w:lvlText w:val="%5."/>
      <w:lvlJc w:val="left"/>
      <w:pPr>
        <w:ind w:left="3600" w:hanging="360"/>
      </w:pPr>
    </w:lvl>
    <w:lvl w:ilvl="5" w:tplc="94F057B8" w:tentative="1">
      <w:start w:val="1"/>
      <w:numFmt w:val="lowerRoman"/>
      <w:lvlText w:val="%6."/>
      <w:lvlJc w:val="right"/>
      <w:pPr>
        <w:ind w:left="4320" w:hanging="180"/>
      </w:pPr>
    </w:lvl>
    <w:lvl w:ilvl="6" w:tplc="C7AEE848" w:tentative="1">
      <w:start w:val="1"/>
      <w:numFmt w:val="decimal"/>
      <w:lvlText w:val="%7."/>
      <w:lvlJc w:val="left"/>
      <w:pPr>
        <w:ind w:left="5040" w:hanging="360"/>
      </w:pPr>
    </w:lvl>
    <w:lvl w:ilvl="7" w:tplc="BE9A9926" w:tentative="1">
      <w:start w:val="1"/>
      <w:numFmt w:val="lowerLetter"/>
      <w:lvlText w:val="%8."/>
      <w:lvlJc w:val="left"/>
      <w:pPr>
        <w:ind w:left="5760" w:hanging="360"/>
      </w:pPr>
    </w:lvl>
    <w:lvl w:ilvl="8" w:tplc="DA428F2C" w:tentative="1">
      <w:start w:val="1"/>
      <w:numFmt w:val="lowerRoman"/>
      <w:lvlText w:val="%9."/>
      <w:lvlJc w:val="right"/>
      <w:pPr>
        <w:ind w:left="6480" w:hanging="180"/>
      </w:pPr>
    </w:lvl>
  </w:abstractNum>
  <w:abstractNum w:abstractNumId="34" w15:restartNumberingAfterBreak="0">
    <w:nsid w:val="187C099D"/>
    <w:multiLevelType w:val="hybridMultilevel"/>
    <w:tmpl w:val="FE024540"/>
    <w:lvl w:ilvl="0" w:tplc="48B0FF62">
      <w:start w:val="1"/>
      <w:numFmt w:val="bullet"/>
      <w:lvlText w:val=""/>
      <w:lvlJc w:val="left"/>
      <w:pPr>
        <w:ind w:left="805" w:hanging="360"/>
      </w:pPr>
      <w:rPr>
        <w:rFonts w:ascii="Symbol" w:hAnsi="Symbol" w:hint="default"/>
      </w:rPr>
    </w:lvl>
    <w:lvl w:ilvl="1" w:tplc="D9E24DD6" w:tentative="1">
      <w:start w:val="1"/>
      <w:numFmt w:val="bullet"/>
      <w:lvlText w:val="o"/>
      <w:lvlJc w:val="left"/>
      <w:pPr>
        <w:ind w:left="1525" w:hanging="360"/>
      </w:pPr>
      <w:rPr>
        <w:rFonts w:ascii="Courier New" w:hAnsi="Courier New" w:cs="Courier New" w:hint="default"/>
      </w:rPr>
    </w:lvl>
    <w:lvl w:ilvl="2" w:tplc="86667A14" w:tentative="1">
      <w:start w:val="1"/>
      <w:numFmt w:val="bullet"/>
      <w:lvlText w:val=""/>
      <w:lvlJc w:val="left"/>
      <w:pPr>
        <w:ind w:left="2245" w:hanging="360"/>
      </w:pPr>
      <w:rPr>
        <w:rFonts w:ascii="Wingdings" w:hAnsi="Wingdings" w:hint="default"/>
      </w:rPr>
    </w:lvl>
    <w:lvl w:ilvl="3" w:tplc="EEA02DA2" w:tentative="1">
      <w:start w:val="1"/>
      <w:numFmt w:val="bullet"/>
      <w:lvlText w:val=""/>
      <w:lvlJc w:val="left"/>
      <w:pPr>
        <w:ind w:left="2965" w:hanging="360"/>
      </w:pPr>
      <w:rPr>
        <w:rFonts w:ascii="Symbol" w:hAnsi="Symbol" w:hint="default"/>
      </w:rPr>
    </w:lvl>
    <w:lvl w:ilvl="4" w:tplc="1624C6AC" w:tentative="1">
      <w:start w:val="1"/>
      <w:numFmt w:val="bullet"/>
      <w:lvlText w:val="o"/>
      <w:lvlJc w:val="left"/>
      <w:pPr>
        <w:ind w:left="3685" w:hanging="360"/>
      </w:pPr>
      <w:rPr>
        <w:rFonts w:ascii="Courier New" w:hAnsi="Courier New" w:cs="Courier New" w:hint="default"/>
      </w:rPr>
    </w:lvl>
    <w:lvl w:ilvl="5" w:tplc="4F3AE71E" w:tentative="1">
      <w:start w:val="1"/>
      <w:numFmt w:val="bullet"/>
      <w:lvlText w:val=""/>
      <w:lvlJc w:val="left"/>
      <w:pPr>
        <w:ind w:left="4405" w:hanging="360"/>
      </w:pPr>
      <w:rPr>
        <w:rFonts w:ascii="Wingdings" w:hAnsi="Wingdings" w:hint="default"/>
      </w:rPr>
    </w:lvl>
    <w:lvl w:ilvl="6" w:tplc="2EB42E5A" w:tentative="1">
      <w:start w:val="1"/>
      <w:numFmt w:val="bullet"/>
      <w:lvlText w:val=""/>
      <w:lvlJc w:val="left"/>
      <w:pPr>
        <w:ind w:left="5125" w:hanging="360"/>
      </w:pPr>
      <w:rPr>
        <w:rFonts w:ascii="Symbol" w:hAnsi="Symbol" w:hint="default"/>
      </w:rPr>
    </w:lvl>
    <w:lvl w:ilvl="7" w:tplc="B130F5E6" w:tentative="1">
      <w:start w:val="1"/>
      <w:numFmt w:val="bullet"/>
      <w:lvlText w:val="o"/>
      <w:lvlJc w:val="left"/>
      <w:pPr>
        <w:ind w:left="5845" w:hanging="360"/>
      </w:pPr>
      <w:rPr>
        <w:rFonts w:ascii="Courier New" w:hAnsi="Courier New" w:cs="Courier New" w:hint="default"/>
      </w:rPr>
    </w:lvl>
    <w:lvl w:ilvl="8" w:tplc="0A54781C" w:tentative="1">
      <w:start w:val="1"/>
      <w:numFmt w:val="bullet"/>
      <w:lvlText w:val=""/>
      <w:lvlJc w:val="left"/>
      <w:pPr>
        <w:ind w:left="6565" w:hanging="360"/>
      </w:pPr>
      <w:rPr>
        <w:rFonts w:ascii="Wingdings" w:hAnsi="Wingdings" w:hint="default"/>
      </w:rPr>
    </w:lvl>
  </w:abstractNum>
  <w:abstractNum w:abstractNumId="35" w15:restartNumberingAfterBreak="0">
    <w:nsid w:val="18DA2474"/>
    <w:multiLevelType w:val="multilevel"/>
    <w:tmpl w:val="6D1A1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9906D91"/>
    <w:multiLevelType w:val="hybridMultilevel"/>
    <w:tmpl w:val="2A986224"/>
    <w:lvl w:ilvl="0" w:tplc="5AC23CEC">
      <w:start w:val="1"/>
      <w:numFmt w:val="bullet"/>
      <w:lvlText w:val=""/>
      <w:lvlJc w:val="left"/>
      <w:pPr>
        <w:tabs>
          <w:tab w:val="num" w:pos="720"/>
        </w:tabs>
        <w:ind w:left="720" w:hanging="360"/>
      </w:pPr>
      <w:rPr>
        <w:rFonts w:ascii="Symbol" w:hAnsi="Symbol" w:hint="default"/>
      </w:rPr>
    </w:lvl>
    <w:lvl w:ilvl="1" w:tplc="AA9E1AC0" w:tentative="1">
      <w:start w:val="1"/>
      <w:numFmt w:val="bullet"/>
      <w:lvlText w:val=""/>
      <w:lvlJc w:val="left"/>
      <w:pPr>
        <w:tabs>
          <w:tab w:val="num" w:pos="1440"/>
        </w:tabs>
        <w:ind w:left="1440" w:hanging="360"/>
      </w:pPr>
      <w:rPr>
        <w:rFonts w:ascii="Symbol" w:hAnsi="Symbol" w:hint="default"/>
      </w:rPr>
    </w:lvl>
    <w:lvl w:ilvl="2" w:tplc="774AE12E" w:tentative="1">
      <w:start w:val="1"/>
      <w:numFmt w:val="bullet"/>
      <w:lvlText w:val=""/>
      <w:lvlJc w:val="left"/>
      <w:pPr>
        <w:tabs>
          <w:tab w:val="num" w:pos="2160"/>
        </w:tabs>
        <w:ind w:left="2160" w:hanging="360"/>
      </w:pPr>
      <w:rPr>
        <w:rFonts w:ascii="Symbol" w:hAnsi="Symbol" w:hint="default"/>
      </w:rPr>
    </w:lvl>
    <w:lvl w:ilvl="3" w:tplc="5C7212DC" w:tentative="1">
      <w:start w:val="1"/>
      <w:numFmt w:val="bullet"/>
      <w:lvlText w:val=""/>
      <w:lvlJc w:val="left"/>
      <w:pPr>
        <w:tabs>
          <w:tab w:val="num" w:pos="2880"/>
        </w:tabs>
        <w:ind w:left="2880" w:hanging="360"/>
      </w:pPr>
      <w:rPr>
        <w:rFonts w:ascii="Symbol" w:hAnsi="Symbol" w:hint="default"/>
      </w:rPr>
    </w:lvl>
    <w:lvl w:ilvl="4" w:tplc="C82CBC12" w:tentative="1">
      <w:start w:val="1"/>
      <w:numFmt w:val="bullet"/>
      <w:lvlText w:val=""/>
      <w:lvlJc w:val="left"/>
      <w:pPr>
        <w:tabs>
          <w:tab w:val="num" w:pos="3600"/>
        </w:tabs>
        <w:ind w:left="3600" w:hanging="360"/>
      </w:pPr>
      <w:rPr>
        <w:rFonts w:ascii="Symbol" w:hAnsi="Symbol" w:hint="default"/>
      </w:rPr>
    </w:lvl>
    <w:lvl w:ilvl="5" w:tplc="83BE9BD6" w:tentative="1">
      <w:start w:val="1"/>
      <w:numFmt w:val="bullet"/>
      <w:lvlText w:val=""/>
      <w:lvlJc w:val="left"/>
      <w:pPr>
        <w:tabs>
          <w:tab w:val="num" w:pos="4320"/>
        </w:tabs>
        <w:ind w:left="4320" w:hanging="360"/>
      </w:pPr>
      <w:rPr>
        <w:rFonts w:ascii="Symbol" w:hAnsi="Symbol" w:hint="default"/>
      </w:rPr>
    </w:lvl>
    <w:lvl w:ilvl="6" w:tplc="FEF24FF6" w:tentative="1">
      <w:start w:val="1"/>
      <w:numFmt w:val="bullet"/>
      <w:lvlText w:val=""/>
      <w:lvlJc w:val="left"/>
      <w:pPr>
        <w:tabs>
          <w:tab w:val="num" w:pos="5040"/>
        </w:tabs>
        <w:ind w:left="5040" w:hanging="360"/>
      </w:pPr>
      <w:rPr>
        <w:rFonts w:ascii="Symbol" w:hAnsi="Symbol" w:hint="default"/>
      </w:rPr>
    </w:lvl>
    <w:lvl w:ilvl="7" w:tplc="F56CCD60" w:tentative="1">
      <w:start w:val="1"/>
      <w:numFmt w:val="bullet"/>
      <w:lvlText w:val=""/>
      <w:lvlJc w:val="left"/>
      <w:pPr>
        <w:tabs>
          <w:tab w:val="num" w:pos="5760"/>
        </w:tabs>
        <w:ind w:left="5760" w:hanging="360"/>
      </w:pPr>
      <w:rPr>
        <w:rFonts w:ascii="Symbol" w:hAnsi="Symbol" w:hint="default"/>
      </w:rPr>
    </w:lvl>
    <w:lvl w:ilvl="8" w:tplc="505AE3F8"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1A4E4EDF"/>
    <w:multiLevelType w:val="multilevel"/>
    <w:tmpl w:val="8FB6DABC"/>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1A556709"/>
    <w:multiLevelType w:val="hybridMultilevel"/>
    <w:tmpl w:val="3FEE01F4"/>
    <w:lvl w:ilvl="0" w:tplc="BF0CC150">
      <w:start w:val="2"/>
      <w:numFmt w:val="bullet"/>
      <w:lvlText w:val="-"/>
      <w:lvlJc w:val="left"/>
      <w:pPr>
        <w:tabs>
          <w:tab w:val="num" w:pos="720"/>
        </w:tabs>
        <w:ind w:left="720" w:hanging="360"/>
      </w:pPr>
      <w:rPr>
        <w:rFonts w:ascii="Arial" w:eastAsia="Times New Roman" w:hAnsi="Arial" w:cs="Arial" w:hint="default"/>
      </w:rPr>
    </w:lvl>
    <w:lvl w:ilvl="1" w:tplc="AC54964C" w:tentative="1">
      <w:start w:val="1"/>
      <w:numFmt w:val="bullet"/>
      <w:lvlText w:val="o"/>
      <w:lvlJc w:val="left"/>
      <w:pPr>
        <w:ind w:left="1440" w:hanging="360"/>
      </w:pPr>
      <w:rPr>
        <w:rFonts w:ascii="Courier New" w:hAnsi="Courier New" w:cs="Courier New" w:hint="default"/>
      </w:rPr>
    </w:lvl>
    <w:lvl w:ilvl="2" w:tplc="5E904C48" w:tentative="1">
      <w:start w:val="1"/>
      <w:numFmt w:val="bullet"/>
      <w:lvlText w:val=""/>
      <w:lvlJc w:val="left"/>
      <w:pPr>
        <w:ind w:left="2160" w:hanging="360"/>
      </w:pPr>
      <w:rPr>
        <w:rFonts w:ascii="Wingdings" w:hAnsi="Wingdings" w:hint="default"/>
      </w:rPr>
    </w:lvl>
    <w:lvl w:ilvl="3" w:tplc="DEF8837C" w:tentative="1">
      <w:start w:val="1"/>
      <w:numFmt w:val="bullet"/>
      <w:lvlText w:val=""/>
      <w:lvlJc w:val="left"/>
      <w:pPr>
        <w:ind w:left="2880" w:hanging="360"/>
      </w:pPr>
      <w:rPr>
        <w:rFonts w:ascii="Symbol" w:hAnsi="Symbol" w:hint="default"/>
      </w:rPr>
    </w:lvl>
    <w:lvl w:ilvl="4" w:tplc="93A813F8" w:tentative="1">
      <w:start w:val="1"/>
      <w:numFmt w:val="bullet"/>
      <w:lvlText w:val="o"/>
      <w:lvlJc w:val="left"/>
      <w:pPr>
        <w:ind w:left="3600" w:hanging="360"/>
      </w:pPr>
      <w:rPr>
        <w:rFonts w:ascii="Courier New" w:hAnsi="Courier New" w:cs="Courier New" w:hint="default"/>
      </w:rPr>
    </w:lvl>
    <w:lvl w:ilvl="5" w:tplc="993E4FF6" w:tentative="1">
      <w:start w:val="1"/>
      <w:numFmt w:val="bullet"/>
      <w:lvlText w:val=""/>
      <w:lvlJc w:val="left"/>
      <w:pPr>
        <w:ind w:left="4320" w:hanging="360"/>
      </w:pPr>
      <w:rPr>
        <w:rFonts w:ascii="Wingdings" w:hAnsi="Wingdings" w:hint="default"/>
      </w:rPr>
    </w:lvl>
    <w:lvl w:ilvl="6" w:tplc="E4FAD10C" w:tentative="1">
      <w:start w:val="1"/>
      <w:numFmt w:val="bullet"/>
      <w:lvlText w:val=""/>
      <w:lvlJc w:val="left"/>
      <w:pPr>
        <w:ind w:left="5040" w:hanging="360"/>
      </w:pPr>
      <w:rPr>
        <w:rFonts w:ascii="Symbol" w:hAnsi="Symbol" w:hint="default"/>
      </w:rPr>
    </w:lvl>
    <w:lvl w:ilvl="7" w:tplc="3FE82024" w:tentative="1">
      <w:start w:val="1"/>
      <w:numFmt w:val="bullet"/>
      <w:lvlText w:val="o"/>
      <w:lvlJc w:val="left"/>
      <w:pPr>
        <w:ind w:left="5760" w:hanging="360"/>
      </w:pPr>
      <w:rPr>
        <w:rFonts w:ascii="Courier New" w:hAnsi="Courier New" w:cs="Courier New" w:hint="default"/>
      </w:rPr>
    </w:lvl>
    <w:lvl w:ilvl="8" w:tplc="6466075E" w:tentative="1">
      <w:start w:val="1"/>
      <w:numFmt w:val="bullet"/>
      <w:lvlText w:val=""/>
      <w:lvlJc w:val="left"/>
      <w:pPr>
        <w:ind w:left="6480" w:hanging="360"/>
      </w:pPr>
      <w:rPr>
        <w:rFonts w:ascii="Wingdings" w:hAnsi="Wingdings" w:hint="default"/>
      </w:rPr>
    </w:lvl>
  </w:abstractNum>
  <w:abstractNum w:abstractNumId="39" w15:restartNumberingAfterBreak="0">
    <w:nsid w:val="1C6335F0"/>
    <w:multiLevelType w:val="hybridMultilevel"/>
    <w:tmpl w:val="D3B44934"/>
    <w:lvl w:ilvl="0" w:tplc="73E47FC0">
      <w:start w:val="20"/>
      <w:numFmt w:val="bullet"/>
      <w:lvlText w:val="-"/>
      <w:lvlJc w:val="left"/>
      <w:pPr>
        <w:ind w:left="720" w:hanging="360"/>
      </w:pPr>
      <w:rPr>
        <w:rFonts w:ascii="Calibri" w:eastAsiaTheme="minorHAnsi" w:hAnsi="Calibri" w:cs="Calibri" w:hint="default"/>
      </w:rPr>
    </w:lvl>
    <w:lvl w:ilvl="1" w:tplc="73AAE386" w:tentative="1">
      <w:start w:val="1"/>
      <w:numFmt w:val="bullet"/>
      <w:lvlText w:val="o"/>
      <w:lvlJc w:val="left"/>
      <w:pPr>
        <w:ind w:left="1440" w:hanging="360"/>
      </w:pPr>
      <w:rPr>
        <w:rFonts w:ascii="Courier New" w:hAnsi="Courier New" w:cs="Courier New" w:hint="default"/>
      </w:rPr>
    </w:lvl>
    <w:lvl w:ilvl="2" w:tplc="35DEE2AE" w:tentative="1">
      <w:start w:val="1"/>
      <w:numFmt w:val="bullet"/>
      <w:lvlText w:val=""/>
      <w:lvlJc w:val="left"/>
      <w:pPr>
        <w:ind w:left="2160" w:hanging="360"/>
      </w:pPr>
      <w:rPr>
        <w:rFonts w:ascii="Wingdings" w:hAnsi="Wingdings" w:hint="default"/>
      </w:rPr>
    </w:lvl>
    <w:lvl w:ilvl="3" w:tplc="E3A6E11C" w:tentative="1">
      <w:start w:val="1"/>
      <w:numFmt w:val="bullet"/>
      <w:lvlText w:val=""/>
      <w:lvlJc w:val="left"/>
      <w:pPr>
        <w:ind w:left="2880" w:hanging="360"/>
      </w:pPr>
      <w:rPr>
        <w:rFonts w:ascii="Symbol" w:hAnsi="Symbol" w:hint="default"/>
      </w:rPr>
    </w:lvl>
    <w:lvl w:ilvl="4" w:tplc="93000334" w:tentative="1">
      <w:start w:val="1"/>
      <w:numFmt w:val="bullet"/>
      <w:lvlText w:val="o"/>
      <w:lvlJc w:val="left"/>
      <w:pPr>
        <w:ind w:left="3600" w:hanging="360"/>
      </w:pPr>
      <w:rPr>
        <w:rFonts w:ascii="Courier New" w:hAnsi="Courier New" w:cs="Courier New" w:hint="default"/>
      </w:rPr>
    </w:lvl>
    <w:lvl w:ilvl="5" w:tplc="4E9E7ACC" w:tentative="1">
      <w:start w:val="1"/>
      <w:numFmt w:val="bullet"/>
      <w:lvlText w:val=""/>
      <w:lvlJc w:val="left"/>
      <w:pPr>
        <w:ind w:left="4320" w:hanging="360"/>
      </w:pPr>
      <w:rPr>
        <w:rFonts w:ascii="Wingdings" w:hAnsi="Wingdings" w:hint="default"/>
      </w:rPr>
    </w:lvl>
    <w:lvl w:ilvl="6" w:tplc="6F56C290" w:tentative="1">
      <w:start w:val="1"/>
      <w:numFmt w:val="bullet"/>
      <w:lvlText w:val=""/>
      <w:lvlJc w:val="left"/>
      <w:pPr>
        <w:ind w:left="5040" w:hanging="360"/>
      </w:pPr>
      <w:rPr>
        <w:rFonts w:ascii="Symbol" w:hAnsi="Symbol" w:hint="default"/>
      </w:rPr>
    </w:lvl>
    <w:lvl w:ilvl="7" w:tplc="B104530E" w:tentative="1">
      <w:start w:val="1"/>
      <w:numFmt w:val="bullet"/>
      <w:lvlText w:val="o"/>
      <w:lvlJc w:val="left"/>
      <w:pPr>
        <w:ind w:left="5760" w:hanging="360"/>
      </w:pPr>
      <w:rPr>
        <w:rFonts w:ascii="Courier New" w:hAnsi="Courier New" w:cs="Courier New" w:hint="default"/>
      </w:rPr>
    </w:lvl>
    <w:lvl w:ilvl="8" w:tplc="C8B8EAC2" w:tentative="1">
      <w:start w:val="1"/>
      <w:numFmt w:val="bullet"/>
      <w:lvlText w:val=""/>
      <w:lvlJc w:val="left"/>
      <w:pPr>
        <w:ind w:left="6480" w:hanging="360"/>
      </w:pPr>
      <w:rPr>
        <w:rFonts w:ascii="Wingdings" w:hAnsi="Wingdings" w:hint="default"/>
      </w:rPr>
    </w:lvl>
  </w:abstractNum>
  <w:abstractNum w:abstractNumId="40" w15:restartNumberingAfterBreak="0">
    <w:nsid w:val="1D2A7CDC"/>
    <w:multiLevelType w:val="multilevel"/>
    <w:tmpl w:val="90F0D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D546161"/>
    <w:multiLevelType w:val="multilevel"/>
    <w:tmpl w:val="FF889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EA95EF6"/>
    <w:multiLevelType w:val="multilevel"/>
    <w:tmpl w:val="915E4C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21864A27"/>
    <w:multiLevelType w:val="multilevel"/>
    <w:tmpl w:val="EFAE8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1BC720C"/>
    <w:multiLevelType w:val="multilevel"/>
    <w:tmpl w:val="EF30B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225F42AC"/>
    <w:multiLevelType w:val="hybridMultilevel"/>
    <w:tmpl w:val="A4FCE22A"/>
    <w:lvl w:ilvl="0" w:tplc="A6467EC0">
      <w:start w:val="1"/>
      <w:numFmt w:val="upperLetter"/>
      <w:lvlText w:val="%1."/>
      <w:lvlJc w:val="left"/>
      <w:pPr>
        <w:ind w:left="720" w:hanging="360"/>
      </w:pPr>
    </w:lvl>
    <w:lvl w:ilvl="1" w:tplc="1D581966">
      <w:start w:val="1"/>
      <w:numFmt w:val="upperLetter"/>
      <w:lvlText w:val="%2."/>
      <w:lvlJc w:val="left"/>
      <w:pPr>
        <w:ind w:left="1440" w:hanging="360"/>
      </w:pPr>
    </w:lvl>
    <w:lvl w:ilvl="2" w:tplc="B32E92C2" w:tentative="1">
      <w:start w:val="1"/>
      <w:numFmt w:val="lowerRoman"/>
      <w:lvlText w:val="%3."/>
      <w:lvlJc w:val="right"/>
      <w:pPr>
        <w:ind w:left="2160" w:hanging="180"/>
      </w:pPr>
    </w:lvl>
    <w:lvl w:ilvl="3" w:tplc="8D9E81CA" w:tentative="1">
      <w:start w:val="1"/>
      <w:numFmt w:val="decimal"/>
      <w:lvlText w:val="%4."/>
      <w:lvlJc w:val="left"/>
      <w:pPr>
        <w:ind w:left="2880" w:hanging="360"/>
      </w:pPr>
    </w:lvl>
    <w:lvl w:ilvl="4" w:tplc="C1044B12" w:tentative="1">
      <w:start w:val="1"/>
      <w:numFmt w:val="lowerLetter"/>
      <w:lvlText w:val="%5."/>
      <w:lvlJc w:val="left"/>
      <w:pPr>
        <w:ind w:left="3600" w:hanging="360"/>
      </w:pPr>
    </w:lvl>
    <w:lvl w:ilvl="5" w:tplc="6494D69A" w:tentative="1">
      <w:start w:val="1"/>
      <w:numFmt w:val="lowerRoman"/>
      <w:lvlText w:val="%6."/>
      <w:lvlJc w:val="right"/>
      <w:pPr>
        <w:ind w:left="4320" w:hanging="180"/>
      </w:pPr>
    </w:lvl>
    <w:lvl w:ilvl="6" w:tplc="574A22A6" w:tentative="1">
      <w:start w:val="1"/>
      <w:numFmt w:val="decimal"/>
      <w:lvlText w:val="%7."/>
      <w:lvlJc w:val="left"/>
      <w:pPr>
        <w:ind w:left="5040" w:hanging="360"/>
      </w:pPr>
    </w:lvl>
    <w:lvl w:ilvl="7" w:tplc="7BC6F93A" w:tentative="1">
      <w:start w:val="1"/>
      <w:numFmt w:val="lowerLetter"/>
      <w:lvlText w:val="%8."/>
      <w:lvlJc w:val="left"/>
      <w:pPr>
        <w:ind w:left="5760" w:hanging="360"/>
      </w:pPr>
    </w:lvl>
    <w:lvl w:ilvl="8" w:tplc="AE4E890A" w:tentative="1">
      <w:start w:val="1"/>
      <w:numFmt w:val="lowerRoman"/>
      <w:lvlText w:val="%9."/>
      <w:lvlJc w:val="right"/>
      <w:pPr>
        <w:ind w:left="6480" w:hanging="180"/>
      </w:pPr>
    </w:lvl>
  </w:abstractNum>
  <w:abstractNum w:abstractNumId="46" w15:restartNumberingAfterBreak="0">
    <w:nsid w:val="22972BC4"/>
    <w:multiLevelType w:val="hybridMultilevel"/>
    <w:tmpl w:val="45121674"/>
    <w:lvl w:ilvl="0" w:tplc="465C908A">
      <w:start w:val="1"/>
      <w:numFmt w:val="decimal"/>
      <w:lvlText w:val="(%1)"/>
      <w:lvlJc w:val="left"/>
      <w:pPr>
        <w:ind w:left="720" w:hanging="360"/>
      </w:pPr>
      <w:rPr>
        <w:rFonts w:hint="default"/>
      </w:rPr>
    </w:lvl>
    <w:lvl w:ilvl="1" w:tplc="8D4ACEBE" w:tentative="1">
      <w:start w:val="1"/>
      <w:numFmt w:val="lowerLetter"/>
      <w:lvlText w:val="%2."/>
      <w:lvlJc w:val="left"/>
      <w:pPr>
        <w:ind w:left="1440" w:hanging="360"/>
      </w:pPr>
    </w:lvl>
    <w:lvl w:ilvl="2" w:tplc="E384D866" w:tentative="1">
      <w:start w:val="1"/>
      <w:numFmt w:val="lowerRoman"/>
      <w:lvlText w:val="%3."/>
      <w:lvlJc w:val="right"/>
      <w:pPr>
        <w:ind w:left="2160" w:hanging="180"/>
      </w:pPr>
    </w:lvl>
    <w:lvl w:ilvl="3" w:tplc="6C58EC84" w:tentative="1">
      <w:start w:val="1"/>
      <w:numFmt w:val="decimal"/>
      <w:lvlText w:val="%4."/>
      <w:lvlJc w:val="left"/>
      <w:pPr>
        <w:ind w:left="2880" w:hanging="360"/>
      </w:pPr>
    </w:lvl>
    <w:lvl w:ilvl="4" w:tplc="1A9E6366" w:tentative="1">
      <w:start w:val="1"/>
      <w:numFmt w:val="lowerLetter"/>
      <w:lvlText w:val="%5."/>
      <w:lvlJc w:val="left"/>
      <w:pPr>
        <w:ind w:left="3600" w:hanging="360"/>
      </w:pPr>
    </w:lvl>
    <w:lvl w:ilvl="5" w:tplc="DF7C2A08" w:tentative="1">
      <w:start w:val="1"/>
      <w:numFmt w:val="lowerRoman"/>
      <w:lvlText w:val="%6."/>
      <w:lvlJc w:val="right"/>
      <w:pPr>
        <w:ind w:left="4320" w:hanging="180"/>
      </w:pPr>
    </w:lvl>
    <w:lvl w:ilvl="6" w:tplc="E8882FEC" w:tentative="1">
      <w:start w:val="1"/>
      <w:numFmt w:val="decimal"/>
      <w:lvlText w:val="%7."/>
      <w:lvlJc w:val="left"/>
      <w:pPr>
        <w:ind w:left="5040" w:hanging="360"/>
      </w:pPr>
    </w:lvl>
    <w:lvl w:ilvl="7" w:tplc="C0F8A4EC" w:tentative="1">
      <w:start w:val="1"/>
      <w:numFmt w:val="lowerLetter"/>
      <w:lvlText w:val="%8."/>
      <w:lvlJc w:val="left"/>
      <w:pPr>
        <w:ind w:left="5760" w:hanging="360"/>
      </w:pPr>
    </w:lvl>
    <w:lvl w:ilvl="8" w:tplc="5B728BCC" w:tentative="1">
      <w:start w:val="1"/>
      <w:numFmt w:val="lowerRoman"/>
      <w:lvlText w:val="%9."/>
      <w:lvlJc w:val="right"/>
      <w:pPr>
        <w:ind w:left="6480" w:hanging="180"/>
      </w:pPr>
    </w:lvl>
  </w:abstractNum>
  <w:abstractNum w:abstractNumId="47" w15:restartNumberingAfterBreak="0">
    <w:nsid w:val="22F9559E"/>
    <w:multiLevelType w:val="hybridMultilevel"/>
    <w:tmpl w:val="5080C740"/>
    <w:lvl w:ilvl="0" w:tplc="964A02BE">
      <w:numFmt w:val="bullet"/>
      <w:lvlText w:val=""/>
      <w:lvlJc w:val="left"/>
      <w:pPr>
        <w:ind w:left="720" w:hanging="360"/>
      </w:pPr>
      <w:rPr>
        <w:rFonts w:ascii="Calibri" w:eastAsiaTheme="minorHAnsi" w:hAnsi="Calibri" w:cs="Calibri" w:hint="default"/>
      </w:rPr>
    </w:lvl>
    <w:lvl w:ilvl="1" w:tplc="6E148740" w:tentative="1">
      <w:start w:val="1"/>
      <w:numFmt w:val="bullet"/>
      <w:lvlText w:val="o"/>
      <w:lvlJc w:val="left"/>
      <w:pPr>
        <w:ind w:left="1440" w:hanging="360"/>
      </w:pPr>
      <w:rPr>
        <w:rFonts w:ascii="Courier New" w:hAnsi="Courier New" w:cs="Courier New" w:hint="default"/>
      </w:rPr>
    </w:lvl>
    <w:lvl w:ilvl="2" w:tplc="4C908BCE" w:tentative="1">
      <w:start w:val="1"/>
      <w:numFmt w:val="bullet"/>
      <w:lvlText w:val=""/>
      <w:lvlJc w:val="left"/>
      <w:pPr>
        <w:ind w:left="2160" w:hanging="360"/>
      </w:pPr>
      <w:rPr>
        <w:rFonts w:ascii="Wingdings" w:hAnsi="Wingdings" w:hint="default"/>
      </w:rPr>
    </w:lvl>
    <w:lvl w:ilvl="3" w:tplc="046E4A04" w:tentative="1">
      <w:start w:val="1"/>
      <w:numFmt w:val="bullet"/>
      <w:lvlText w:val=""/>
      <w:lvlJc w:val="left"/>
      <w:pPr>
        <w:ind w:left="2880" w:hanging="360"/>
      </w:pPr>
      <w:rPr>
        <w:rFonts w:ascii="Symbol" w:hAnsi="Symbol" w:hint="default"/>
      </w:rPr>
    </w:lvl>
    <w:lvl w:ilvl="4" w:tplc="F0A48C72" w:tentative="1">
      <w:start w:val="1"/>
      <w:numFmt w:val="bullet"/>
      <w:lvlText w:val="o"/>
      <w:lvlJc w:val="left"/>
      <w:pPr>
        <w:ind w:left="3600" w:hanging="360"/>
      </w:pPr>
      <w:rPr>
        <w:rFonts w:ascii="Courier New" w:hAnsi="Courier New" w:cs="Courier New" w:hint="default"/>
      </w:rPr>
    </w:lvl>
    <w:lvl w:ilvl="5" w:tplc="90267816" w:tentative="1">
      <w:start w:val="1"/>
      <w:numFmt w:val="bullet"/>
      <w:lvlText w:val=""/>
      <w:lvlJc w:val="left"/>
      <w:pPr>
        <w:ind w:left="4320" w:hanging="360"/>
      </w:pPr>
      <w:rPr>
        <w:rFonts w:ascii="Wingdings" w:hAnsi="Wingdings" w:hint="default"/>
      </w:rPr>
    </w:lvl>
    <w:lvl w:ilvl="6" w:tplc="6032C302" w:tentative="1">
      <w:start w:val="1"/>
      <w:numFmt w:val="bullet"/>
      <w:lvlText w:val=""/>
      <w:lvlJc w:val="left"/>
      <w:pPr>
        <w:ind w:left="5040" w:hanging="360"/>
      </w:pPr>
      <w:rPr>
        <w:rFonts w:ascii="Symbol" w:hAnsi="Symbol" w:hint="default"/>
      </w:rPr>
    </w:lvl>
    <w:lvl w:ilvl="7" w:tplc="A31E2268" w:tentative="1">
      <w:start w:val="1"/>
      <w:numFmt w:val="bullet"/>
      <w:lvlText w:val="o"/>
      <w:lvlJc w:val="left"/>
      <w:pPr>
        <w:ind w:left="5760" w:hanging="360"/>
      </w:pPr>
      <w:rPr>
        <w:rFonts w:ascii="Courier New" w:hAnsi="Courier New" w:cs="Courier New" w:hint="default"/>
      </w:rPr>
    </w:lvl>
    <w:lvl w:ilvl="8" w:tplc="3EF6B3BA" w:tentative="1">
      <w:start w:val="1"/>
      <w:numFmt w:val="bullet"/>
      <w:lvlText w:val=""/>
      <w:lvlJc w:val="left"/>
      <w:pPr>
        <w:ind w:left="6480" w:hanging="360"/>
      </w:pPr>
      <w:rPr>
        <w:rFonts w:ascii="Wingdings" w:hAnsi="Wingdings" w:hint="default"/>
      </w:rPr>
    </w:lvl>
  </w:abstractNum>
  <w:abstractNum w:abstractNumId="48" w15:restartNumberingAfterBreak="0">
    <w:nsid w:val="23B16327"/>
    <w:multiLevelType w:val="hybridMultilevel"/>
    <w:tmpl w:val="5C20C2B8"/>
    <w:lvl w:ilvl="0" w:tplc="6200FDE6">
      <w:numFmt w:val="bullet"/>
      <w:lvlText w:val=""/>
      <w:lvlJc w:val="left"/>
      <w:pPr>
        <w:ind w:left="732" w:hanging="372"/>
      </w:pPr>
      <w:rPr>
        <w:rFonts w:ascii="Calibri" w:eastAsiaTheme="minorHAnsi" w:hAnsi="Calibri" w:cs="Calibri" w:hint="default"/>
      </w:rPr>
    </w:lvl>
    <w:lvl w:ilvl="1" w:tplc="EC6A664C" w:tentative="1">
      <w:start w:val="1"/>
      <w:numFmt w:val="bullet"/>
      <w:lvlText w:val="o"/>
      <w:lvlJc w:val="left"/>
      <w:pPr>
        <w:ind w:left="1440" w:hanging="360"/>
      </w:pPr>
      <w:rPr>
        <w:rFonts w:ascii="Courier New" w:hAnsi="Courier New" w:cs="Courier New" w:hint="default"/>
      </w:rPr>
    </w:lvl>
    <w:lvl w:ilvl="2" w:tplc="DE3668D2" w:tentative="1">
      <w:start w:val="1"/>
      <w:numFmt w:val="bullet"/>
      <w:lvlText w:val=""/>
      <w:lvlJc w:val="left"/>
      <w:pPr>
        <w:ind w:left="2160" w:hanging="360"/>
      </w:pPr>
      <w:rPr>
        <w:rFonts w:ascii="Wingdings" w:hAnsi="Wingdings" w:hint="default"/>
      </w:rPr>
    </w:lvl>
    <w:lvl w:ilvl="3" w:tplc="97C63374" w:tentative="1">
      <w:start w:val="1"/>
      <w:numFmt w:val="bullet"/>
      <w:lvlText w:val=""/>
      <w:lvlJc w:val="left"/>
      <w:pPr>
        <w:ind w:left="2880" w:hanging="360"/>
      </w:pPr>
      <w:rPr>
        <w:rFonts w:ascii="Symbol" w:hAnsi="Symbol" w:hint="default"/>
      </w:rPr>
    </w:lvl>
    <w:lvl w:ilvl="4" w:tplc="340630DE" w:tentative="1">
      <w:start w:val="1"/>
      <w:numFmt w:val="bullet"/>
      <w:lvlText w:val="o"/>
      <w:lvlJc w:val="left"/>
      <w:pPr>
        <w:ind w:left="3600" w:hanging="360"/>
      </w:pPr>
      <w:rPr>
        <w:rFonts w:ascii="Courier New" w:hAnsi="Courier New" w:cs="Courier New" w:hint="default"/>
      </w:rPr>
    </w:lvl>
    <w:lvl w:ilvl="5" w:tplc="1A7EAC50" w:tentative="1">
      <w:start w:val="1"/>
      <w:numFmt w:val="bullet"/>
      <w:lvlText w:val=""/>
      <w:lvlJc w:val="left"/>
      <w:pPr>
        <w:ind w:left="4320" w:hanging="360"/>
      </w:pPr>
      <w:rPr>
        <w:rFonts w:ascii="Wingdings" w:hAnsi="Wingdings" w:hint="default"/>
      </w:rPr>
    </w:lvl>
    <w:lvl w:ilvl="6" w:tplc="116A8612" w:tentative="1">
      <w:start w:val="1"/>
      <w:numFmt w:val="bullet"/>
      <w:lvlText w:val=""/>
      <w:lvlJc w:val="left"/>
      <w:pPr>
        <w:ind w:left="5040" w:hanging="360"/>
      </w:pPr>
      <w:rPr>
        <w:rFonts w:ascii="Symbol" w:hAnsi="Symbol" w:hint="default"/>
      </w:rPr>
    </w:lvl>
    <w:lvl w:ilvl="7" w:tplc="D3AC111A" w:tentative="1">
      <w:start w:val="1"/>
      <w:numFmt w:val="bullet"/>
      <w:lvlText w:val="o"/>
      <w:lvlJc w:val="left"/>
      <w:pPr>
        <w:ind w:left="5760" w:hanging="360"/>
      </w:pPr>
      <w:rPr>
        <w:rFonts w:ascii="Courier New" w:hAnsi="Courier New" w:cs="Courier New" w:hint="default"/>
      </w:rPr>
    </w:lvl>
    <w:lvl w:ilvl="8" w:tplc="55E2169C" w:tentative="1">
      <w:start w:val="1"/>
      <w:numFmt w:val="bullet"/>
      <w:lvlText w:val=""/>
      <w:lvlJc w:val="left"/>
      <w:pPr>
        <w:ind w:left="6480" w:hanging="360"/>
      </w:pPr>
      <w:rPr>
        <w:rFonts w:ascii="Wingdings" w:hAnsi="Wingdings" w:hint="default"/>
      </w:rPr>
    </w:lvl>
  </w:abstractNum>
  <w:abstractNum w:abstractNumId="49" w15:restartNumberingAfterBreak="0">
    <w:nsid w:val="23C43ED8"/>
    <w:multiLevelType w:val="multilevel"/>
    <w:tmpl w:val="98D0CFB4"/>
    <w:lvl w:ilvl="0">
      <w:start w:val="20"/>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4D079A2"/>
    <w:multiLevelType w:val="multilevel"/>
    <w:tmpl w:val="37284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24D413FF"/>
    <w:multiLevelType w:val="hybridMultilevel"/>
    <w:tmpl w:val="B9082196"/>
    <w:lvl w:ilvl="0" w:tplc="A2062E62">
      <w:start w:val="20"/>
      <w:numFmt w:val="bullet"/>
      <w:lvlText w:val="-"/>
      <w:lvlJc w:val="left"/>
      <w:pPr>
        <w:ind w:left="720" w:hanging="360"/>
      </w:pPr>
      <w:rPr>
        <w:rFonts w:ascii="Calibri" w:eastAsiaTheme="minorHAnsi" w:hAnsi="Calibri" w:cs="Calibri" w:hint="default"/>
      </w:rPr>
    </w:lvl>
    <w:lvl w:ilvl="1" w:tplc="D9426A42" w:tentative="1">
      <w:start w:val="1"/>
      <w:numFmt w:val="bullet"/>
      <w:lvlText w:val="o"/>
      <w:lvlJc w:val="left"/>
      <w:pPr>
        <w:ind w:left="1440" w:hanging="360"/>
      </w:pPr>
      <w:rPr>
        <w:rFonts w:ascii="Courier New" w:hAnsi="Courier New" w:cs="Courier New" w:hint="default"/>
      </w:rPr>
    </w:lvl>
    <w:lvl w:ilvl="2" w:tplc="F0709DD0" w:tentative="1">
      <w:start w:val="1"/>
      <w:numFmt w:val="bullet"/>
      <w:lvlText w:val=""/>
      <w:lvlJc w:val="left"/>
      <w:pPr>
        <w:ind w:left="2160" w:hanging="360"/>
      </w:pPr>
      <w:rPr>
        <w:rFonts w:ascii="Wingdings" w:hAnsi="Wingdings" w:hint="default"/>
      </w:rPr>
    </w:lvl>
    <w:lvl w:ilvl="3" w:tplc="A968672A" w:tentative="1">
      <w:start w:val="1"/>
      <w:numFmt w:val="bullet"/>
      <w:lvlText w:val=""/>
      <w:lvlJc w:val="left"/>
      <w:pPr>
        <w:ind w:left="2880" w:hanging="360"/>
      </w:pPr>
      <w:rPr>
        <w:rFonts w:ascii="Symbol" w:hAnsi="Symbol" w:hint="default"/>
      </w:rPr>
    </w:lvl>
    <w:lvl w:ilvl="4" w:tplc="0CD6E094" w:tentative="1">
      <w:start w:val="1"/>
      <w:numFmt w:val="bullet"/>
      <w:lvlText w:val="o"/>
      <w:lvlJc w:val="left"/>
      <w:pPr>
        <w:ind w:left="3600" w:hanging="360"/>
      </w:pPr>
      <w:rPr>
        <w:rFonts w:ascii="Courier New" w:hAnsi="Courier New" w:cs="Courier New" w:hint="default"/>
      </w:rPr>
    </w:lvl>
    <w:lvl w:ilvl="5" w:tplc="398C2F12" w:tentative="1">
      <w:start w:val="1"/>
      <w:numFmt w:val="bullet"/>
      <w:lvlText w:val=""/>
      <w:lvlJc w:val="left"/>
      <w:pPr>
        <w:ind w:left="4320" w:hanging="360"/>
      </w:pPr>
      <w:rPr>
        <w:rFonts w:ascii="Wingdings" w:hAnsi="Wingdings" w:hint="default"/>
      </w:rPr>
    </w:lvl>
    <w:lvl w:ilvl="6" w:tplc="12BC2456" w:tentative="1">
      <w:start w:val="1"/>
      <w:numFmt w:val="bullet"/>
      <w:lvlText w:val=""/>
      <w:lvlJc w:val="left"/>
      <w:pPr>
        <w:ind w:left="5040" w:hanging="360"/>
      </w:pPr>
      <w:rPr>
        <w:rFonts w:ascii="Symbol" w:hAnsi="Symbol" w:hint="default"/>
      </w:rPr>
    </w:lvl>
    <w:lvl w:ilvl="7" w:tplc="4EE4023E" w:tentative="1">
      <w:start w:val="1"/>
      <w:numFmt w:val="bullet"/>
      <w:lvlText w:val="o"/>
      <w:lvlJc w:val="left"/>
      <w:pPr>
        <w:ind w:left="5760" w:hanging="360"/>
      </w:pPr>
      <w:rPr>
        <w:rFonts w:ascii="Courier New" w:hAnsi="Courier New" w:cs="Courier New" w:hint="default"/>
      </w:rPr>
    </w:lvl>
    <w:lvl w:ilvl="8" w:tplc="56FEA182" w:tentative="1">
      <w:start w:val="1"/>
      <w:numFmt w:val="bullet"/>
      <w:lvlText w:val=""/>
      <w:lvlJc w:val="left"/>
      <w:pPr>
        <w:ind w:left="6480" w:hanging="360"/>
      </w:pPr>
      <w:rPr>
        <w:rFonts w:ascii="Wingdings" w:hAnsi="Wingdings" w:hint="default"/>
      </w:rPr>
    </w:lvl>
  </w:abstractNum>
  <w:abstractNum w:abstractNumId="52" w15:restartNumberingAfterBreak="0">
    <w:nsid w:val="250A215E"/>
    <w:multiLevelType w:val="hybridMultilevel"/>
    <w:tmpl w:val="C0DE875A"/>
    <w:lvl w:ilvl="0" w:tplc="1A0A319C">
      <w:start w:val="1"/>
      <w:numFmt w:val="decimal"/>
      <w:pStyle w:val="Heading2"/>
      <w:lvlText w:val="3.3.%1."/>
      <w:lvlJc w:val="left"/>
      <w:pPr>
        <w:ind w:left="567" w:hanging="567"/>
      </w:pPr>
      <w:rPr>
        <w:rFonts w:hint="default"/>
      </w:rPr>
    </w:lvl>
    <w:lvl w:ilvl="1" w:tplc="A2C04240" w:tentative="1">
      <w:start w:val="1"/>
      <w:numFmt w:val="lowerLetter"/>
      <w:lvlText w:val="%2."/>
      <w:lvlJc w:val="left"/>
      <w:pPr>
        <w:ind w:left="1440" w:hanging="360"/>
      </w:pPr>
    </w:lvl>
    <w:lvl w:ilvl="2" w:tplc="0E66B806" w:tentative="1">
      <w:start w:val="1"/>
      <w:numFmt w:val="lowerRoman"/>
      <w:lvlText w:val="%3."/>
      <w:lvlJc w:val="right"/>
      <w:pPr>
        <w:ind w:left="2160" w:hanging="180"/>
      </w:pPr>
    </w:lvl>
    <w:lvl w:ilvl="3" w:tplc="5DEC82C0" w:tentative="1">
      <w:start w:val="1"/>
      <w:numFmt w:val="decimal"/>
      <w:lvlText w:val="%4."/>
      <w:lvlJc w:val="left"/>
      <w:pPr>
        <w:ind w:left="2880" w:hanging="360"/>
      </w:pPr>
    </w:lvl>
    <w:lvl w:ilvl="4" w:tplc="9D82129C" w:tentative="1">
      <w:start w:val="1"/>
      <w:numFmt w:val="lowerLetter"/>
      <w:lvlText w:val="%5."/>
      <w:lvlJc w:val="left"/>
      <w:pPr>
        <w:ind w:left="3600" w:hanging="360"/>
      </w:pPr>
    </w:lvl>
    <w:lvl w:ilvl="5" w:tplc="3D3CB152" w:tentative="1">
      <w:start w:val="1"/>
      <w:numFmt w:val="lowerRoman"/>
      <w:lvlText w:val="%6."/>
      <w:lvlJc w:val="right"/>
      <w:pPr>
        <w:ind w:left="4320" w:hanging="180"/>
      </w:pPr>
    </w:lvl>
    <w:lvl w:ilvl="6" w:tplc="12EAFBDA" w:tentative="1">
      <w:start w:val="1"/>
      <w:numFmt w:val="decimal"/>
      <w:lvlText w:val="%7."/>
      <w:lvlJc w:val="left"/>
      <w:pPr>
        <w:ind w:left="5040" w:hanging="360"/>
      </w:pPr>
    </w:lvl>
    <w:lvl w:ilvl="7" w:tplc="746E1494" w:tentative="1">
      <w:start w:val="1"/>
      <w:numFmt w:val="lowerLetter"/>
      <w:lvlText w:val="%8."/>
      <w:lvlJc w:val="left"/>
      <w:pPr>
        <w:ind w:left="5760" w:hanging="360"/>
      </w:pPr>
    </w:lvl>
    <w:lvl w:ilvl="8" w:tplc="D7CC3924" w:tentative="1">
      <w:start w:val="1"/>
      <w:numFmt w:val="lowerRoman"/>
      <w:lvlText w:val="%9."/>
      <w:lvlJc w:val="right"/>
      <w:pPr>
        <w:ind w:left="6480" w:hanging="180"/>
      </w:pPr>
    </w:lvl>
  </w:abstractNum>
  <w:abstractNum w:abstractNumId="53" w15:restartNumberingAfterBreak="0">
    <w:nsid w:val="250B40C1"/>
    <w:multiLevelType w:val="hybridMultilevel"/>
    <w:tmpl w:val="E48A0958"/>
    <w:lvl w:ilvl="0" w:tplc="FDD2018C">
      <w:start w:val="20"/>
      <w:numFmt w:val="bullet"/>
      <w:lvlText w:val="-"/>
      <w:lvlJc w:val="left"/>
      <w:pPr>
        <w:ind w:left="720" w:hanging="360"/>
      </w:pPr>
      <w:rPr>
        <w:rFonts w:ascii="Calibri" w:eastAsiaTheme="minorHAnsi" w:hAnsi="Calibri" w:cs="Calibri" w:hint="default"/>
      </w:rPr>
    </w:lvl>
    <w:lvl w:ilvl="1" w:tplc="92566B7A" w:tentative="1">
      <w:start w:val="1"/>
      <w:numFmt w:val="bullet"/>
      <w:lvlText w:val="o"/>
      <w:lvlJc w:val="left"/>
      <w:pPr>
        <w:ind w:left="1440" w:hanging="360"/>
      </w:pPr>
      <w:rPr>
        <w:rFonts w:ascii="Courier New" w:hAnsi="Courier New" w:cs="Courier New" w:hint="default"/>
      </w:rPr>
    </w:lvl>
    <w:lvl w:ilvl="2" w:tplc="B8284FE4" w:tentative="1">
      <w:start w:val="1"/>
      <w:numFmt w:val="bullet"/>
      <w:lvlText w:val=""/>
      <w:lvlJc w:val="left"/>
      <w:pPr>
        <w:ind w:left="2160" w:hanging="360"/>
      </w:pPr>
      <w:rPr>
        <w:rFonts w:ascii="Wingdings" w:hAnsi="Wingdings" w:hint="default"/>
      </w:rPr>
    </w:lvl>
    <w:lvl w:ilvl="3" w:tplc="4EA2088C" w:tentative="1">
      <w:start w:val="1"/>
      <w:numFmt w:val="bullet"/>
      <w:lvlText w:val=""/>
      <w:lvlJc w:val="left"/>
      <w:pPr>
        <w:ind w:left="2880" w:hanging="360"/>
      </w:pPr>
      <w:rPr>
        <w:rFonts w:ascii="Symbol" w:hAnsi="Symbol" w:hint="default"/>
      </w:rPr>
    </w:lvl>
    <w:lvl w:ilvl="4" w:tplc="37E835BC" w:tentative="1">
      <w:start w:val="1"/>
      <w:numFmt w:val="bullet"/>
      <w:lvlText w:val="o"/>
      <w:lvlJc w:val="left"/>
      <w:pPr>
        <w:ind w:left="3600" w:hanging="360"/>
      </w:pPr>
      <w:rPr>
        <w:rFonts w:ascii="Courier New" w:hAnsi="Courier New" w:cs="Courier New" w:hint="default"/>
      </w:rPr>
    </w:lvl>
    <w:lvl w:ilvl="5" w:tplc="BFFEF1F4" w:tentative="1">
      <w:start w:val="1"/>
      <w:numFmt w:val="bullet"/>
      <w:lvlText w:val=""/>
      <w:lvlJc w:val="left"/>
      <w:pPr>
        <w:ind w:left="4320" w:hanging="360"/>
      </w:pPr>
      <w:rPr>
        <w:rFonts w:ascii="Wingdings" w:hAnsi="Wingdings" w:hint="default"/>
      </w:rPr>
    </w:lvl>
    <w:lvl w:ilvl="6" w:tplc="C3EA8522" w:tentative="1">
      <w:start w:val="1"/>
      <w:numFmt w:val="bullet"/>
      <w:lvlText w:val=""/>
      <w:lvlJc w:val="left"/>
      <w:pPr>
        <w:ind w:left="5040" w:hanging="360"/>
      </w:pPr>
      <w:rPr>
        <w:rFonts w:ascii="Symbol" w:hAnsi="Symbol" w:hint="default"/>
      </w:rPr>
    </w:lvl>
    <w:lvl w:ilvl="7" w:tplc="DF16D05A" w:tentative="1">
      <w:start w:val="1"/>
      <w:numFmt w:val="bullet"/>
      <w:lvlText w:val="o"/>
      <w:lvlJc w:val="left"/>
      <w:pPr>
        <w:ind w:left="5760" w:hanging="360"/>
      </w:pPr>
      <w:rPr>
        <w:rFonts w:ascii="Courier New" w:hAnsi="Courier New" w:cs="Courier New" w:hint="default"/>
      </w:rPr>
    </w:lvl>
    <w:lvl w:ilvl="8" w:tplc="CDE09E30" w:tentative="1">
      <w:start w:val="1"/>
      <w:numFmt w:val="bullet"/>
      <w:lvlText w:val=""/>
      <w:lvlJc w:val="left"/>
      <w:pPr>
        <w:ind w:left="6480" w:hanging="360"/>
      </w:pPr>
      <w:rPr>
        <w:rFonts w:ascii="Wingdings" w:hAnsi="Wingdings" w:hint="default"/>
      </w:rPr>
    </w:lvl>
  </w:abstractNum>
  <w:abstractNum w:abstractNumId="54" w15:restartNumberingAfterBreak="0">
    <w:nsid w:val="256B243A"/>
    <w:multiLevelType w:val="hybridMultilevel"/>
    <w:tmpl w:val="F2DA4062"/>
    <w:lvl w:ilvl="0" w:tplc="CEEA843C">
      <w:start w:val="1"/>
      <w:numFmt w:val="decimal"/>
      <w:lvlText w:val="%1."/>
      <w:lvlJc w:val="left"/>
      <w:pPr>
        <w:ind w:left="720" w:hanging="360"/>
      </w:pPr>
    </w:lvl>
    <w:lvl w:ilvl="1" w:tplc="63064E52" w:tentative="1">
      <w:start w:val="1"/>
      <w:numFmt w:val="lowerLetter"/>
      <w:lvlText w:val="%2."/>
      <w:lvlJc w:val="left"/>
      <w:pPr>
        <w:ind w:left="1440" w:hanging="360"/>
      </w:pPr>
    </w:lvl>
    <w:lvl w:ilvl="2" w:tplc="0BC26886" w:tentative="1">
      <w:start w:val="1"/>
      <w:numFmt w:val="lowerRoman"/>
      <w:lvlText w:val="%3."/>
      <w:lvlJc w:val="right"/>
      <w:pPr>
        <w:ind w:left="2160" w:hanging="180"/>
      </w:pPr>
    </w:lvl>
    <w:lvl w:ilvl="3" w:tplc="436AC5A4" w:tentative="1">
      <w:start w:val="1"/>
      <w:numFmt w:val="decimal"/>
      <w:lvlText w:val="%4."/>
      <w:lvlJc w:val="left"/>
      <w:pPr>
        <w:ind w:left="2880" w:hanging="360"/>
      </w:pPr>
    </w:lvl>
    <w:lvl w:ilvl="4" w:tplc="D5EE927A" w:tentative="1">
      <w:start w:val="1"/>
      <w:numFmt w:val="lowerLetter"/>
      <w:lvlText w:val="%5."/>
      <w:lvlJc w:val="left"/>
      <w:pPr>
        <w:ind w:left="3600" w:hanging="360"/>
      </w:pPr>
    </w:lvl>
    <w:lvl w:ilvl="5" w:tplc="FAC2902A" w:tentative="1">
      <w:start w:val="1"/>
      <w:numFmt w:val="lowerRoman"/>
      <w:lvlText w:val="%6."/>
      <w:lvlJc w:val="right"/>
      <w:pPr>
        <w:ind w:left="4320" w:hanging="180"/>
      </w:pPr>
    </w:lvl>
    <w:lvl w:ilvl="6" w:tplc="4670C4F2" w:tentative="1">
      <w:start w:val="1"/>
      <w:numFmt w:val="decimal"/>
      <w:lvlText w:val="%7."/>
      <w:lvlJc w:val="left"/>
      <w:pPr>
        <w:ind w:left="5040" w:hanging="360"/>
      </w:pPr>
    </w:lvl>
    <w:lvl w:ilvl="7" w:tplc="F048AC3A" w:tentative="1">
      <w:start w:val="1"/>
      <w:numFmt w:val="lowerLetter"/>
      <w:lvlText w:val="%8."/>
      <w:lvlJc w:val="left"/>
      <w:pPr>
        <w:ind w:left="5760" w:hanging="360"/>
      </w:pPr>
    </w:lvl>
    <w:lvl w:ilvl="8" w:tplc="977A9076" w:tentative="1">
      <w:start w:val="1"/>
      <w:numFmt w:val="lowerRoman"/>
      <w:lvlText w:val="%9."/>
      <w:lvlJc w:val="right"/>
      <w:pPr>
        <w:ind w:left="6480" w:hanging="180"/>
      </w:pPr>
    </w:lvl>
  </w:abstractNum>
  <w:abstractNum w:abstractNumId="55" w15:restartNumberingAfterBreak="0">
    <w:nsid w:val="27180E44"/>
    <w:multiLevelType w:val="multilevel"/>
    <w:tmpl w:val="DEF63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72E538A"/>
    <w:multiLevelType w:val="hybridMultilevel"/>
    <w:tmpl w:val="EBE8CE5E"/>
    <w:lvl w:ilvl="0" w:tplc="ED8EFF1C">
      <w:start w:val="1"/>
      <w:numFmt w:val="decimal"/>
      <w:lvlText w:val="(%1)"/>
      <w:lvlJc w:val="left"/>
      <w:pPr>
        <w:ind w:left="720" w:hanging="360"/>
      </w:pPr>
      <w:rPr>
        <w:rFonts w:hint="default"/>
      </w:rPr>
    </w:lvl>
    <w:lvl w:ilvl="1" w:tplc="7FC2C8B6" w:tentative="1">
      <w:start w:val="1"/>
      <w:numFmt w:val="lowerLetter"/>
      <w:lvlText w:val="%2."/>
      <w:lvlJc w:val="left"/>
      <w:pPr>
        <w:ind w:left="1440" w:hanging="360"/>
      </w:pPr>
    </w:lvl>
    <w:lvl w:ilvl="2" w:tplc="6B66A4D6" w:tentative="1">
      <w:start w:val="1"/>
      <w:numFmt w:val="lowerRoman"/>
      <w:lvlText w:val="%3."/>
      <w:lvlJc w:val="right"/>
      <w:pPr>
        <w:ind w:left="2160" w:hanging="180"/>
      </w:pPr>
    </w:lvl>
    <w:lvl w:ilvl="3" w:tplc="56EE6C60" w:tentative="1">
      <w:start w:val="1"/>
      <w:numFmt w:val="decimal"/>
      <w:lvlText w:val="%4."/>
      <w:lvlJc w:val="left"/>
      <w:pPr>
        <w:ind w:left="2880" w:hanging="360"/>
      </w:pPr>
    </w:lvl>
    <w:lvl w:ilvl="4" w:tplc="093CA116" w:tentative="1">
      <w:start w:val="1"/>
      <w:numFmt w:val="lowerLetter"/>
      <w:lvlText w:val="%5."/>
      <w:lvlJc w:val="left"/>
      <w:pPr>
        <w:ind w:left="3600" w:hanging="360"/>
      </w:pPr>
    </w:lvl>
    <w:lvl w:ilvl="5" w:tplc="57665BDC" w:tentative="1">
      <w:start w:val="1"/>
      <w:numFmt w:val="lowerRoman"/>
      <w:lvlText w:val="%6."/>
      <w:lvlJc w:val="right"/>
      <w:pPr>
        <w:ind w:left="4320" w:hanging="180"/>
      </w:pPr>
    </w:lvl>
    <w:lvl w:ilvl="6" w:tplc="69E25E42" w:tentative="1">
      <w:start w:val="1"/>
      <w:numFmt w:val="decimal"/>
      <w:lvlText w:val="%7."/>
      <w:lvlJc w:val="left"/>
      <w:pPr>
        <w:ind w:left="5040" w:hanging="360"/>
      </w:pPr>
    </w:lvl>
    <w:lvl w:ilvl="7" w:tplc="9F227762" w:tentative="1">
      <w:start w:val="1"/>
      <w:numFmt w:val="lowerLetter"/>
      <w:lvlText w:val="%8."/>
      <w:lvlJc w:val="left"/>
      <w:pPr>
        <w:ind w:left="5760" w:hanging="360"/>
      </w:pPr>
    </w:lvl>
    <w:lvl w:ilvl="8" w:tplc="6E2C022A" w:tentative="1">
      <w:start w:val="1"/>
      <w:numFmt w:val="lowerRoman"/>
      <w:lvlText w:val="%9."/>
      <w:lvlJc w:val="right"/>
      <w:pPr>
        <w:ind w:left="6480" w:hanging="180"/>
      </w:pPr>
    </w:lvl>
  </w:abstractNum>
  <w:abstractNum w:abstractNumId="57" w15:restartNumberingAfterBreak="0">
    <w:nsid w:val="277C68FD"/>
    <w:multiLevelType w:val="multilevel"/>
    <w:tmpl w:val="22F8E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7DA7EE1"/>
    <w:multiLevelType w:val="hybridMultilevel"/>
    <w:tmpl w:val="8B8CFFEC"/>
    <w:lvl w:ilvl="0" w:tplc="C598D1CE">
      <w:start w:val="1"/>
      <w:numFmt w:val="decimal"/>
      <w:lvlText w:val="(%1)"/>
      <w:lvlJc w:val="left"/>
      <w:pPr>
        <w:ind w:left="720" w:hanging="360"/>
      </w:pPr>
      <w:rPr>
        <w:rFonts w:hint="default"/>
      </w:rPr>
    </w:lvl>
    <w:lvl w:ilvl="1" w:tplc="69740ADA" w:tentative="1">
      <w:start w:val="1"/>
      <w:numFmt w:val="lowerLetter"/>
      <w:lvlText w:val="%2."/>
      <w:lvlJc w:val="left"/>
      <w:pPr>
        <w:ind w:left="1440" w:hanging="360"/>
      </w:pPr>
    </w:lvl>
    <w:lvl w:ilvl="2" w:tplc="A4340500" w:tentative="1">
      <w:start w:val="1"/>
      <w:numFmt w:val="lowerRoman"/>
      <w:lvlText w:val="%3."/>
      <w:lvlJc w:val="right"/>
      <w:pPr>
        <w:ind w:left="2160" w:hanging="180"/>
      </w:pPr>
    </w:lvl>
    <w:lvl w:ilvl="3" w:tplc="500C4C26" w:tentative="1">
      <w:start w:val="1"/>
      <w:numFmt w:val="decimal"/>
      <w:lvlText w:val="%4."/>
      <w:lvlJc w:val="left"/>
      <w:pPr>
        <w:ind w:left="2880" w:hanging="360"/>
      </w:pPr>
    </w:lvl>
    <w:lvl w:ilvl="4" w:tplc="DFB819A6" w:tentative="1">
      <w:start w:val="1"/>
      <w:numFmt w:val="lowerLetter"/>
      <w:lvlText w:val="%5."/>
      <w:lvlJc w:val="left"/>
      <w:pPr>
        <w:ind w:left="3600" w:hanging="360"/>
      </w:pPr>
    </w:lvl>
    <w:lvl w:ilvl="5" w:tplc="6C104406" w:tentative="1">
      <w:start w:val="1"/>
      <w:numFmt w:val="lowerRoman"/>
      <w:lvlText w:val="%6."/>
      <w:lvlJc w:val="right"/>
      <w:pPr>
        <w:ind w:left="4320" w:hanging="180"/>
      </w:pPr>
    </w:lvl>
    <w:lvl w:ilvl="6" w:tplc="EAA20AB6" w:tentative="1">
      <w:start w:val="1"/>
      <w:numFmt w:val="decimal"/>
      <w:lvlText w:val="%7."/>
      <w:lvlJc w:val="left"/>
      <w:pPr>
        <w:ind w:left="5040" w:hanging="360"/>
      </w:pPr>
    </w:lvl>
    <w:lvl w:ilvl="7" w:tplc="66146CE0" w:tentative="1">
      <w:start w:val="1"/>
      <w:numFmt w:val="lowerLetter"/>
      <w:lvlText w:val="%8."/>
      <w:lvlJc w:val="left"/>
      <w:pPr>
        <w:ind w:left="5760" w:hanging="360"/>
      </w:pPr>
    </w:lvl>
    <w:lvl w:ilvl="8" w:tplc="4E36BE12" w:tentative="1">
      <w:start w:val="1"/>
      <w:numFmt w:val="lowerRoman"/>
      <w:lvlText w:val="%9."/>
      <w:lvlJc w:val="right"/>
      <w:pPr>
        <w:ind w:left="6480" w:hanging="180"/>
      </w:pPr>
    </w:lvl>
  </w:abstractNum>
  <w:abstractNum w:abstractNumId="59" w15:restartNumberingAfterBreak="0">
    <w:nsid w:val="288B22E5"/>
    <w:multiLevelType w:val="multilevel"/>
    <w:tmpl w:val="C7768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8DC4A1E"/>
    <w:multiLevelType w:val="hybridMultilevel"/>
    <w:tmpl w:val="419420EE"/>
    <w:lvl w:ilvl="0" w:tplc="281AC6C4">
      <w:start w:val="20"/>
      <w:numFmt w:val="bullet"/>
      <w:lvlText w:val="-"/>
      <w:lvlJc w:val="left"/>
      <w:pPr>
        <w:ind w:left="1146" w:hanging="360"/>
      </w:pPr>
      <w:rPr>
        <w:rFonts w:ascii="Calibri" w:eastAsiaTheme="minorHAnsi" w:hAnsi="Calibri" w:cs="Calibri" w:hint="default"/>
      </w:rPr>
    </w:lvl>
    <w:lvl w:ilvl="1" w:tplc="D69EFDB0" w:tentative="1">
      <w:start w:val="1"/>
      <w:numFmt w:val="bullet"/>
      <w:lvlText w:val="o"/>
      <w:lvlJc w:val="left"/>
      <w:pPr>
        <w:ind w:left="1866" w:hanging="360"/>
      </w:pPr>
      <w:rPr>
        <w:rFonts w:ascii="Courier New" w:hAnsi="Courier New" w:cs="Courier New" w:hint="default"/>
      </w:rPr>
    </w:lvl>
    <w:lvl w:ilvl="2" w:tplc="EA6E237E" w:tentative="1">
      <w:start w:val="1"/>
      <w:numFmt w:val="bullet"/>
      <w:lvlText w:val=""/>
      <w:lvlJc w:val="left"/>
      <w:pPr>
        <w:ind w:left="2586" w:hanging="360"/>
      </w:pPr>
      <w:rPr>
        <w:rFonts w:ascii="Wingdings" w:hAnsi="Wingdings" w:hint="default"/>
      </w:rPr>
    </w:lvl>
    <w:lvl w:ilvl="3" w:tplc="21540DAC" w:tentative="1">
      <w:start w:val="1"/>
      <w:numFmt w:val="bullet"/>
      <w:lvlText w:val=""/>
      <w:lvlJc w:val="left"/>
      <w:pPr>
        <w:ind w:left="3306" w:hanging="360"/>
      </w:pPr>
      <w:rPr>
        <w:rFonts w:ascii="Symbol" w:hAnsi="Symbol" w:hint="default"/>
      </w:rPr>
    </w:lvl>
    <w:lvl w:ilvl="4" w:tplc="D65E4BDA" w:tentative="1">
      <w:start w:val="1"/>
      <w:numFmt w:val="bullet"/>
      <w:lvlText w:val="o"/>
      <w:lvlJc w:val="left"/>
      <w:pPr>
        <w:ind w:left="4026" w:hanging="360"/>
      </w:pPr>
      <w:rPr>
        <w:rFonts w:ascii="Courier New" w:hAnsi="Courier New" w:cs="Courier New" w:hint="default"/>
      </w:rPr>
    </w:lvl>
    <w:lvl w:ilvl="5" w:tplc="7580501E" w:tentative="1">
      <w:start w:val="1"/>
      <w:numFmt w:val="bullet"/>
      <w:lvlText w:val=""/>
      <w:lvlJc w:val="left"/>
      <w:pPr>
        <w:ind w:left="4746" w:hanging="360"/>
      </w:pPr>
      <w:rPr>
        <w:rFonts w:ascii="Wingdings" w:hAnsi="Wingdings" w:hint="default"/>
      </w:rPr>
    </w:lvl>
    <w:lvl w:ilvl="6" w:tplc="EC422D1E" w:tentative="1">
      <w:start w:val="1"/>
      <w:numFmt w:val="bullet"/>
      <w:lvlText w:val=""/>
      <w:lvlJc w:val="left"/>
      <w:pPr>
        <w:ind w:left="5466" w:hanging="360"/>
      </w:pPr>
      <w:rPr>
        <w:rFonts w:ascii="Symbol" w:hAnsi="Symbol" w:hint="default"/>
      </w:rPr>
    </w:lvl>
    <w:lvl w:ilvl="7" w:tplc="235CC55E" w:tentative="1">
      <w:start w:val="1"/>
      <w:numFmt w:val="bullet"/>
      <w:lvlText w:val="o"/>
      <w:lvlJc w:val="left"/>
      <w:pPr>
        <w:ind w:left="6186" w:hanging="360"/>
      </w:pPr>
      <w:rPr>
        <w:rFonts w:ascii="Courier New" w:hAnsi="Courier New" w:cs="Courier New" w:hint="default"/>
      </w:rPr>
    </w:lvl>
    <w:lvl w:ilvl="8" w:tplc="22E2AA10" w:tentative="1">
      <w:start w:val="1"/>
      <w:numFmt w:val="bullet"/>
      <w:lvlText w:val=""/>
      <w:lvlJc w:val="left"/>
      <w:pPr>
        <w:ind w:left="6906" w:hanging="360"/>
      </w:pPr>
      <w:rPr>
        <w:rFonts w:ascii="Wingdings" w:hAnsi="Wingdings" w:hint="default"/>
      </w:rPr>
    </w:lvl>
  </w:abstractNum>
  <w:abstractNum w:abstractNumId="61" w15:restartNumberingAfterBreak="0">
    <w:nsid w:val="28FF7412"/>
    <w:multiLevelType w:val="hybridMultilevel"/>
    <w:tmpl w:val="538EC6EC"/>
    <w:lvl w:ilvl="0" w:tplc="50F8A2B6">
      <w:start w:val="1"/>
      <w:numFmt w:val="decimal"/>
      <w:lvlText w:val="%1."/>
      <w:lvlJc w:val="left"/>
      <w:pPr>
        <w:ind w:left="720" w:hanging="360"/>
      </w:pPr>
      <w:rPr>
        <w:rFonts w:hint="default"/>
      </w:rPr>
    </w:lvl>
    <w:lvl w:ilvl="1" w:tplc="A0F2D52A" w:tentative="1">
      <w:start w:val="1"/>
      <w:numFmt w:val="lowerLetter"/>
      <w:lvlText w:val="%2."/>
      <w:lvlJc w:val="left"/>
      <w:pPr>
        <w:ind w:left="1440" w:hanging="360"/>
      </w:pPr>
    </w:lvl>
    <w:lvl w:ilvl="2" w:tplc="4CC45E14" w:tentative="1">
      <w:start w:val="1"/>
      <w:numFmt w:val="lowerRoman"/>
      <w:lvlText w:val="%3."/>
      <w:lvlJc w:val="right"/>
      <w:pPr>
        <w:ind w:left="2160" w:hanging="180"/>
      </w:pPr>
    </w:lvl>
    <w:lvl w:ilvl="3" w:tplc="85847DE4" w:tentative="1">
      <w:start w:val="1"/>
      <w:numFmt w:val="decimal"/>
      <w:lvlText w:val="%4."/>
      <w:lvlJc w:val="left"/>
      <w:pPr>
        <w:ind w:left="2880" w:hanging="360"/>
      </w:pPr>
    </w:lvl>
    <w:lvl w:ilvl="4" w:tplc="F53A686E" w:tentative="1">
      <w:start w:val="1"/>
      <w:numFmt w:val="lowerLetter"/>
      <w:lvlText w:val="%5."/>
      <w:lvlJc w:val="left"/>
      <w:pPr>
        <w:ind w:left="3600" w:hanging="360"/>
      </w:pPr>
    </w:lvl>
    <w:lvl w:ilvl="5" w:tplc="B47C6960" w:tentative="1">
      <w:start w:val="1"/>
      <w:numFmt w:val="lowerRoman"/>
      <w:lvlText w:val="%6."/>
      <w:lvlJc w:val="right"/>
      <w:pPr>
        <w:ind w:left="4320" w:hanging="180"/>
      </w:pPr>
    </w:lvl>
    <w:lvl w:ilvl="6" w:tplc="2278E2B2" w:tentative="1">
      <w:start w:val="1"/>
      <w:numFmt w:val="decimal"/>
      <w:lvlText w:val="%7."/>
      <w:lvlJc w:val="left"/>
      <w:pPr>
        <w:ind w:left="5040" w:hanging="360"/>
      </w:pPr>
    </w:lvl>
    <w:lvl w:ilvl="7" w:tplc="43F453A4" w:tentative="1">
      <w:start w:val="1"/>
      <w:numFmt w:val="lowerLetter"/>
      <w:lvlText w:val="%8."/>
      <w:lvlJc w:val="left"/>
      <w:pPr>
        <w:ind w:left="5760" w:hanging="360"/>
      </w:pPr>
    </w:lvl>
    <w:lvl w:ilvl="8" w:tplc="211CA8E8" w:tentative="1">
      <w:start w:val="1"/>
      <w:numFmt w:val="lowerRoman"/>
      <w:lvlText w:val="%9."/>
      <w:lvlJc w:val="right"/>
      <w:pPr>
        <w:ind w:left="6480" w:hanging="180"/>
      </w:pPr>
    </w:lvl>
  </w:abstractNum>
  <w:abstractNum w:abstractNumId="62" w15:restartNumberingAfterBreak="0">
    <w:nsid w:val="296F5048"/>
    <w:multiLevelType w:val="multilevel"/>
    <w:tmpl w:val="2272E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9A600BC"/>
    <w:multiLevelType w:val="hybridMultilevel"/>
    <w:tmpl w:val="07081DB8"/>
    <w:lvl w:ilvl="0" w:tplc="E0222D3C">
      <w:start w:val="1"/>
      <w:numFmt w:val="decimal"/>
      <w:lvlText w:val="(%1)"/>
      <w:lvlJc w:val="left"/>
      <w:pPr>
        <w:ind w:left="720" w:hanging="360"/>
      </w:pPr>
      <w:rPr>
        <w:rFonts w:hint="default"/>
      </w:rPr>
    </w:lvl>
    <w:lvl w:ilvl="1" w:tplc="B4466AFE" w:tentative="1">
      <w:start w:val="1"/>
      <w:numFmt w:val="lowerLetter"/>
      <w:lvlText w:val="%2."/>
      <w:lvlJc w:val="left"/>
      <w:pPr>
        <w:ind w:left="1440" w:hanging="360"/>
      </w:pPr>
    </w:lvl>
    <w:lvl w:ilvl="2" w:tplc="25E2C498" w:tentative="1">
      <w:start w:val="1"/>
      <w:numFmt w:val="lowerRoman"/>
      <w:lvlText w:val="%3."/>
      <w:lvlJc w:val="right"/>
      <w:pPr>
        <w:ind w:left="2160" w:hanging="180"/>
      </w:pPr>
    </w:lvl>
    <w:lvl w:ilvl="3" w:tplc="7DF232A8" w:tentative="1">
      <w:start w:val="1"/>
      <w:numFmt w:val="decimal"/>
      <w:lvlText w:val="%4."/>
      <w:lvlJc w:val="left"/>
      <w:pPr>
        <w:ind w:left="2880" w:hanging="360"/>
      </w:pPr>
    </w:lvl>
    <w:lvl w:ilvl="4" w:tplc="A10498D4" w:tentative="1">
      <w:start w:val="1"/>
      <w:numFmt w:val="lowerLetter"/>
      <w:lvlText w:val="%5."/>
      <w:lvlJc w:val="left"/>
      <w:pPr>
        <w:ind w:left="3600" w:hanging="360"/>
      </w:pPr>
    </w:lvl>
    <w:lvl w:ilvl="5" w:tplc="7EFADD7A" w:tentative="1">
      <w:start w:val="1"/>
      <w:numFmt w:val="lowerRoman"/>
      <w:lvlText w:val="%6."/>
      <w:lvlJc w:val="right"/>
      <w:pPr>
        <w:ind w:left="4320" w:hanging="180"/>
      </w:pPr>
    </w:lvl>
    <w:lvl w:ilvl="6" w:tplc="2B409D9A" w:tentative="1">
      <w:start w:val="1"/>
      <w:numFmt w:val="decimal"/>
      <w:lvlText w:val="%7."/>
      <w:lvlJc w:val="left"/>
      <w:pPr>
        <w:ind w:left="5040" w:hanging="360"/>
      </w:pPr>
    </w:lvl>
    <w:lvl w:ilvl="7" w:tplc="9EC446DE" w:tentative="1">
      <w:start w:val="1"/>
      <w:numFmt w:val="lowerLetter"/>
      <w:lvlText w:val="%8."/>
      <w:lvlJc w:val="left"/>
      <w:pPr>
        <w:ind w:left="5760" w:hanging="360"/>
      </w:pPr>
    </w:lvl>
    <w:lvl w:ilvl="8" w:tplc="30F802F2" w:tentative="1">
      <w:start w:val="1"/>
      <w:numFmt w:val="lowerRoman"/>
      <w:lvlText w:val="%9."/>
      <w:lvlJc w:val="right"/>
      <w:pPr>
        <w:ind w:left="6480" w:hanging="180"/>
      </w:pPr>
    </w:lvl>
  </w:abstractNum>
  <w:abstractNum w:abstractNumId="64" w15:restartNumberingAfterBreak="0">
    <w:nsid w:val="29B23AC6"/>
    <w:multiLevelType w:val="hybridMultilevel"/>
    <w:tmpl w:val="8154D940"/>
    <w:lvl w:ilvl="0" w:tplc="D91A3BB8">
      <w:start w:val="1"/>
      <w:numFmt w:val="decimal"/>
      <w:lvlText w:val="%1."/>
      <w:lvlJc w:val="left"/>
      <w:pPr>
        <w:ind w:left="720" w:hanging="360"/>
      </w:pPr>
      <w:rPr>
        <w:rFonts w:hint="default"/>
      </w:rPr>
    </w:lvl>
    <w:lvl w:ilvl="1" w:tplc="7242EF72" w:tentative="1">
      <w:start w:val="1"/>
      <w:numFmt w:val="lowerLetter"/>
      <w:lvlText w:val="%2."/>
      <w:lvlJc w:val="left"/>
      <w:pPr>
        <w:ind w:left="1440" w:hanging="360"/>
      </w:pPr>
    </w:lvl>
    <w:lvl w:ilvl="2" w:tplc="ADDA1344" w:tentative="1">
      <w:start w:val="1"/>
      <w:numFmt w:val="lowerRoman"/>
      <w:lvlText w:val="%3."/>
      <w:lvlJc w:val="right"/>
      <w:pPr>
        <w:ind w:left="2160" w:hanging="180"/>
      </w:pPr>
    </w:lvl>
    <w:lvl w:ilvl="3" w:tplc="9C7CC0A8" w:tentative="1">
      <w:start w:val="1"/>
      <w:numFmt w:val="decimal"/>
      <w:lvlText w:val="%4."/>
      <w:lvlJc w:val="left"/>
      <w:pPr>
        <w:ind w:left="2880" w:hanging="360"/>
      </w:pPr>
    </w:lvl>
    <w:lvl w:ilvl="4" w:tplc="6338CD60" w:tentative="1">
      <w:start w:val="1"/>
      <w:numFmt w:val="lowerLetter"/>
      <w:lvlText w:val="%5."/>
      <w:lvlJc w:val="left"/>
      <w:pPr>
        <w:ind w:left="3600" w:hanging="360"/>
      </w:pPr>
    </w:lvl>
    <w:lvl w:ilvl="5" w:tplc="628879AA" w:tentative="1">
      <w:start w:val="1"/>
      <w:numFmt w:val="lowerRoman"/>
      <w:lvlText w:val="%6."/>
      <w:lvlJc w:val="right"/>
      <w:pPr>
        <w:ind w:left="4320" w:hanging="180"/>
      </w:pPr>
    </w:lvl>
    <w:lvl w:ilvl="6" w:tplc="FB4E7EF4" w:tentative="1">
      <w:start w:val="1"/>
      <w:numFmt w:val="decimal"/>
      <w:lvlText w:val="%7."/>
      <w:lvlJc w:val="left"/>
      <w:pPr>
        <w:ind w:left="5040" w:hanging="360"/>
      </w:pPr>
    </w:lvl>
    <w:lvl w:ilvl="7" w:tplc="C4707180" w:tentative="1">
      <w:start w:val="1"/>
      <w:numFmt w:val="lowerLetter"/>
      <w:lvlText w:val="%8."/>
      <w:lvlJc w:val="left"/>
      <w:pPr>
        <w:ind w:left="5760" w:hanging="360"/>
      </w:pPr>
    </w:lvl>
    <w:lvl w:ilvl="8" w:tplc="B162A4E6" w:tentative="1">
      <w:start w:val="1"/>
      <w:numFmt w:val="lowerRoman"/>
      <w:lvlText w:val="%9."/>
      <w:lvlJc w:val="right"/>
      <w:pPr>
        <w:ind w:left="6480" w:hanging="180"/>
      </w:pPr>
    </w:lvl>
  </w:abstractNum>
  <w:abstractNum w:abstractNumId="65" w15:restartNumberingAfterBreak="0">
    <w:nsid w:val="2B051115"/>
    <w:multiLevelType w:val="multilevel"/>
    <w:tmpl w:val="FF3A1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B214264"/>
    <w:multiLevelType w:val="multilevel"/>
    <w:tmpl w:val="72BAE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B437252"/>
    <w:multiLevelType w:val="hybridMultilevel"/>
    <w:tmpl w:val="06869C8C"/>
    <w:lvl w:ilvl="0" w:tplc="2D5A2440">
      <w:start w:val="20"/>
      <w:numFmt w:val="bullet"/>
      <w:lvlText w:val="-"/>
      <w:lvlJc w:val="left"/>
      <w:pPr>
        <w:ind w:left="720" w:hanging="360"/>
      </w:pPr>
      <w:rPr>
        <w:rFonts w:ascii="Calibri" w:eastAsiaTheme="minorHAnsi" w:hAnsi="Calibri" w:cs="Calibri" w:hint="default"/>
      </w:rPr>
    </w:lvl>
    <w:lvl w:ilvl="1" w:tplc="13D2C458" w:tentative="1">
      <w:start w:val="1"/>
      <w:numFmt w:val="bullet"/>
      <w:lvlText w:val="o"/>
      <w:lvlJc w:val="left"/>
      <w:pPr>
        <w:ind w:left="1440" w:hanging="360"/>
      </w:pPr>
      <w:rPr>
        <w:rFonts w:ascii="Courier New" w:hAnsi="Courier New" w:cs="Courier New" w:hint="default"/>
      </w:rPr>
    </w:lvl>
    <w:lvl w:ilvl="2" w:tplc="2076B398" w:tentative="1">
      <w:start w:val="1"/>
      <w:numFmt w:val="bullet"/>
      <w:lvlText w:val=""/>
      <w:lvlJc w:val="left"/>
      <w:pPr>
        <w:ind w:left="2160" w:hanging="360"/>
      </w:pPr>
      <w:rPr>
        <w:rFonts w:ascii="Wingdings" w:hAnsi="Wingdings" w:hint="default"/>
      </w:rPr>
    </w:lvl>
    <w:lvl w:ilvl="3" w:tplc="46E0524A" w:tentative="1">
      <w:start w:val="1"/>
      <w:numFmt w:val="bullet"/>
      <w:lvlText w:val=""/>
      <w:lvlJc w:val="left"/>
      <w:pPr>
        <w:ind w:left="2880" w:hanging="360"/>
      </w:pPr>
      <w:rPr>
        <w:rFonts w:ascii="Symbol" w:hAnsi="Symbol" w:hint="default"/>
      </w:rPr>
    </w:lvl>
    <w:lvl w:ilvl="4" w:tplc="57163FA0" w:tentative="1">
      <w:start w:val="1"/>
      <w:numFmt w:val="bullet"/>
      <w:lvlText w:val="o"/>
      <w:lvlJc w:val="left"/>
      <w:pPr>
        <w:ind w:left="3600" w:hanging="360"/>
      </w:pPr>
      <w:rPr>
        <w:rFonts w:ascii="Courier New" w:hAnsi="Courier New" w:cs="Courier New" w:hint="default"/>
      </w:rPr>
    </w:lvl>
    <w:lvl w:ilvl="5" w:tplc="33687872" w:tentative="1">
      <w:start w:val="1"/>
      <w:numFmt w:val="bullet"/>
      <w:lvlText w:val=""/>
      <w:lvlJc w:val="left"/>
      <w:pPr>
        <w:ind w:left="4320" w:hanging="360"/>
      </w:pPr>
      <w:rPr>
        <w:rFonts w:ascii="Wingdings" w:hAnsi="Wingdings" w:hint="default"/>
      </w:rPr>
    </w:lvl>
    <w:lvl w:ilvl="6" w:tplc="0B448332" w:tentative="1">
      <w:start w:val="1"/>
      <w:numFmt w:val="bullet"/>
      <w:lvlText w:val=""/>
      <w:lvlJc w:val="left"/>
      <w:pPr>
        <w:ind w:left="5040" w:hanging="360"/>
      </w:pPr>
      <w:rPr>
        <w:rFonts w:ascii="Symbol" w:hAnsi="Symbol" w:hint="default"/>
      </w:rPr>
    </w:lvl>
    <w:lvl w:ilvl="7" w:tplc="951A76A8" w:tentative="1">
      <w:start w:val="1"/>
      <w:numFmt w:val="bullet"/>
      <w:lvlText w:val="o"/>
      <w:lvlJc w:val="left"/>
      <w:pPr>
        <w:ind w:left="5760" w:hanging="360"/>
      </w:pPr>
      <w:rPr>
        <w:rFonts w:ascii="Courier New" w:hAnsi="Courier New" w:cs="Courier New" w:hint="default"/>
      </w:rPr>
    </w:lvl>
    <w:lvl w:ilvl="8" w:tplc="6B3E8318" w:tentative="1">
      <w:start w:val="1"/>
      <w:numFmt w:val="bullet"/>
      <w:lvlText w:val=""/>
      <w:lvlJc w:val="left"/>
      <w:pPr>
        <w:ind w:left="6480" w:hanging="360"/>
      </w:pPr>
      <w:rPr>
        <w:rFonts w:ascii="Wingdings" w:hAnsi="Wingdings" w:hint="default"/>
      </w:rPr>
    </w:lvl>
  </w:abstractNum>
  <w:abstractNum w:abstractNumId="68" w15:restartNumberingAfterBreak="0">
    <w:nsid w:val="2BA04DF6"/>
    <w:multiLevelType w:val="hybridMultilevel"/>
    <w:tmpl w:val="E98AD746"/>
    <w:lvl w:ilvl="0" w:tplc="0816B28C">
      <w:start w:val="1"/>
      <w:numFmt w:val="bullet"/>
      <w:lvlText w:val="-"/>
      <w:lvlJc w:val="left"/>
      <w:pPr>
        <w:ind w:left="720" w:hanging="360"/>
      </w:pPr>
      <w:rPr>
        <w:rFonts w:ascii="Aptos" w:eastAsiaTheme="minorHAnsi" w:hAnsi="Aptos" w:cstheme="minorBidi" w:hint="default"/>
      </w:rPr>
    </w:lvl>
    <w:lvl w:ilvl="1" w:tplc="3C44494E" w:tentative="1">
      <w:start w:val="1"/>
      <w:numFmt w:val="bullet"/>
      <w:lvlText w:val="o"/>
      <w:lvlJc w:val="left"/>
      <w:pPr>
        <w:ind w:left="1440" w:hanging="360"/>
      </w:pPr>
      <w:rPr>
        <w:rFonts w:ascii="Courier New" w:hAnsi="Courier New" w:cs="Courier New" w:hint="default"/>
      </w:rPr>
    </w:lvl>
    <w:lvl w:ilvl="2" w:tplc="C8421AF0" w:tentative="1">
      <w:start w:val="1"/>
      <w:numFmt w:val="bullet"/>
      <w:lvlText w:val=""/>
      <w:lvlJc w:val="left"/>
      <w:pPr>
        <w:ind w:left="2160" w:hanging="360"/>
      </w:pPr>
      <w:rPr>
        <w:rFonts w:ascii="Wingdings" w:hAnsi="Wingdings" w:hint="default"/>
      </w:rPr>
    </w:lvl>
    <w:lvl w:ilvl="3" w:tplc="ADC026B0" w:tentative="1">
      <w:start w:val="1"/>
      <w:numFmt w:val="bullet"/>
      <w:lvlText w:val=""/>
      <w:lvlJc w:val="left"/>
      <w:pPr>
        <w:ind w:left="2880" w:hanging="360"/>
      </w:pPr>
      <w:rPr>
        <w:rFonts w:ascii="Symbol" w:hAnsi="Symbol" w:hint="default"/>
      </w:rPr>
    </w:lvl>
    <w:lvl w:ilvl="4" w:tplc="A3AC9D7C" w:tentative="1">
      <w:start w:val="1"/>
      <w:numFmt w:val="bullet"/>
      <w:lvlText w:val="o"/>
      <w:lvlJc w:val="left"/>
      <w:pPr>
        <w:ind w:left="3600" w:hanging="360"/>
      </w:pPr>
      <w:rPr>
        <w:rFonts w:ascii="Courier New" w:hAnsi="Courier New" w:cs="Courier New" w:hint="default"/>
      </w:rPr>
    </w:lvl>
    <w:lvl w:ilvl="5" w:tplc="0400CA4E" w:tentative="1">
      <w:start w:val="1"/>
      <w:numFmt w:val="bullet"/>
      <w:lvlText w:val=""/>
      <w:lvlJc w:val="left"/>
      <w:pPr>
        <w:ind w:left="4320" w:hanging="360"/>
      </w:pPr>
      <w:rPr>
        <w:rFonts w:ascii="Wingdings" w:hAnsi="Wingdings" w:hint="default"/>
      </w:rPr>
    </w:lvl>
    <w:lvl w:ilvl="6" w:tplc="BEBCAD5C" w:tentative="1">
      <w:start w:val="1"/>
      <w:numFmt w:val="bullet"/>
      <w:lvlText w:val=""/>
      <w:lvlJc w:val="left"/>
      <w:pPr>
        <w:ind w:left="5040" w:hanging="360"/>
      </w:pPr>
      <w:rPr>
        <w:rFonts w:ascii="Symbol" w:hAnsi="Symbol" w:hint="default"/>
      </w:rPr>
    </w:lvl>
    <w:lvl w:ilvl="7" w:tplc="38D2501C" w:tentative="1">
      <w:start w:val="1"/>
      <w:numFmt w:val="bullet"/>
      <w:lvlText w:val="o"/>
      <w:lvlJc w:val="left"/>
      <w:pPr>
        <w:ind w:left="5760" w:hanging="360"/>
      </w:pPr>
      <w:rPr>
        <w:rFonts w:ascii="Courier New" w:hAnsi="Courier New" w:cs="Courier New" w:hint="default"/>
      </w:rPr>
    </w:lvl>
    <w:lvl w:ilvl="8" w:tplc="9210FF58" w:tentative="1">
      <w:start w:val="1"/>
      <w:numFmt w:val="bullet"/>
      <w:lvlText w:val=""/>
      <w:lvlJc w:val="left"/>
      <w:pPr>
        <w:ind w:left="6480" w:hanging="360"/>
      </w:pPr>
      <w:rPr>
        <w:rFonts w:ascii="Wingdings" w:hAnsi="Wingdings" w:hint="default"/>
      </w:rPr>
    </w:lvl>
  </w:abstractNum>
  <w:abstractNum w:abstractNumId="69" w15:restartNumberingAfterBreak="0">
    <w:nsid w:val="2BDA7A3E"/>
    <w:multiLevelType w:val="multilevel"/>
    <w:tmpl w:val="D52216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2BF16AC1"/>
    <w:multiLevelType w:val="hybridMultilevel"/>
    <w:tmpl w:val="41EC5B16"/>
    <w:lvl w:ilvl="0" w:tplc="A9DE4352">
      <w:start w:val="2"/>
      <w:numFmt w:val="bullet"/>
      <w:lvlText w:val="-"/>
      <w:lvlJc w:val="left"/>
      <w:pPr>
        <w:ind w:left="720" w:hanging="360"/>
      </w:pPr>
      <w:rPr>
        <w:rFonts w:ascii="Arial" w:eastAsia="Times New Roman" w:hAnsi="Arial" w:cs="Arial" w:hint="default"/>
      </w:rPr>
    </w:lvl>
    <w:lvl w:ilvl="1" w:tplc="F06CE05E" w:tentative="1">
      <w:start w:val="1"/>
      <w:numFmt w:val="bullet"/>
      <w:lvlText w:val="o"/>
      <w:lvlJc w:val="left"/>
      <w:pPr>
        <w:ind w:left="1440" w:hanging="360"/>
      </w:pPr>
      <w:rPr>
        <w:rFonts w:ascii="Courier New" w:hAnsi="Courier New" w:cs="Courier New" w:hint="default"/>
      </w:rPr>
    </w:lvl>
    <w:lvl w:ilvl="2" w:tplc="324AA7FC" w:tentative="1">
      <w:start w:val="1"/>
      <w:numFmt w:val="bullet"/>
      <w:lvlText w:val=""/>
      <w:lvlJc w:val="left"/>
      <w:pPr>
        <w:ind w:left="2160" w:hanging="360"/>
      </w:pPr>
      <w:rPr>
        <w:rFonts w:ascii="Wingdings" w:hAnsi="Wingdings" w:hint="default"/>
      </w:rPr>
    </w:lvl>
    <w:lvl w:ilvl="3" w:tplc="2018B358" w:tentative="1">
      <w:start w:val="1"/>
      <w:numFmt w:val="bullet"/>
      <w:lvlText w:val=""/>
      <w:lvlJc w:val="left"/>
      <w:pPr>
        <w:ind w:left="2880" w:hanging="360"/>
      </w:pPr>
      <w:rPr>
        <w:rFonts w:ascii="Symbol" w:hAnsi="Symbol" w:hint="default"/>
      </w:rPr>
    </w:lvl>
    <w:lvl w:ilvl="4" w:tplc="A62C5F16" w:tentative="1">
      <w:start w:val="1"/>
      <w:numFmt w:val="bullet"/>
      <w:lvlText w:val="o"/>
      <w:lvlJc w:val="left"/>
      <w:pPr>
        <w:ind w:left="3600" w:hanging="360"/>
      </w:pPr>
      <w:rPr>
        <w:rFonts w:ascii="Courier New" w:hAnsi="Courier New" w:cs="Courier New" w:hint="default"/>
      </w:rPr>
    </w:lvl>
    <w:lvl w:ilvl="5" w:tplc="395498C8" w:tentative="1">
      <w:start w:val="1"/>
      <w:numFmt w:val="bullet"/>
      <w:lvlText w:val=""/>
      <w:lvlJc w:val="left"/>
      <w:pPr>
        <w:ind w:left="4320" w:hanging="360"/>
      </w:pPr>
      <w:rPr>
        <w:rFonts w:ascii="Wingdings" w:hAnsi="Wingdings" w:hint="default"/>
      </w:rPr>
    </w:lvl>
    <w:lvl w:ilvl="6" w:tplc="9D601980" w:tentative="1">
      <w:start w:val="1"/>
      <w:numFmt w:val="bullet"/>
      <w:lvlText w:val=""/>
      <w:lvlJc w:val="left"/>
      <w:pPr>
        <w:ind w:left="5040" w:hanging="360"/>
      </w:pPr>
      <w:rPr>
        <w:rFonts w:ascii="Symbol" w:hAnsi="Symbol" w:hint="default"/>
      </w:rPr>
    </w:lvl>
    <w:lvl w:ilvl="7" w:tplc="BC04978E" w:tentative="1">
      <w:start w:val="1"/>
      <w:numFmt w:val="bullet"/>
      <w:lvlText w:val="o"/>
      <w:lvlJc w:val="left"/>
      <w:pPr>
        <w:ind w:left="5760" w:hanging="360"/>
      </w:pPr>
      <w:rPr>
        <w:rFonts w:ascii="Courier New" w:hAnsi="Courier New" w:cs="Courier New" w:hint="default"/>
      </w:rPr>
    </w:lvl>
    <w:lvl w:ilvl="8" w:tplc="B98267C0" w:tentative="1">
      <w:start w:val="1"/>
      <w:numFmt w:val="bullet"/>
      <w:lvlText w:val=""/>
      <w:lvlJc w:val="left"/>
      <w:pPr>
        <w:ind w:left="6480" w:hanging="360"/>
      </w:pPr>
      <w:rPr>
        <w:rFonts w:ascii="Wingdings" w:hAnsi="Wingdings" w:hint="default"/>
      </w:rPr>
    </w:lvl>
  </w:abstractNum>
  <w:abstractNum w:abstractNumId="71" w15:restartNumberingAfterBreak="0">
    <w:nsid w:val="2C1C7766"/>
    <w:multiLevelType w:val="multilevel"/>
    <w:tmpl w:val="E230E928"/>
    <w:styleLink w:val="CurrentList3"/>
    <w:lvl w:ilvl="0">
      <w:start w:val="1"/>
      <w:numFmt w:val="decimal"/>
      <w:lvlText w:val="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2C9161BF"/>
    <w:multiLevelType w:val="multilevel"/>
    <w:tmpl w:val="4E2A3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D235A8F"/>
    <w:multiLevelType w:val="hybridMultilevel"/>
    <w:tmpl w:val="DA9881B6"/>
    <w:lvl w:ilvl="0" w:tplc="F8D81340">
      <w:start w:val="1"/>
      <w:numFmt w:val="decimal"/>
      <w:lvlText w:val="(%1)"/>
      <w:lvlJc w:val="left"/>
      <w:pPr>
        <w:ind w:left="720" w:hanging="360"/>
      </w:pPr>
      <w:rPr>
        <w:rFonts w:hint="default"/>
      </w:rPr>
    </w:lvl>
    <w:lvl w:ilvl="1" w:tplc="E4AC5858" w:tentative="1">
      <w:start w:val="1"/>
      <w:numFmt w:val="lowerLetter"/>
      <w:lvlText w:val="%2."/>
      <w:lvlJc w:val="left"/>
      <w:pPr>
        <w:ind w:left="1440" w:hanging="360"/>
      </w:pPr>
    </w:lvl>
    <w:lvl w:ilvl="2" w:tplc="99BE7F9C" w:tentative="1">
      <w:start w:val="1"/>
      <w:numFmt w:val="lowerRoman"/>
      <w:lvlText w:val="%3."/>
      <w:lvlJc w:val="right"/>
      <w:pPr>
        <w:ind w:left="2160" w:hanging="180"/>
      </w:pPr>
    </w:lvl>
    <w:lvl w:ilvl="3" w:tplc="0FE2B31C" w:tentative="1">
      <w:start w:val="1"/>
      <w:numFmt w:val="decimal"/>
      <w:lvlText w:val="%4."/>
      <w:lvlJc w:val="left"/>
      <w:pPr>
        <w:ind w:left="2880" w:hanging="360"/>
      </w:pPr>
    </w:lvl>
    <w:lvl w:ilvl="4" w:tplc="DEDE8AE8" w:tentative="1">
      <w:start w:val="1"/>
      <w:numFmt w:val="lowerLetter"/>
      <w:lvlText w:val="%5."/>
      <w:lvlJc w:val="left"/>
      <w:pPr>
        <w:ind w:left="3600" w:hanging="360"/>
      </w:pPr>
    </w:lvl>
    <w:lvl w:ilvl="5" w:tplc="4B00B77C" w:tentative="1">
      <w:start w:val="1"/>
      <w:numFmt w:val="lowerRoman"/>
      <w:lvlText w:val="%6."/>
      <w:lvlJc w:val="right"/>
      <w:pPr>
        <w:ind w:left="4320" w:hanging="180"/>
      </w:pPr>
    </w:lvl>
    <w:lvl w:ilvl="6" w:tplc="9AF2E2C4" w:tentative="1">
      <w:start w:val="1"/>
      <w:numFmt w:val="decimal"/>
      <w:lvlText w:val="%7."/>
      <w:lvlJc w:val="left"/>
      <w:pPr>
        <w:ind w:left="5040" w:hanging="360"/>
      </w:pPr>
    </w:lvl>
    <w:lvl w:ilvl="7" w:tplc="34A8890C" w:tentative="1">
      <w:start w:val="1"/>
      <w:numFmt w:val="lowerLetter"/>
      <w:lvlText w:val="%8."/>
      <w:lvlJc w:val="left"/>
      <w:pPr>
        <w:ind w:left="5760" w:hanging="360"/>
      </w:pPr>
    </w:lvl>
    <w:lvl w:ilvl="8" w:tplc="F6BC2630" w:tentative="1">
      <w:start w:val="1"/>
      <w:numFmt w:val="lowerRoman"/>
      <w:lvlText w:val="%9."/>
      <w:lvlJc w:val="right"/>
      <w:pPr>
        <w:ind w:left="6480" w:hanging="180"/>
      </w:pPr>
    </w:lvl>
  </w:abstractNum>
  <w:abstractNum w:abstractNumId="74" w15:restartNumberingAfterBreak="0">
    <w:nsid w:val="31B80FA4"/>
    <w:multiLevelType w:val="multilevel"/>
    <w:tmpl w:val="88CEC2EA"/>
    <w:lvl w:ilvl="0">
      <w:start w:val="4"/>
      <w:numFmt w:val="decimal"/>
      <w:lvlText w:val="%1."/>
      <w:lvlJc w:val="left"/>
      <w:pPr>
        <w:ind w:left="540" w:hanging="540"/>
      </w:pPr>
      <w:rPr>
        <w:rFonts w:hint="default"/>
      </w:rPr>
    </w:lvl>
    <w:lvl w:ilvl="1">
      <w:start w:val="5"/>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5" w15:restartNumberingAfterBreak="0">
    <w:nsid w:val="32800561"/>
    <w:multiLevelType w:val="hybridMultilevel"/>
    <w:tmpl w:val="44F86E98"/>
    <w:lvl w:ilvl="0" w:tplc="2F5C676E">
      <w:start w:val="1"/>
      <w:numFmt w:val="decimal"/>
      <w:pStyle w:val="Heading1"/>
      <w:lvlText w:val="3.%1."/>
      <w:lvlJc w:val="left"/>
      <w:pPr>
        <w:ind w:left="567" w:hanging="567"/>
      </w:pPr>
      <w:rPr>
        <w:rFonts w:hint="default"/>
      </w:rPr>
    </w:lvl>
    <w:lvl w:ilvl="1" w:tplc="7A8004C2" w:tentative="1">
      <w:start w:val="1"/>
      <w:numFmt w:val="lowerLetter"/>
      <w:lvlText w:val="%2."/>
      <w:lvlJc w:val="left"/>
      <w:pPr>
        <w:ind w:left="1440" w:hanging="360"/>
      </w:pPr>
    </w:lvl>
    <w:lvl w:ilvl="2" w:tplc="F252FD4E" w:tentative="1">
      <w:start w:val="1"/>
      <w:numFmt w:val="lowerRoman"/>
      <w:lvlText w:val="%3."/>
      <w:lvlJc w:val="right"/>
      <w:pPr>
        <w:ind w:left="2160" w:hanging="180"/>
      </w:pPr>
    </w:lvl>
    <w:lvl w:ilvl="3" w:tplc="4FEC9DAE" w:tentative="1">
      <w:start w:val="1"/>
      <w:numFmt w:val="decimal"/>
      <w:lvlText w:val="%4."/>
      <w:lvlJc w:val="left"/>
      <w:pPr>
        <w:ind w:left="2880" w:hanging="360"/>
      </w:pPr>
    </w:lvl>
    <w:lvl w:ilvl="4" w:tplc="87487EE4" w:tentative="1">
      <w:start w:val="1"/>
      <w:numFmt w:val="lowerLetter"/>
      <w:lvlText w:val="%5."/>
      <w:lvlJc w:val="left"/>
      <w:pPr>
        <w:ind w:left="3600" w:hanging="360"/>
      </w:pPr>
    </w:lvl>
    <w:lvl w:ilvl="5" w:tplc="57E6998E" w:tentative="1">
      <w:start w:val="1"/>
      <w:numFmt w:val="lowerRoman"/>
      <w:lvlText w:val="%6."/>
      <w:lvlJc w:val="right"/>
      <w:pPr>
        <w:ind w:left="4320" w:hanging="180"/>
      </w:pPr>
    </w:lvl>
    <w:lvl w:ilvl="6" w:tplc="56243278" w:tentative="1">
      <w:start w:val="1"/>
      <w:numFmt w:val="decimal"/>
      <w:lvlText w:val="%7."/>
      <w:lvlJc w:val="left"/>
      <w:pPr>
        <w:ind w:left="5040" w:hanging="360"/>
      </w:pPr>
    </w:lvl>
    <w:lvl w:ilvl="7" w:tplc="9420346C" w:tentative="1">
      <w:start w:val="1"/>
      <w:numFmt w:val="lowerLetter"/>
      <w:lvlText w:val="%8."/>
      <w:lvlJc w:val="left"/>
      <w:pPr>
        <w:ind w:left="5760" w:hanging="360"/>
      </w:pPr>
    </w:lvl>
    <w:lvl w:ilvl="8" w:tplc="66C2828E" w:tentative="1">
      <w:start w:val="1"/>
      <w:numFmt w:val="lowerRoman"/>
      <w:lvlText w:val="%9."/>
      <w:lvlJc w:val="right"/>
      <w:pPr>
        <w:ind w:left="6480" w:hanging="180"/>
      </w:pPr>
    </w:lvl>
  </w:abstractNum>
  <w:abstractNum w:abstractNumId="76" w15:restartNumberingAfterBreak="0">
    <w:nsid w:val="329A71A1"/>
    <w:multiLevelType w:val="multilevel"/>
    <w:tmpl w:val="15C0A694"/>
    <w:lvl w:ilvl="0">
      <w:start w:val="4"/>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15:restartNumberingAfterBreak="0">
    <w:nsid w:val="32F4045C"/>
    <w:multiLevelType w:val="hybridMultilevel"/>
    <w:tmpl w:val="F2DA4062"/>
    <w:lvl w:ilvl="0" w:tplc="6DA0EB06">
      <w:start w:val="1"/>
      <w:numFmt w:val="decimal"/>
      <w:lvlText w:val="%1."/>
      <w:lvlJc w:val="left"/>
      <w:pPr>
        <w:ind w:left="720" w:hanging="360"/>
      </w:pPr>
    </w:lvl>
    <w:lvl w:ilvl="1" w:tplc="F5E61436" w:tentative="1">
      <w:start w:val="1"/>
      <w:numFmt w:val="lowerLetter"/>
      <w:lvlText w:val="%2."/>
      <w:lvlJc w:val="left"/>
      <w:pPr>
        <w:ind w:left="1440" w:hanging="360"/>
      </w:pPr>
    </w:lvl>
    <w:lvl w:ilvl="2" w:tplc="980454E8" w:tentative="1">
      <w:start w:val="1"/>
      <w:numFmt w:val="lowerRoman"/>
      <w:lvlText w:val="%3."/>
      <w:lvlJc w:val="right"/>
      <w:pPr>
        <w:ind w:left="2160" w:hanging="180"/>
      </w:pPr>
    </w:lvl>
    <w:lvl w:ilvl="3" w:tplc="C8D4281A" w:tentative="1">
      <w:start w:val="1"/>
      <w:numFmt w:val="decimal"/>
      <w:lvlText w:val="%4."/>
      <w:lvlJc w:val="left"/>
      <w:pPr>
        <w:ind w:left="2880" w:hanging="360"/>
      </w:pPr>
    </w:lvl>
    <w:lvl w:ilvl="4" w:tplc="D27C7814" w:tentative="1">
      <w:start w:val="1"/>
      <w:numFmt w:val="lowerLetter"/>
      <w:lvlText w:val="%5."/>
      <w:lvlJc w:val="left"/>
      <w:pPr>
        <w:ind w:left="3600" w:hanging="360"/>
      </w:pPr>
    </w:lvl>
    <w:lvl w:ilvl="5" w:tplc="35820E70" w:tentative="1">
      <w:start w:val="1"/>
      <w:numFmt w:val="lowerRoman"/>
      <w:lvlText w:val="%6."/>
      <w:lvlJc w:val="right"/>
      <w:pPr>
        <w:ind w:left="4320" w:hanging="180"/>
      </w:pPr>
    </w:lvl>
    <w:lvl w:ilvl="6" w:tplc="5EA8D1A0" w:tentative="1">
      <w:start w:val="1"/>
      <w:numFmt w:val="decimal"/>
      <w:lvlText w:val="%7."/>
      <w:lvlJc w:val="left"/>
      <w:pPr>
        <w:ind w:left="5040" w:hanging="360"/>
      </w:pPr>
    </w:lvl>
    <w:lvl w:ilvl="7" w:tplc="65D2C682" w:tentative="1">
      <w:start w:val="1"/>
      <w:numFmt w:val="lowerLetter"/>
      <w:lvlText w:val="%8."/>
      <w:lvlJc w:val="left"/>
      <w:pPr>
        <w:ind w:left="5760" w:hanging="360"/>
      </w:pPr>
    </w:lvl>
    <w:lvl w:ilvl="8" w:tplc="067C1FE6" w:tentative="1">
      <w:start w:val="1"/>
      <w:numFmt w:val="lowerRoman"/>
      <w:lvlText w:val="%9."/>
      <w:lvlJc w:val="right"/>
      <w:pPr>
        <w:ind w:left="6480" w:hanging="180"/>
      </w:pPr>
    </w:lvl>
  </w:abstractNum>
  <w:abstractNum w:abstractNumId="78" w15:restartNumberingAfterBreak="0">
    <w:nsid w:val="32F63D9B"/>
    <w:multiLevelType w:val="hybridMultilevel"/>
    <w:tmpl w:val="26C81050"/>
    <w:lvl w:ilvl="0" w:tplc="9490C6D6">
      <w:start w:val="1"/>
      <w:numFmt w:val="decimal"/>
      <w:lvlText w:val="3.3.%1."/>
      <w:lvlJc w:val="left"/>
      <w:pPr>
        <w:ind w:left="720" w:hanging="360"/>
      </w:pPr>
      <w:rPr>
        <w:rFonts w:hint="default"/>
      </w:rPr>
    </w:lvl>
    <w:lvl w:ilvl="1" w:tplc="B58669F0" w:tentative="1">
      <w:start w:val="1"/>
      <w:numFmt w:val="lowerLetter"/>
      <w:lvlText w:val="%2."/>
      <w:lvlJc w:val="left"/>
      <w:pPr>
        <w:ind w:left="1440" w:hanging="360"/>
      </w:pPr>
    </w:lvl>
    <w:lvl w:ilvl="2" w:tplc="B644D4D4" w:tentative="1">
      <w:start w:val="1"/>
      <w:numFmt w:val="lowerRoman"/>
      <w:lvlText w:val="%3."/>
      <w:lvlJc w:val="right"/>
      <w:pPr>
        <w:ind w:left="2160" w:hanging="180"/>
      </w:pPr>
    </w:lvl>
    <w:lvl w:ilvl="3" w:tplc="85688434" w:tentative="1">
      <w:start w:val="1"/>
      <w:numFmt w:val="decimal"/>
      <w:lvlText w:val="%4."/>
      <w:lvlJc w:val="left"/>
      <w:pPr>
        <w:ind w:left="2880" w:hanging="360"/>
      </w:pPr>
    </w:lvl>
    <w:lvl w:ilvl="4" w:tplc="60C84A36" w:tentative="1">
      <w:start w:val="1"/>
      <w:numFmt w:val="lowerLetter"/>
      <w:lvlText w:val="%5."/>
      <w:lvlJc w:val="left"/>
      <w:pPr>
        <w:ind w:left="3600" w:hanging="360"/>
      </w:pPr>
    </w:lvl>
    <w:lvl w:ilvl="5" w:tplc="66CC304E" w:tentative="1">
      <w:start w:val="1"/>
      <w:numFmt w:val="lowerRoman"/>
      <w:lvlText w:val="%6."/>
      <w:lvlJc w:val="right"/>
      <w:pPr>
        <w:ind w:left="4320" w:hanging="180"/>
      </w:pPr>
    </w:lvl>
    <w:lvl w:ilvl="6" w:tplc="A874EA42" w:tentative="1">
      <w:start w:val="1"/>
      <w:numFmt w:val="decimal"/>
      <w:lvlText w:val="%7."/>
      <w:lvlJc w:val="left"/>
      <w:pPr>
        <w:ind w:left="5040" w:hanging="360"/>
      </w:pPr>
    </w:lvl>
    <w:lvl w:ilvl="7" w:tplc="64E069C4" w:tentative="1">
      <w:start w:val="1"/>
      <w:numFmt w:val="lowerLetter"/>
      <w:lvlText w:val="%8."/>
      <w:lvlJc w:val="left"/>
      <w:pPr>
        <w:ind w:left="5760" w:hanging="360"/>
      </w:pPr>
    </w:lvl>
    <w:lvl w:ilvl="8" w:tplc="1C50A8BC" w:tentative="1">
      <w:start w:val="1"/>
      <w:numFmt w:val="lowerRoman"/>
      <w:lvlText w:val="%9."/>
      <w:lvlJc w:val="right"/>
      <w:pPr>
        <w:ind w:left="6480" w:hanging="180"/>
      </w:pPr>
    </w:lvl>
  </w:abstractNum>
  <w:abstractNum w:abstractNumId="79" w15:restartNumberingAfterBreak="0">
    <w:nsid w:val="341A1427"/>
    <w:multiLevelType w:val="hybridMultilevel"/>
    <w:tmpl w:val="7CD0B270"/>
    <w:lvl w:ilvl="0" w:tplc="CD06F758">
      <w:start w:val="1"/>
      <w:numFmt w:val="bullet"/>
      <w:lvlText w:val=""/>
      <w:lvlJc w:val="left"/>
      <w:pPr>
        <w:ind w:left="720" w:hanging="360"/>
      </w:pPr>
      <w:rPr>
        <w:rFonts w:ascii="Symbol" w:hAnsi="Symbol" w:hint="default"/>
      </w:rPr>
    </w:lvl>
    <w:lvl w:ilvl="1" w:tplc="6C741EF4" w:tentative="1">
      <w:start w:val="1"/>
      <w:numFmt w:val="bullet"/>
      <w:lvlText w:val="o"/>
      <w:lvlJc w:val="left"/>
      <w:pPr>
        <w:ind w:left="1440" w:hanging="360"/>
      </w:pPr>
      <w:rPr>
        <w:rFonts w:ascii="Courier New" w:hAnsi="Courier New" w:cs="Courier New" w:hint="default"/>
      </w:rPr>
    </w:lvl>
    <w:lvl w:ilvl="2" w:tplc="BA6C4CA2" w:tentative="1">
      <w:start w:val="1"/>
      <w:numFmt w:val="bullet"/>
      <w:lvlText w:val=""/>
      <w:lvlJc w:val="left"/>
      <w:pPr>
        <w:ind w:left="2160" w:hanging="360"/>
      </w:pPr>
      <w:rPr>
        <w:rFonts w:ascii="Wingdings" w:hAnsi="Wingdings" w:hint="default"/>
      </w:rPr>
    </w:lvl>
    <w:lvl w:ilvl="3" w:tplc="47141FB2" w:tentative="1">
      <w:start w:val="1"/>
      <w:numFmt w:val="bullet"/>
      <w:lvlText w:val=""/>
      <w:lvlJc w:val="left"/>
      <w:pPr>
        <w:ind w:left="2880" w:hanging="360"/>
      </w:pPr>
      <w:rPr>
        <w:rFonts w:ascii="Symbol" w:hAnsi="Symbol" w:hint="default"/>
      </w:rPr>
    </w:lvl>
    <w:lvl w:ilvl="4" w:tplc="4CA48BD0" w:tentative="1">
      <w:start w:val="1"/>
      <w:numFmt w:val="bullet"/>
      <w:lvlText w:val="o"/>
      <w:lvlJc w:val="left"/>
      <w:pPr>
        <w:ind w:left="3600" w:hanging="360"/>
      </w:pPr>
      <w:rPr>
        <w:rFonts w:ascii="Courier New" w:hAnsi="Courier New" w:cs="Courier New" w:hint="default"/>
      </w:rPr>
    </w:lvl>
    <w:lvl w:ilvl="5" w:tplc="20220974" w:tentative="1">
      <w:start w:val="1"/>
      <w:numFmt w:val="bullet"/>
      <w:lvlText w:val=""/>
      <w:lvlJc w:val="left"/>
      <w:pPr>
        <w:ind w:left="4320" w:hanging="360"/>
      </w:pPr>
      <w:rPr>
        <w:rFonts w:ascii="Wingdings" w:hAnsi="Wingdings" w:hint="default"/>
      </w:rPr>
    </w:lvl>
    <w:lvl w:ilvl="6" w:tplc="FB80FE68" w:tentative="1">
      <w:start w:val="1"/>
      <w:numFmt w:val="bullet"/>
      <w:lvlText w:val=""/>
      <w:lvlJc w:val="left"/>
      <w:pPr>
        <w:ind w:left="5040" w:hanging="360"/>
      </w:pPr>
      <w:rPr>
        <w:rFonts w:ascii="Symbol" w:hAnsi="Symbol" w:hint="default"/>
      </w:rPr>
    </w:lvl>
    <w:lvl w:ilvl="7" w:tplc="8932CD6E" w:tentative="1">
      <w:start w:val="1"/>
      <w:numFmt w:val="bullet"/>
      <w:lvlText w:val="o"/>
      <w:lvlJc w:val="left"/>
      <w:pPr>
        <w:ind w:left="5760" w:hanging="360"/>
      </w:pPr>
      <w:rPr>
        <w:rFonts w:ascii="Courier New" w:hAnsi="Courier New" w:cs="Courier New" w:hint="default"/>
      </w:rPr>
    </w:lvl>
    <w:lvl w:ilvl="8" w:tplc="7D187A8E" w:tentative="1">
      <w:start w:val="1"/>
      <w:numFmt w:val="bullet"/>
      <w:lvlText w:val=""/>
      <w:lvlJc w:val="left"/>
      <w:pPr>
        <w:ind w:left="6480" w:hanging="360"/>
      </w:pPr>
      <w:rPr>
        <w:rFonts w:ascii="Wingdings" w:hAnsi="Wingdings" w:hint="default"/>
      </w:rPr>
    </w:lvl>
  </w:abstractNum>
  <w:abstractNum w:abstractNumId="80" w15:restartNumberingAfterBreak="0">
    <w:nsid w:val="36E82895"/>
    <w:multiLevelType w:val="multilevel"/>
    <w:tmpl w:val="24841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6F46E8C"/>
    <w:multiLevelType w:val="multilevel"/>
    <w:tmpl w:val="84F65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395B1E34"/>
    <w:multiLevelType w:val="multilevel"/>
    <w:tmpl w:val="D48482C4"/>
    <w:styleLink w:val="CurrentList2"/>
    <w:lvl w:ilvl="0">
      <w:start w:val="1"/>
      <w:numFmt w:val="decimal"/>
      <w:lvlText w:val="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15:restartNumberingAfterBreak="0">
    <w:nsid w:val="3A5D3A9F"/>
    <w:multiLevelType w:val="hybridMultilevel"/>
    <w:tmpl w:val="FE36F378"/>
    <w:lvl w:ilvl="0" w:tplc="AB9C220C">
      <w:start w:val="1"/>
      <w:numFmt w:val="decimal"/>
      <w:lvlText w:val="%1."/>
      <w:lvlJc w:val="left"/>
      <w:pPr>
        <w:ind w:left="720" w:hanging="360"/>
      </w:pPr>
      <w:rPr>
        <w:rFonts w:hint="default"/>
      </w:rPr>
    </w:lvl>
    <w:lvl w:ilvl="1" w:tplc="A6C09FF6" w:tentative="1">
      <w:start w:val="1"/>
      <w:numFmt w:val="lowerLetter"/>
      <w:lvlText w:val="%2."/>
      <w:lvlJc w:val="left"/>
      <w:pPr>
        <w:ind w:left="1440" w:hanging="360"/>
      </w:pPr>
    </w:lvl>
    <w:lvl w:ilvl="2" w:tplc="4E3EFCD4" w:tentative="1">
      <w:start w:val="1"/>
      <w:numFmt w:val="lowerRoman"/>
      <w:lvlText w:val="%3."/>
      <w:lvlJc w:val="right"/>
      <w:pPr>
        <w:ind w:left="2160" w:hanging="180"/>
      </w:pPr>
    </w:lvl>
    <w:lvl w:ilvl="3" w:tplc="0540E406" w:tentative="1">
      <w:start w:val="1"/>
      <w:numFmt w:val="decimal"/>
      <w:lvlText w:val="%4."/>
      <w:lvlJc w:val="left"/>
      <w:pPr>
        <w:ind w:left="2880" w:hanging="360"/>
      </w:pPr>
    </w:lvl>
    <w:lvl w:ilvl="4" w:tplc="74B2636C" w:tentative="1">
      <w:start w:val="1"/>
      <w:numFmt w:val="lowerLetter"/>
      <w:lvlText w:val="%5."/>
      <w:lvlJc w:val="left"/>
      <w:pPr>
        <w:ind w:left="3600" w:hanging="360"/>
      </w:pPr>
    </w:lvl>
    <w:lvl w:ilvl="5" w:tplc="C3D2E3C6" w:tentative="1">
      <w:start w:val="1"/>
      <w:numFmt w:val="lowerRoman"/>
      <w:lvlText w:val="%6."/>
      <w:lvlJc w:val="right"/>
      <w:pPr>
        <w:ind w:left="4320" w:hanging="180"/>
      </w:pPr>
    </w:lvl>
    <w:lvl w:ilvl="6" w:tplc="E57698B6" w:tentative="1">
      <w:start w:val="1"/>
      <w:numFmt w:val="decimal"/>
      <w:lvlText w:val="%7."/>
      <w:lvlJc w:val="left"/>
      <w:pPr>
        <w:ind w:left="5040" w:hanging="360"/>
      </w:pPr>
    </w:lvl>
    <w:lvl w:ilvl="7" w:tplc="29B45C80" w:tentative="1">
      <w:start w:val="1"/>
      <w:numFmt w:val="lowerLetter"/>
      <w:lvlText w:val="%8."/>
      <w:lvlJc w:val="left"/>
      <w:pPr>
        <w:ind w:left="5760" w:hanging="360"/>
      </w:pPr>
    </w:lvl>
    <w:lvl w:ilvl="8" w:tplc="F510301C" w:tentative="1">
      <w:start w:val="1"/>
      <w:numFmt w:val="lowerRoman"/>
      <w:lvlText w:val="%9."/>
      <w:lvlJc w:val="right"/>
      <w:pPr>
        <w:ind w:left="6480" w:hanging="180"/>
      </w:pPr>
    </w:lvl>
  </w:abstractNum>
  <w:abstractNum w:abstractNumId="84" w15:restartNumberingAfterBreak="0">
    <w:nsid w:val="3AF50001"/>
    <w:multiLevelType w:val="multilevel"/>
    <w:tmpl w:val="C826E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3B2403FC"/>
    <w:multiLevelType w:val="multilevel"/>
    <w:tmpl w:val="2EB677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3C246CF3"/>
    <w:multiLevelType w:val="hybridMultilevel"/>
    <w:tmpl w:val="F2DA4062"/>
    <w:lvl w:ilvl="0" w:tplc="FFB2E72C">
      <w:start w:val="1"/>
      <w:numFmt w:val="decimal"/>
      <w:lvlText w:val="%1."/>
      <w:lvlJc w:val="left"/>
      <w:pPr>
        <w:ind w:left="720" w:hanging="360"/>
      </w:pPr>
    </w:lvl>
    <w:lvl w:ilvl="1" w:tplc="1A0A5F28" w:tentative="1">
      <w:start w:val="1"/>
      <w:numFmt w:val="lowerLetter"/>
      <w:lvlText w:val="%2."/>
      <w:lvlJc w:val="left"/>
      <w:pPr>
        <w:ind w:left="1440" w:hanging="360"/>
      </w:pPr>
    </w:lvl>
    <w:lvl w:ilvl="2" w:tplc="18A4928A" w:tentative="1">
      <w:start w:val="1"/>
      <w:numFmt w:val="lowerRoman"/>
      <w:lvlText w:val="%3."/>
      <w:lvlJc w:val="right"/>
      <w:pPr>
        <w:ind w:left="2160" w:hanging="180"/>
      </w:pPr>
    </w:lvl>
    <w:lvl w:ilvl="3" w:tplc="485A0BB8" w:tentative="1">
      <w:start w:val="1"/>
      <w:numFmt w:val="decimal"/>
      <w:lvlText w:val="%4."/>
      <w:lvlJc w:val="left"/>
      <w:pPr>
        <w:ind w:left="2880" w:hanging="360"/>
      </w:pPr>
    </w:lvl>
    <w:lvl w:ilvl="4" w:tplc="F0B4AD38" w:tentative="1">
      <w:start w:val="1"/>
      <w:numFmt w:val="lowerLetter"/>
      <w:lvlText w:val="%5."/>
      <w:lvlJc w:val="left"/>
      <w:pPr>
        <w:ind w:left="3600" w:hanging="360"/>
      </w:pPr>
    </w:lvl>
    <w:lvl w:ilvl="5" w:tplc="E458A528" w:tentative="1">
      <w:start w:val="1"/>
      <w:numFmt w:val="lowerRoman"/>
      <w:lvlText w:val="%6."/>
      <w:lvlJc w:val="right"/>
      <w:pPr>
        <w:ind w:left="4320" w:hanging="180"/>
      </w:pPr>
    </w:lvl>
    <w:lvl w:ilvl="6" w:tplc="A008D6FE" w:tentative="1">
      <w:start w:val="1"/>
      <w:numFmt w:val="decimal"/>
      <w:lvlText w:val="%7."/>
      <w:lvlJc w:val="left"/>
      <w:pPr>
        <w:ind w:left="5040" w:hanging="360"/>
      </w:pPr>
    </w:lvl>
    <w:lvl w:ilvl="7" w:tplc="5FA82370" w:tentative="1">
      <w:start w:val="1"/>
      <w:numFmt w:val="lowerLetter"/>
      <w:lvlText w:val="%8."/>
      <w:lvlJc w:val="left"/>
      <w:pPr>
        <w:ind w:left="5760" w:hanging="360"/>
      </w:pPr>
    </w:lvl>
    <w:lvl w:ilvl="8" w:tplc="FF064BAE" w:tentative="1">
      <w:start w:val="1"/>
      <w:numFmt w:val="lowerRoman"/>
      <w:lvlText w:val="%9."/>
      <w:lvlJc w:val="right"/>
      <w:pPr>
        <w:ind w:left="6480" w:hanging="180"/>
      </w:pPr>
    </w:lvl>
  </w:abstractNum>
  <w:abstractNum w:abstractNumId="87" w15:restartNumberingAfterBreak="0">
    <w:nsid w:val="3C4E3CD6"/>
    <w:multiLevelType w:val="hybridMultilevel"/>
    <w:tmpl w:val="4F6C39C8"/>
    <w:lvl w:ilvl="0" w:tplc="BD528660">
      <w:start w:val="1"/>
      <w:numFmt w:val="decimal"/>
      <w:lvlText w:val="%1"/>
      <w:lvlJc w:val="left"/>
      <w:pPr>
        <w:ind w:left="720" w:hanging="360"/>
      </w:pPr>
      <w:rPr>
        <w:rFonts w:hint="default"/>
      </w:rPr>
    </w:lvl>
    <w:lvl w:ilvl="1" w:tplc="7B7E20BE" w:tentative="1">
      <w:start w:val="1"/>
      <w:numFmt w:val="lowerLetter"/>
      <w:lvlText w:val="%2."/>
      <w:lvlJc w:val="left"/>
      <w:pPr>
        <w:ind w:left="1440" w:hanging="360"/>
      </w:pPr>
    </w:lvl>
    <w:lvl w:ilvl="2" w:tplc="A1A4B0BA" w:tentative="1">
      <w:start w:val="1"/>
      <w:numFmt w:val="lowerRoman"/>
      <w:lvlText w:val="%3."/>
      <w:lvlJc w:val="right"/>
      <w:pPr>
        <w:ind w:left="2160" w:hanging="180"/>
      </w:pPr>
    </w:lvl>
    <w:lvl w:ilvl="3" w:tplc="8376ABBC" w:tentative="1">
      <w:start w:val="1"/>
      <w:numFmt w:val="decimal"/>
      <w:lvlText w:val="%4."/>
      <w:lvlJc w:val="left"/>
      <w:pPr>
        <w:ind w:left="2880" w:hanging="360"/>
      </w:pPr>
    </w:lvl>
    <w:lvl w:ilvl="4" w:tplc="EDC42FEE" w:tentative="1">
      <w:start w:val="1"/>
      <w:numFmt w:val="lowerLetter"/>
      <w:lvlText w:val="%5."/>
      <w:lvlJc w:val="left"/>
      <w:pPr>
        <w:ind w:left="3600" w:hanging="360"/>
      </w:pPr>
    </w:lvl>
    <w:lvl w:ilvl="5" w:tplc="09E02AEC" w:tentative="1">
      <w:start w:val="1"/>
      <w:numFmt w:val="lowerRoman"/>
      <w:lvlText w:val="%6."/>
      <w:lvlJc w:val="right"/>
      <w:pPr>
        <w:ind w:left="4320" w:hanging="180"/>
      </w:pPr>
    </w:lvl>
    <w:lvl w:ilvl="6" w:tplc="216CA24A" w:tentative="1">
      <w:start w:val="1"/>
      <w:numFmt w:val="decimal"/>
      <w:lvlText w:val="%7."/>
      <w:lvlJc w:val="left"/>
      <w:pPr>
        <w:ind w:left="5040" w:hanging="360"/>
      </w:pPr>
    </w:lvl>
    <w:lvl w:ilvl="7" w:tplc="93E07E4E" w:tentative="1">
      <w:start w:val="1"/>
      <w:numFmt w:val="lowerLetter"/>
      <w:lvlText w:val="%8."/>
      <w:lvlJc w:val="left"/>
      <w:pPr>
        <w:ind w:left="5760" w:hanging="360"/>
      </w:pPr>
    </w:lvl>
    <w:lvl w:ilvl="8" w:tplc="F10AB3D8" w:tentative="1">
      <w:start w:val="1"/>
      <w:numFmt w:val="lowerRoman"/>
      <w:lvlText w:val="%9."/>
      <w:lvlJc w:val="right"/>
      <w:pPr>
        <w:ind w:left="6480" w:hanging="180"/>
      </w:pPr>
    </w:lvl>
  </w:abstractNum>
  <w:abstractNum w:abstractNumId="88" w15:restartNumberingAfterBreak="0">
    <w:nsid w:val="3D703C5A"/>
    <w:multiLevelType w:val="hybridMultilevel"/>
    <w:tmpl w:val="10A264C8"/>
    <w:lvl w:ilvl="0" w:tplc="66229AC6">
      <w:start w:val="2"/>
      <w:numFmt w:val="bullet"/>
      <w:lvlText w:val="-"/>
      <w:lvlJc w:val="left"/>
      <w:pPr>
        <w:tabs>
          <w:tab w:val="num" w:pos="720"/>
        </w:tabs>
        <w:ind w:left="720" w:hanging="360"/>
      </w:pPr>
      <w:rPr>
        <w:rFonts w:ascii="Arial" w:eastAsia="Times New Roman" w:hAnsi="Arial" w:cs="Arial" w:hint="default"/>
      </w:rPr>
    </w:lvl>
    <w:lvl w:ilvl="1" w:tplc="2A02EE2E" w:tentative="1">
      <w:start w:val="1"/>
      <w:numFmt w:val="bullet"/>
      <w:lvlText w:val="o"/>
      <w:lvlJc w:val="left"/>
      <w:pPr>
        <w:ind w:left="1440" w:hanging="360"/>
      </w:pPr>
      <w:rPr>
        <w:rFonts w:ascii="Courier New" w:hAnsi="Courier New" w:cs="Courier New" w:hint="default"/>
      </w:rPr>
    </w:lvl>
    <w:lvl w:ilvl="2" w:tplc="F8B01DE2" w:tentative="1">
      <w:start w:val="1"/>
      <w:numFmt w:val="bullet"/>
      <w:lvlText w:val=""/>
      <w:lvlJc w:val="left"/>
      <w:pPr>
        <w:ind w:left="2160" w:hanging="360"/>
      </w:pPr>
      <w:rPr>
        <w:rFonts w:ascii="Wingdings" w:hAnsi="Wingdings" w:hint="default"/>
      </w:rPr>
    </w:lvl>
    <w:lvl w:ilvl="3" w:tplc="B1687D5A">
      <w:start w:val="1"/>
      <w:numFmt w:val="bullet"/>
      <w:lvlText w:val=""/>
      <w:lvlJc w:val="left"/>
      <w:pPr>
        <w:ind w:left="2880" w:hanging="360"/>
      </w:pPr>
      <w:rPr>
        <w:rFonts w:ascii="Symbol" w:hAnsi="Symbol" w:hint="default"/>
      </w:rPr>
    </w:lvl>
    <w:lvl w:ilvl="4" w:tplc="630C5FE4" w:tentative="1">
      <w:start w:val="1"/>
      <w:numFmt w:val="bullet"/>
      <w:lvlText w:val="o"/>
      <w:lvlJc w:val="left"/>
      <w:pPr>
        <w:ind w:left="3600" w:hanging="360"/>
      </w:pPr>
      <w:rPr>
        <w:rFonts w:ascii="Courier New" w:hAnsi="Courier New" w:cs="Courier New" w:hint="default"/>
      </w:rPr>
    </w:lvl>
    <w:lvl w:ilvl="5" w:tplc="2F369BC4" w:tentative="1">
      <w:start w:val="1"/>
      <w:numFmt w:val="bullet"/>
      <w:lvlText w:val=""/>
      <w:lvlJc w:val="left"/>
      <w:pPr>
        <w:ind w:left="4320" w:hanging="360"/>
      </w:pPr>
      <w:rPr>
        <w:rFonts w:ascii="Wingdings" w:hAnsi="Wingdings" w:hint="default"/>
      </w:rPr>
    </w:lvl>
    <w:lvl w:ilvl="6" w:tplc="383494AA" w:tentative="1">
      <w:start w:val="1"/>
      <w:numFmt w:val="bullet"/>
      <w:lvlText w:val=""/>
      <w:lvlJc w:val="left"/>
      <w:pPr>
        <w:ind w:left="5040" w:hanging="360"/>
      </w:pPr>
      <w:rPr>
        <w:rFonts w:ascii="Symbol" w:hAnsi="Symbol" w:hint="default"/>
      </w:rPr>
    </w:lvl>
    <w:lvl w:ilvl="7" w:tplc="C4EC3BD4" w:tentative="1">
      <w:start w:val="1"/>
      <w:numFmt w:val="bullet"/>
      <w:lvlText w:val="o"/>
      <w:lvlJc w:val="left"/>
      <w:pPr>
        <w:ind w:left="5760" w:hanging="360"/>
      </w:pPr>
      <w:rPr>
        <w:rFonts w:ascii="Courier New" w:hAnsi="Courier New" w:cs="Courier New" w:hint="default"/>
      </w:rPr>
    </w:lvl>
    <w:lvl w:ilvl="8" w:tplc="BCAA711C" w:tentative="1">
      <w:start w:val="1"/>
      <w:numFmt w:val="bullet"/>
      <w:lvlText w:val=""/>
      <w:lvlJc w:val="left"/>
      <w:pPr>
        <w:ind w:left="6480" w:hanging="360"/>
      </w:pPr>
      <w:rPr>
        <w:rFonts w:ascii="Wingdings" w:hAnsi="Wingdings" w:hint="default"/>
      </w:rPr>
    </w:lvl>
  </w:abstractNum>
  <w:abstractNum w:abstractNumId="89" w15:restartNumberingAfterBreak="0">
    <w:nsid w:val="3E0E4CD4"/>
    <w:multiLevelType w:val="multilevel"/>
    <w:tmpl w:val="66647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3FD347E2"/>
    <w:multiLevelType w:val="hybridMultilevel"/>
    <w:tmpl w:val="BEBE00C4"/>
    <w:lvl w:ilvl="0" w:tplc="CB24ADCA">
      <w:start w:val="20"/>
      <w:numFmt w:val="bullet"/>
      <w:lvlText w:val="-"/>
      <w:lvlJc w:val="left"/>
      <w:pPr>
        <w:ind w:left="720" w:hanging="360"/>
      </w:pPr>
      <w:rPr>
        <w:rFonts w:ascii="Calibri" w:eastAsiaTheme="minorHAnsi" w:hAnsi="Calibri" w:cs="Calibri" w:hint="default"/>
      </w:rPr>
    </w:lvl>
    <w:lvl w:ilvl="1" w:tplc="BABC77A2" w:tentative="1">
      <w:start w:val="1"/>
      <w:numFmt w:val="bullet"/>
      <w:lvlText w:val="o"/>
      <w:lvlJc w:val="left"/>
      <w:pPr>
        <w:ind w:left="1440" w:hanging="360"/>
      </w:pPr>
      <w:rPr>
        <w:rFonts w:ascii="Courier New" w:hAnsi="Courier New" w:cs="Courier New" w:hint="default"/>
      </w:rPr>
    </w:lvl>
    <w:lvl w:ilvl="2" w:tplc="27E01EA6" w:tentative="1">
      <w:start w:val="1"/>
      <w:numFmt w:val="bullet"/>
      <w:lvlText w:val=""/>
      <w:lvlJc w:val="left"/>
      <w:pPr>
        <w:ind w:left="2160" w:hanging="360"/>
      </w:pPr>
      <w:rPr>
        <w:rFonts w:ascii="Wingdings" w:hAnsi="Wingdings" w:hint="default"/>
      </w:rPr>
    </w:lvl>
    <w:lvl w:ilvl="3" w:tplc="19F65BE6" w:tentative="1">
      <w:start w:val="1"/>
      <w:numFmt w:val="bullet"/>
      <w:lvlText w:val=""/>
      <w:lvlJc w:val="left"/>
      <w:pPr>
        <w:ind w:left="2880" w:hanging="360"/>
      </w:pPr>
      <w:rPr>
        <w:rFonts w:ascii="Symbol" w:hAnsi="Symbol" w:hint="default"/>
      </w:rPr>
    </w:lvl>
    <w:lvl w:ilvl="4" w:tplc="1428ABD2" w:tentative="1">
      <w:start w:val="1"/>
      <w:numFmt w:val="bullet"/>
      <w:lvlText w:val="o"/>
      <w:lvlJc w:val="left"/>
      <w:pPr>
        <w:ind w:left="3600" w:hanging="360"/>
      </w:pPr>
      <w:rPr>
        <w:rFonts w:ascii="Courier New" w:hAnsi="Courier New" w:cs="Courier New" w:hint="default"/>
      </w:rPr>
    </w:lvl>
    <w:lvl w:ilvl="5" w:tplc="28967908" w:tentative="1">
      <w:start w:val="1"/>
      <w:numFmt w:val="bullet"/>
      <w:lvlText w:val=""/>
      <w:lvlJc w:val="left"/>
      <w:pPr>
        <w:ind w:left="4320" w:hanging="360"/>
      </w:pPr>
      <w:rPr>
        <w:rFonts w:ascii="Wingdings" w:hAnsi="Wingdings" w:hint="default"/>
      </w:rPr>
    </w:lvl>
    <w:lvl w:ilvl="6" w:tplc="BD82B6C6" w:tentative="1">
      <w:start w:val="1"/>
      <w:numFmt w:val="bullet"/>
      <w:lvlText w:val=""/>
      <w:lvlJc w:val="left"/>
      <w:pPr>
        <w:ind w:left="5040" w:hanging="360"/>
      </w:pPr>
      <w:rPr>
        <w:rFonts w:ascii="Symbol" w:hAnsi="Symbol" w:hint="default"/>
      </w:rPr>
    </w:lvl>
    <w:lvl w:ilvl="7" w:tplc="66F08F50" w:tentative="1">
      <w:start w:val="1"/>
      <w:numFmt w:val="bullet"/>
      <w:lvlText w:val="o"/>
      <w:lvlJc w:val="left"/>
      <w:pPr>
        <w:ind w:left="5760" w:hanging="360"/>
      </w:pPr>
      <w:rPr>
        <w:rFonts w:ascii="Courier New" w:hAnsi="Courier New" w:cs="Courier New" w:hint="default"/>
      </w:rPr>
    </w:lvl>
    <w:lvl w:ilvl="8" w:tplc="75BE7C4E" w:tentative="1">
      <w:start w:val="1"/>
      <w:numFmt w:val="bullet"/>
      <w:lvlText w:val=""/>
      <w:lvlJc w:val="left"/>
      <w:pPr>
        <w:ind w:left="6480" w:hanging="360"/>
      </w:pPr>
      <w:rPr>
        <w:rFonts w:ascii="Wingdings" w:hAnsi="Wingdings" w:hint="default"/>
      </w:rPr>
    </w:lvl>
  </w:abstractNum>
  <w:abstractNum w:abstractNumId="91" w15:restartNumberingAfterBreak="0">
    <w:nsid w:val="401701EB"/>
    <w:multiLevelType w:val="hybridMultilevel"/>
    <w:tmpl w:val="9142045A"/>
    <w:lvl w:ilvl="0" w:tplc="17AC7E8E">
      <w:start w:val="2"/>
      <w:numFmt w:val="bullet"/>
      <w:lvlText w:val="-"/>
      <w:lvlJc w:val="left"/>
      <w:pPr>
        <w:tabs>
          <w:tab w:val="num" w:pos="720"/>
        </w:tabs>
        <w:ind w:left="720" w:hanging="360"/>
      </w:pPr>
      <w:rPr>
        <w:rFonts w:ascii="Arial" w:eastAsia="Times New Roman" w:hAnsi="Arial" w:cs="Arial" w:hint="default"/>
      </w:rPr>
    </w:lvl>
    <w:lvl w:ilvl="1" w:tplc="736EA146" w:tentative="1">
      <w:start w:val="1"/>
      <w:numFmt w:val="bullet"/>
      <w:lvlText w:val="o"/>
      <w:lvlJc w:val="left"/>
      <w:pPr>
        <w:ind w:left="1440" w:hanging="360"/>
      </w:pPr>
      <w:rPr>
        <w:rFonts w:ascii="Courier New" w:hAnsi="Courier New" w:cs="Courier New" w:hint="default"/>
      </w:rPr>
    </w:lvl>
    <w:lvl w:ilvl="2" w:tplc="7F3A61FA" w:tentative="1">
      <w:start w:val="1"/>
      <w:numFmt w:val="bullet"/>
      <w:lvlText w:val=""/>
      <w:lvlJc w:val="left"/>
      <w:pPr>
        <w:ind w:left="2160" w:hanging="360"/>
      </w:pPr>
      <w:rPr>
        <w:rFonts w:ascii="Wingdings" w:hAnsi="Wingdings" w:hint="default"/>
      </w:rPr>
    </w:lvl>
    <w:lvl w:ilvl="3" w:tplc="4E8E049C" w:tentative="1">
      <w:start w:val="1"/>
      <w:numFmt w:val="bullet"/>
      <w:lvlText w:val=""/>
      <w:lvlJc w:val="left"/>
      <w:pPr>
        <w:ind w:left="2880" w:hanging="360"/>
      </w:pPr>
      <w:rPr>
        <w:rFonts w:ascii="Symbol" w:hAnsi="Symbol" w:hint="default"/>
      </w:rPr>
    </w:lvl>
    <w:lvl w:ilvl="4" w:tplc="24FC27C6" w:tentative="1">
      <w:start w:val="1"/>
      <w:numFmt w:val="bullet"/>
      <w:lvlText w:val="o"/>
      <w:lvlJc w:val="left"/>
      <w:pPr>
        <w:ind w:left="3600" w:hanging="360"/>
      </w:pPr>
      <w:rPr>
        <w:rFonts w:ascii="Courier New" w:hAnsi="Courier New" w:cs="Courier New" w:hint="default"/>
      </w:rPr>
    </w:lvl>
    <w:lvl w:ilvl="5" w:tplc="2E780BEA" w:tentative="1">
      <w:start w:val="1"/>
      <w:numFmt w:val="bullet"/>
      <w:lvlText w:val=""/>
      <w:lvlJc w:val="left"/>
      <w:pPr>
        <w:ind w:left="4320" w:hanging="360"/>
      </w:pPr>
      <w:rPr>
        <w:rFonts w:ascii="Wingdings" w:hAnsi="Wingdings" w:hint="default"/>
      </w:rPr>
    </w:lvl>
    <w:lvl w:ilvl="6" w:tplc="95BE2EA6" w:tentative="1">
      <w:start w:val="1"/>
      <w:numFmt w:val="bullet"/>
      <w:lvlText w:val=""/>
      <w:lvlJc w:val="left"/>
      <w:pPr>
        <w:ind w:left="5040" w:hanging="360"/>
      </w:pPr>
      <w:rPr>
        <w:rFonts w:ascii="Symbol" w:hAnsi="Symbol" w:hint="default"/>
      </w:rPr>
    </w:lvl>
    <w:lvl w:ilvl="7" w:tplc="FF82C900" w:tentative="1">
      <w:start w:val="1"/>
      <w:numFmt w:val="bullet"/>
      <w:lvlText w:val="o"/>
      <w:lvlJc w:val="left"/>
      <w:pPr>
        <w:ind w:left="5760" w:hanging="360"/>
      </w:pPr>
      <w:rPr>
        <w:rFonts w:ascii="Courier New" w:hAnsi="Courier New" w:cs="Courier New" w:hint="default"/>
      </w:rPr>
    </w:lvl>
    <w:lvl w:ilvl="8" w:tplc="9B36EE36" w:tentative="1">
      <w:start w:val="1"/>
      <w:numFmt w:val="bullet"/>
      <w:lvlText w:val=""/>
      <w:lvlJc w:val="left"/>
      <w:pPr>
        <w:ind w:left="6480" w:hanging="360"/>
      </w:pPr>
      <w:rPr>
        <w:rFonts w:ascii="Wingdings" w:hAnsi="Wingdings" w:hint="default"/>
      </w:rPr>
    </w:lvl>
  </w:abstractNum>
  <w:abstractNum w:abstractNumId="92" w15:restartNumberingAfterBreak="0">
    <w:nsid w:val="42DC288A"/>
    <w:multiLevelType w:val="multilevel"/>
    <w:tmpl w:val="02EEB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43BD6BCE"/>
    <w:multiLevelType w:val="hybridMultilevel"/>
    <w:tmpl w:val="8154D940"/>
    <w:lvl w:ilvl="0" w:tplc="D8E423BA">
      <w:start w:val="1"/>
      <w:numFmt w:val="decimal"/>
      <w:lvlText w:val="%1."/>
      <w:lvlJc w:val="left"/>
      <w:pPr>
        <w:ind w:left="720" w:hanging="360"/>
      </w:pPr>
      <w:rPr>
        <w:rFonts w:hint="default"/>
      </w:rPr>
    </w:lvl>
    <w:lvl w:ilvl="1" w:tplc="F56CB45E" w:tentative="1">
      <w:start w:val="1"/>
      <w:numFmt w:val="lowerLetter"/>
      <w:lvlText w:val="%2."/>
      <w:lvlJc w:val="left"/>
      <w:pPr>
        <w:ind w:left="1440" w:hanging="360"/>
      </w:pPr>
    </w:lvl>
    <w:lvl w:ilvl="2" w:tplc="28605DF4" w:tentative="1">
      <w:start w:val="1"/>
      <w:numFmt w:val="lowerRoman"/>
      <w:lvlText w:val="%3."/>
      <w:lvlJc w:val="right"/>
      <w:pPr>
        <w:ind w:left="2160" w:hanging="180"/>
      </w:pPr>
    </w:lvl>
    <w:lvl w:ilvl="3" w:tplc="F6500714" w:tentative="1">
      <w:start w:val="1"/>
      <w:numFmt w:val="decimal"/>
      <w:lvlText w:val="%4."/>
      <w:lvlJc w:val="left"/>
      <w:pPr>
        <w:ind w:left="2880" w:hanging="360"/>
      </w:pPr>
    </w:lvl>
    <w:lvl w:ilvl="4" w:tplc="C966EABE" w:tentative="1">
      <w:start w:val="1"/>
      <w:numFmt w:val="lowerLetter"/>
      <w:lvlText w:val="%5."/>
      <w:lvlJc w:val="left"/>
      <w:pPr>
        <w:ind w:left="3600" w:hanging="360"/>
      </w:pPr>
    </w:lvl>
    <w:lvl w:ilvl="5" w:tplc="28606E84" w:tentative="1">
      <w:start w:val="1"/>
      <w:numFmt w:val="lowerRoman"/>
      <w:lvlText w:val="%6."/>
      <w:lvlJc w:val="right"/>
      <w:pPr>
        <w:ind w:left="4320" w:hanging="180"/>
      </w:pPr>
    </w:lvl>
    <w:lvl w:ilvl="6" w:tplc="1C6E2706" w:tentative="1">
      <w:start w:val="1"/>
      <w:numFmt w:val="decimal"/>
      <w:lvlText w:val="%7."/>
      <w:lvlJc w:val="left"/>
      <w:pPr>
        <w:ind w:left="5040" w:hanging="360"/>
      </w:pPr>
    </w:lvl>
    <w:lvl w:ilvl="7" w:tplc="662C4378" w:tentative="1">
      <w:start w:val="1"/>
      <w:numFmt w:val="lowerLetter"/>
      <w:lvlText w:val="%8."/>
      <w:lvlJc w:val="left"/>
      <w:pPr>
        <w:ind w:left="5760" w:hanging="360"/>
      </w:pPr>
    </w:lvl>
    <w:lvl w:ilvl="8" w:tplc="C81C7716" w:tentative="1">
      <w:start w:val="1"/>
      <w:numFmt w:val="lowerRoman"/>
      <w:lvlText w:val="%9."/>
      <w:lvlJc w:val="right"/>
      <w:pPr>
        <w:ind w:left="6480" w:hanging="180"/>
      </w:pPr>
    </w:lvl>
  </w:abstractNum>
  <w:abstractNum w:abstractNumId="94" w15:restartNumberingAfterBreak="0">
    <w:nsid w:val="45842C56"/>
    <w:multiLevelType w:val="hybridMultilevel"/>
    <w:tmpl w:val="FCEC9668"/>
    <w:lvl w:ilvl="0" w:tplc="DF7ADCA4">
      <w:start w:val="1"/>
      <w:numFmt w:val="decimal"/>
      <w:lvlText w:val="%1."/>
      <w:lvlJc w:val="left"/>
      <w:pPr>
        <w:ind w:left="720" w:hanging="360"/>
      </w:pPr>
      <w:rPr>
        <w:rFonts w:hint="default"/>
      </w:rPr>
    </w:lvl>
    <w:lvl w:ilvl="1" w:tplc="FD264698" w:tentative="1">
      <w:start w:val="1"/>
      <w:numFmt w:val="lowerLetter"/>
      <w:lvlText w:val="%2."/>
      <w:lvlJc w:val="left"/>
      <w:pPr>
        <w:ind w:left="1440" w:hanging="360"/>
      </w:pPr>
    </w:lvl>
    <w:lvl w:ilvl="2" w:tplc="832479D0" w:tentative="1">
      <w:start w:val="1"/>
      <w:numFmt w:val="lowerRoman"/>
      <w:lvlText w:val="%3."/>
      <w:lvlJc w:val="right"/>
      <w:pPr>
        <w:ind w:left="2160" w:hanging="180"/>
      </w:pPr>
    </w:lvl>
    <w:lvl w:ilvl="3" w:tplc="B2144196" w:tentative="1">
      <w:start w:val="1"/>
      <w:numFmt w:val="decimal"/>
      <w:lvlText w:val="%4."/>
      <w:lvlJc w:val="left"/>
      <w:pPr>
        <w:ind w:left="2880" w:hanging="360"/>
      </w:pPr>
    </w:lvl>
    <w:lvl w:ilvl="4" w:tplc="9CC6C710" w:tentative="1">
      <w:start w:val="1"/>
      <w:numFmt w:val="lowerLetter"/>
      <w:lvlText w:val="%5."/>
      <w:lvlJc w:val="left"/>
      <w:pPr>
        <w:ind w:left="3600" w:hanging="360"/>
      </w:pPr>
    </w:lvl>
    <w:lvl w:ilvl="5" w:tplc="62FCDB10" w:tentative="1">
      <w:start w:val="1"/>
      <w:numFmt w:val="lowerRoman"/>
      <w:lvlText w:val="%6."/>
      <w:lvlJc w:val="right"/>
      <w:pPr>
        <w:ind w:left="4320" w:hanging="180"/>
      </w:pPr>
    </w:lvl>
    <w:lvl w:ilvl="6" w:tplc="9C0ACAD0" w:tentative="1">
      <w:start w:val="1"/>
      <w:numFmt w:val="decimal"/>
      <w:lvlText w:val="%7."/>
      <w:lvlJc w:val="left"/>
      <w:pPr>
        <w:ind w:left="5040" w:hanging="360"/>
      </w:pPr>
    </w:lvl>
    <w:lvl w:ilvl="7" w:tplc="3D6CB3AE" w:tentative="1">
      <w:start w:val="1"/>
      <w:numFmt w:val="lowerLetter"/>
      <w:lvlText w:val="%8."/>
      <w:lvlJc w:val="left"/>
      <w:pPr>
        <w:ind w:left="5760" w:hanging="360"/>
      </w:pPr>
    </w:lvl>
    <w:lvl w:ilvl="8" w:tplc="9DD8192A" w:tentative="1">
      <w:start w:val="1"/>
      <w:numFmt w:val="lowerRoman"/>
      <w:lvlText w:val="%9."/>
      <w:lvlJc w:val="right"/>
      <w:pPr>
        <w:ind w:left="6480" w:hanging="180"/>
      </w:pPr>
    </w:lvl>
  </w:abstractNum>
  <w:abstractNum w:abstractNumId="95" w15:restartNumberingAfterBreak="0">
    <w:nsid w:val="4663093A"/>
    <w:multiLevelType w:val="hybridMultilevel"/>
    <w:tmpl w:val="45121674"/>
    <w:lvl w:ilvl="0" w:tplc="DB62BD24">
      <w:start w:val="1"/>
      <w:numFmt w:val="decimal"/>
      <w:lvlText w:val="(%1)"/>
      <w:lvlJc w:val="left"/>
      <w:pPr>
        <w:ind w:left="720" w:hanging="360"/>
      </w:pPr>
      <w:rPr>
        <w:rFonts w:hint="default"/>
      </w:rPr>
    </w:lvl>
    <w:lvl w:ilvl="1" w:tplc="ACB08B84" w:tentative="1">
      <w:start w:val="1"/>
      <w:numFmt w:val="lowerLetter"/>
      <w:lvlText w:val="%2."/>
      <w:lvlJc w:val="left"/>
      <w:pPr>
        <w:ind w:left="1440" w:hanging="360"/>
      </w:pPr>
    </w:lvl>
    <w:lvl w:ilvl="2" w:tplc="EF6A5816" w:tentative="1">
      <w:start w:val="1"/>
      <w:numFmt w:val="lowerRoman"/>
      <w:lvlText w:val="%3."/>
      <w:lvlJc w:val="right"/>
      <w:pPr>
        <w:ind w:left="2160" w:hanging="180"/>
      </w:pPr>
    </w:lvl>
    <w:lvl w:ilvl="3" w:tplc="CAE2C114" w:tentative="1">
      <w:start w:val="1"/>
      <w:numFmt w:val="decimal"/>
      <w:lvlText w:val="%4."/>
      <w:lvlJc w:val="left"/>
      <w:pPr>
        <w:ind w:left="2880" w:hanging="360"/>
      </w:pPr>
    </w:lvl>
    <w:lvl w:ilvl="4" w:tplc="983E16BE" w:tentative="1">
      <w:start w:val="1"/>
      <w:numFmt w:val="lowerLetter"/>
      <w:lvlText w:val="%5."/>
      <w:lvlJc w:val="left"/>
      <w:pPr>
        <w:ind w:left="3600" w:hanging="360"/>
      </w:pPr>
    </w:lvl>
    <w:lvl w:ilvl="5" w:tplc="CF244D4C" w:tentative="1">
      <w:start w:val="1"/>
      <w:numFmt w:val="lowerRoman"/>
      <w:lvlText w:val="%6."/>
      <w:lvlJc w:val="right"/>
      <w:pPr>
        <w:ind w:left="4320" w:hanging="180"/>
      </w:pPr>
    </w:lvl>
    <w:lvl w:ilvl="6" w:tplc="CDC0D3F8" w:tentative="1">
      <w:start w:val="1"/>
      <w:numFmt w:val="decimal"/>
      <w:lvlText w:val="%7."/>
      <w:lvlJc w:val="left"/>
      <w:pPr>
        <w:ind w:left="5040" w:hanging="360"/>
      </w:pPr>
    </w:lvl>
    <w:lvl w:ilvl="7" w:tplc="4A7005C8" w:tentative="1">
      <w:start w:val="1"/>
      <w:numFmt w:val="lowerLetter"/>
      <w:lvlText w:val="%8."/>
      <w:lvlJc w:val="left"/>
      <w:pPr>
        <w:ind w:left="5760" w:hanging="360"/>
      </w:pPr>
    </w:lvl>
    <w:lvl w:ilvl="8" w:tplc="30C6A260" w:tentative="1">
      <w:start w:val="1"/>
      <w:numFmt w:val="lowerRoman"/>
      <w:lvlText w:val="%9."/>
      <w:lvlJc w:val="right"/>
      <w:pPr>
        <w:ind w:left="6480" w:hanging="180"/>
      </w:pPr>
    </w:lvl>
  </w:abstractNum>
  <w:abstractNum w:abstractNumId="96" w15:restartNumberingAfterBreak="0">
    <w:nsid w:val="466969A8"/>
    <w:multiLevelType w:val="hybridMultilevel"/>
    <w:tmpl w:val="CC24112C"/>
    <w:lvl w:ilvl="0" w:tplc="E2823AAE">
      <w:start w:val="3"/>
      <w:numFmt w:val="bullet"/>
      <w:lvlText w:val=""/>
      <w:lvlJc w:val="left"/>
      <w:pPr>
        <w:ind w:left="720" w:hanging="360"/>
      </w:pPr>
      <w:rPr>
        <w:rFonts w:ascii="Calibri" w:eastAsiaTheme="minorHAnsi" w:hAnsi="Calibri" w:cs="Calibri" w:hint="default"/>
      </w:rPr>
    </w:lvl>
    <w:lvl w:ilvl="1" w:tplc="B030BE88" w:tentative="1">
      <w:start w:val="1"/>
      <w:numFmt w:val="bullet"/>
      <w:lvlText w:val="o"/>
      <w:lvlJc w:val="left"/>
      <w:pPr>
        <w:ind w:left="1440" w:hanging="360"/>
      </w:pPr>
      <w:rPr>
        <w:rFonts w:ascii="Courier New" w:hAnsi="Courier New" w:cs="Courier New" w:hint="default"/>
      </w:rPr>
    </w:lvl>
    <w:lvl w:ilvl="2" w:tplc="DD640206" w:tentative="1">
      <w:start w:val="1"/>
      <w:numFmt w:val="bullet"/>
      <w:lvlText w:val=""/>
      <w:lvlJc w:val="left"/>
      <w:pPr>
        <w:ind w:left="2160" w:hanging="360"/>
      </w:pPr>
      <w:rPr>
        <w:rFonts w:ascii="Wingdings" w:hAnsi="Wingdings" w:hint="default"/>
      </w:rPr>
    </w:lvl>
    <w:lvl w:ilvl="3" w:tplc="05F4A884" w:tentative="1">
      <w:start w:val="1"/>
      <w:numFmt w:val="bullet"/>
      <w:lvlText w:val=""/>
      <w:lvlJc w:val="left"/>
      <w:pPr>
        <w:ind w:left="2880" w:hanging="360"/>
      </w:pPr>
      <w:rPr>
        <w:rFonts w:ascii="Symbol" w:hAnsi="Symbol" w:hint="default"/>
      </w:rPr>
    </w:lvl>
    <w:lvl w:ilvl="4" w:tplc="630AD17C" w:tentative="1">
      <w:start w:val="1"/>
      <w:numFmt w:val="bullet"/>
      <w:lvlText w:val="o"/>
      <w:lvlJc w:val="left"/>
      <w:pPr>
        <w:ind w:left="3600" w:hanging="360"/>
      </w:pPr>
      <w:rPr>
        <w:rFonts w:ascii="Courier New" w:hAnsi="Courier New" w:cs="Courier New" w:hint="default"/>
      </w:rPr>
    </w:lvl>
    <w:lvl w:ilvl="5" w:tplc="0200F944" w:tentative="1">
      <w:start w:val="1"/>
      <w:numFmt w:val="bullet"/>
      <w:lvlText w:val=""/>
      <w:lvlJc w:val="left"/>
      <w:pPr>
        <w:ind w:left="4320" w:hanging="360"/>
      </w:pPr>
      <w:rPr>
        <w:rFonts w:ascii="Wingdings" w:hAnsi="Wingdings" w:hint="default"/>
      </w:rPr>
    </w:lvl>
    <w:lvl w:ilvl="6" w:tplc="4AE21E38" w:tentative="1">
      <w:start w:val="1"/>
      <w:numFmt w:val="bullet"/>
      <w:lvlText w:val=""/>
      <w:lvlJc w:val="left"/>
      <w:pPr>
        <w:ind w:left="5040" w:hanging="360"/>
      </w:pPr>
      <w:rPr>
        <w:rFonts w:ascii="Symbol" w:hAnsi="Symbol" w:hint="default"/>
      </w:rPr>
    </w:lvl>
    <w:lvl w:ilvl="7" w:tplc="8E5AA8D6" w:tentative="1">
      <w:start w:val="1"/>
      <w:numFmt w:val="bullet"/>
      <w:lvlText w:val="o"/>
      <w:lvlJc w:val="left"/>
      <w:pPr>
        <w:ind w:left="5760" w:hanging="360"/>
      </w:pPr>
      <w:rPr>
        <w:rFonts w:ascii="Courier New" w:hAnsi="Courier New" w:cs="Courier New" w:hint="default"/>
      </w:rPr>
    </w:lvl>
    <w:lvl w:ilvl="8" w:tplc="B4022FA4" w:tentative="1">
      <w:start w:val="1"/>
      <w:numFmt w:val="bullet"/>
      <w:lvlText w:val=""/>
      <w:lvlJc w:val="left"/>
      <w:pPr>
        <w:ind w:left="6480" w:hanging="360"/>
      </w:pPr>
      <w:rPr>
        <w:rFonts w:ascii="Wingdings" w:hAnsi="Wingdings" w:hint="default"/>
      </w:rPr>
    </w:lvl>
  </w:abstractNum>
  <w:abstractNum w:abstractNumId="97" w15:restartNumberingAfterBreak="0">
    <w:nsid w:val="46987220"/>
    <w:multiLevelType w:val="multilevel"/>
    <w:tmpl w:val="E7040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47670589"/>
    <w:multiLevelType w:val="hybridMultilevel"/>
    <w:tmpl w:val="2F42708A"/>
    <w:lvl w:ilvl="0" w:tplc="212857FA">
      <w:start w:val="20"/>
      <w:numFmt w:val="bullet"/>
      <w:lvlText w:val="-"/>
      <w:lvlJc w:val="left"/>
      <w:pPr>
        <w:ind w:left="720" w:hanging="360"/>
      </w:pPr>
      <w:rPr>
        <w:rFonts w:ascii="Calibri" w:eastAsiaTheme="minorHAnsi" w:hAnsi="Calibri" w:cs="Calibri" w:hint="default"/>
      </w:rPr>
    </w:lvl>
    <w:lvl w:ilvl="1" w:tplc="80AA91C6" w:tentative="1">
      <w:start w:val="1"/>
      <w:numFmt w:val="bullet"/>
      <w:lvlText w:val="o"/>
      <w:lvlJc w:val="left"/>
      <w:pPr>
        <w:ind w:left="1440" w:hanging="360"/>
      </w:pPr>
      <w:rPr>
        <w:rFonts w:ascii="Courier New" w:hAnsi="Courier New" w:cs="Courier New" w:hint="default"/>
      </w:rPr>
    </w:lvl>
    <w:lvl w:ilvl="2" w:tplc="C90A1D34" w:tentative="1">
      <w:start w:val="1"/>
      <w:numFmt w:val="bullet"/>
      <w:lvlText w:val=""/>
      <w:lvlJc w:val="left"/>
      <w:pPr>
        <w:ind w:left="2160" w:hanging="360"/>
      </w:pPr>
      <w:rPr>
        <w:rFonts w:ascii="Wingdings" w:hAnsi="Wingdings" w:hint="default"/>
      </w:rPr>
    </w:lvl>
    <w:lvl w:ilvl="3" w:tplc="CDB07076" w:tentative="1">
      <w:start w:val="1"/>
      <w:numFmt w:val="bullet"/>
      <w:lvlText w:val=""/>
      <w:lvlJc w:val="left"/>
      <w:pPr>
        <w:ind w:left="2880" w:hanging="360"/>
      </w:pPr>
      <w:rPr>
        <w:rFonts w:ascii="Symbol" w:hAnsi="Symbol" w:hint="default"/>
      </w:rPr>
    </w:lvl>
    <w:lvl w:ilvl="4" w:tplc="020CD908" w:tentative="1">
      <w:start w:val="1"/>
      <w:numFmt w:val="bullet"/>
      <w:lvlText w:val="o"/>
      <w:lvlJc w:val="left"/>
      <w:pPr>
        <w:ind w:left="3600" w:hanging="360"/>
      </w:pPr>
      <w:rPr>
        <w:rFonts w:ascii="Courier New" w:hAnsi="Courier New" w:cs="Courier New" w:hint="default"/>
      </w:rPr>
    </w:lvl>
    <w:lvl w:ilvl="5" w:tplc="9432B840" w:tentative="1">
      <w:start w:val="1"/>
      <w:numFmt w:val="bullet"/>
      <w:lvlText w:val=""/>
      <w:lvlJc w:val="left"/>
      <w:pPr>
        <w:ind w:left="4320" w:hanging="360"/>
      </w:pPr>
      <w:rPr>
        <w:rFonts w:ascii="Wingdings" w:hAnsi="Wingdings" w:hint="default"/>
      </w:rPr>
    </w:lvl>
    <w:lvl w:ilvl="6" w:tplc="0832E806" w:tentative="1">
      <w:start w:val="1"/>
      <w:numFmt w:val="bullet"/>
      <w:lvlText w:val=""/>
      <w:lvlJc w:val="left"/>
      <w:pPr>
        <w:ind w:left="5040" w:hanging="360"/>
      </w:pPr>
      <w:rPr>
        <w:rFonts w:ascii="Symbol" w:hAnsi="Symbol" w:hint="default"/>
      </w:rPr>
    </w:lvl>
    <w:lvl w:ilvl="7" w:tplc="E9D2E3C6" w:tentative="1">
      <w:start w:val="1"/>
      <w:numFmt w:val="bullet"/>
      <w:lvlText w:val="o"/>
      <w:lvlJc w:val="left"/>
      <w:pPr>
        <w:ind w:left="5760" w:hanging="360"/>
      </w:pPr>
      <w:rPr>
        <w:rFonts w:ascii="Courier New" w:hAnsi="Courier New" w:cs="Courier New" w:hint="default"/>
      </w:rPr>
    </w:lvl>
    <w:lvl w:ilvl="8" w:tplc="E342FB42" w:tentative="1">
      <w:start w:val="1"/>
      <w:numFmt w:val="bullet"/>
      <w:lvlText w:val=""/>
      <w:lvlJc w:val="left"/>
      <w:pPr>
        <w:ind w:left="6480" w:hanging="360"/>
      </w:pPr>
      <w:rPr>
        <w:rFonts w:ascii="Wingdings" w:hAnsi="Wingdings" w:hint="default"/>
      </w:rPr>
    </w:lvl>
  </w:abstractNum>
  <w:abstractNum w:abstractNumId="99" w15:restartNumberingAfterBreak="0">
    <w:nsid w:val="477D58C4"/>
    <w:multiLevelType w:val="hybridMultilevel"/>
    <w:tmpl w:val="0C82163A"/>
    <w:lvl w:ilvl="0" w:tplc="70B41182">
      <w:start w:val="1"/>
      <w:numFmt w:val="decimal"/>
      <w:lvlText w:val="%1."/>
      <w:lvlJc w:val="left"/>
      <w:pPr>
        <w:ind w:left="720" w:hanging="360"/>
      </w:pPr>
      <w:rPr>
        <w:rFonts w:hint="default"/>
        <w:b/>
      </w:rPr>
    </w:lvl>
    <w:lvl w:ilvl="1" w:tplc="2FC28860" w:tentative="1">
      <w:start w:val="1"/>
      <w:numFmt w:val="lowerLetter"/>
      <w:lvlText w:val="%2."/>
      <w:lvlJc w:val="left"/>
      <w:pPr>
        <w:ind w:left="1440" w:hanging="360"/>
      </w:pPr>
    </w:lvl>
    <w:lvl w:ilvl="2" w:tplc="652828EC" w:tentative="1">
      <w:start w:val="1"/>
      <w:numFmt w:val="lowerRoman"/>
      <w:lvlText w:val="%3."/>
      <w:lvlJc w:val="right"/>
      <w:pPr>
        <w:ind w:left="2160" w:hanging="180"/>
      </w:pPr>
    </w:lvl>
    <w:lvl w:ilvl="3" w:tplc="2834AC6E" w:tentative="1">
      <w:start w:val="1"/>
      <w:numFmt w:val="decimal"/>
      <w:lvlText w:val="%4."/>
      <w:lvlJc w:val="left"/>
      <w:pPr>
        <w:ind w:left="2880" w:hanging="360"/>
      </w:pPr>
    </w:lvl>
    <w:lvl w:ilvl="4" w:tplc="6C9636BE" w:tentative="1">
      <w:start w:val="1"/>
      <w:numFmt w:val="lowerLetter"/>
      <w:lvlText w:val="%5."/>
      <w:lvlJc w:val="left"/>
      <w:pPr>
        <w:ind w:left="3600" w:hanging="360"/>
      </w:pPr>
    </w:lvl>
    <w:lvl w:ilvl="5" w:tplc="8AD23DF8" w:tentative="1">
      <w:start w:val="1"/>
      <w:numFmt w:val="lowerRoman"/>
      <w:lvlText w:val="%6."/>
      <w:lvlJc w:val="right"/>
      <w:pPr>
        <w:ind w:left="4320" w:hanging="180"/>
      </w:pPr>
    </w:lvl>
    <w:lvl w:ilvl="6" w:tplc="BFE07328" w:tentative="1">
      <w:start w:val="1"/>
      <w:numFmt w:val="decimal"/>
      <w:lvlText w:val="%7."/>
      <w:lvlJc w:val="left"/>
      <w:pPr>
        <w:ind w:left="5040" w:hanging="360"/>
      </w:pPr>
    </w:lvl>
    <w:lvl w:ilvl="7" w:tplc="5A8049F2" w:tentative="1">
      <w:start w:val="1"/>
      <w:numFmt w:val="lowerLetter"/>
      <w:lvlText w:val="%8."/>
      <w:lvlJc w:val="left"/>
      <w:pPr>
        <w:ind w:left="5760" w:hanging="360"/>
      </w:pPr>
    </w:lvl>
    <w:lvl w:ilvl="8" w:tplc="47A4C3B0" w:tentative="1">
      <w:start w:val="1"/>
      <w:numFmt w:val="lowerRoman"/>
      <w:lvlText w:val="%9."/>
      <w:lvlJc w:val="right"/>
      <w:pPr>
        <w:ind w:left="6480" w:hanging="180"/>
      </w:pPr>
    </w:lvl>
  </w:abstractNum>
  <w:abstractNum w:abstractNumId="100" w15:restartNumberingAfterBreak="0">
    <w:nsid w:val="47D4662B"/>
    <w:multiLevelType w:val="multilevel"/>
    <w:tmpl w:val="754EA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480D4B93"/>
    <w:multiLevelType w:val="multilevel"/>
    <w:tmpl w:val="5DA2AEA0"/>
    <w:styleLink w:val="CurrentList4"/>
    <w:lvl w:ilvl="0">
      <w:start w:val="1"/>
      <w:numFmt w:val="decimal"/>
      <w:lvlText w:val="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48DB49E0"/>
    <w:multiLevelType w:val="hybridMultilevel"/>
    <w:tmpl w:val="204EA5EA"/>
    <w:lvl w:ilvl="0" w:tplc="2C20227C">
      <w:start w:val="1"/>
      <w:numFmt w:val="decimal"/>
      <w:lvlText w:val="(%1)"/>
      <w:lvlJc w:val="left"/>
      <w:pPr>
        <w:ind w:left="720" w:hanging="360"/>
      </w:pPr>
      <w:rPr>
        <w:rFonts w:hint="default"/>
      </w:rPr>
    </w:lvl>
    <w:lvl w:ilvl="1" w:tplc="60AC4372" w:tentative="1">
      <w:start w:val="1"/>
      <w:numFmt w:val="lowerLetter"/>
      <w:lvlText w:val="%2."/>
      <w:lvlJc w:val="left"/>
      <w:pPr>
        <w:ind w:left="1440" w:hanging="360"/>
      </w:pPr>
    </w:lvl>
    <w:lvl w:ilvl="2" w:tplc="EAAC5798" w:tentative="1">
      <w:start w:val="1"/>
      <w:numFmt w:val="lowerRoman"/>
      <w:lvlText w:val="%3."/>
      <w:lvlJc w:val="right"/>
      <w:pPr>
        <w:ind w:left="2160" w:hanging="180"/>
      </w:pPr>
    </w:lvl>
    <w:lvl w:ilvl="3" w:tplc="EA3A7972" w:tentative="1">
      <w:start w:val="1"/>
      <w:numFmt w:val="decimal"/>
      <w:lvlText w:val="%4."/>
      <w:lvlJc w:val="left"/>
      <w:pPr>
        <w:ind w:left="2880" w:hanging="360"/>
      </w:pPr>
    </w:lvl>
    <w:lvl w:ilvl="4" w:tplc="695C66D0" w:tentative="1">
      <w:start w:val="1"/>
      <w:numFmt w:val="lowerLetter"/>
      <w:lvlText w:val="%5."/>
      <w:lvlJc w:val="left"/>
      <w:pPr>
        <w:ind w:left="3600" w:hanging="360"/>
      </w:pPr>
    </w:lvl>
    <w:lvl w:ilvl="5" w:tplc="9F144CD4" w:tentative="1">
      <w:start w:val="1"/>
      <w:numFmt w:val="lowerRoman"/>
      <w:lvlText w:val="%6."/>
      <w:lvlJc w:val="right"/>
      <w:pPr>
        <w:ind w:left="4320" w:hanging="180"/>
      </w:pPr>
    </w:lvl>
    <w:lvl w:ilvl="6" w:tplc="B596E9CE" w:tentative="1">
      <w:start w:val="1"/>
      <w:numFmt w:val="decimal"/>
      <w:lvlText w:val="%7."/>
      <w:lvlJc w:val="left"/>
      <w:pPr>
        <w:ind w:left="5040" w:hanging="360"/>
      </w:pPr>
    </w:lvl>
    <w:lvl w:ilvl="7" w:tplc="08B8B6C0" w:tentative="1">
      <w:start w:val="1"/>
      <w:numFmt w:val="lowerLetter"/>
      <w:lvlText w:val="%8."/>
      <w:lvlJc w:val="left"/>
      <w:pPr>
        <w:ind w:left="5760" w:hanging="360"/>
      </w:pPr>
    </w:lvl>
    <w:lvl w:ilvl="8" w:tplc="56E617C4" w:tentative="1">
      <w:start w:val="1"/>
      <w:numFmt w:val="lowerRoman"/>
      <w:lvlText w:val="%9."/>
      <w:lvlJc w:val="right"/>
      <w:pPr>
        <w:ind w:left="6480" w:hanging="180"/>
      </w:pPr>
    </w:lvl>
  </w:abstractNum>
  <w:abstractNum w:abstractNumId="103" w15:restartNumberingAfterBreak="0">
    <w:nsid w:val="49C848CE"/>
    <w:multiLevelType w:val="hybridMultilevel"/>
    <w:tmpl w:val="480451D8"/>
    <w:lvl w:ilvl="0" w:tplc="1B40E9AC">
      <w:start w:val="1"/>
      <w:numFmt w:val="decimal"/>
      <w:lvlText w:val="(%1)"/>
      <w:lvlJc w:val="left"/>
      <w:pPr>
        <w:ind w:left="720" w:hanging="360"/>
      </w:pPr>
      <w:rPr>
        <w:rFonts w:hint="default"/>
        <w:b/>
      </w:rPr>
    </w:lvl>
    <w:lvl w:ilvl="1" w:tplc="FAAAE386" w:tentative="1">
      <w:start w:val="1"/>
      <w:numFmt w:val="lowerLetter"/>
      <w:lvlText w:val="%2."/>
      <w:lvlJc w:val="left"/>
      <w:pPr>
        <w:ind w:left="1440" w:hanging="360"/>
      </w:pPr>
    </w:lvl>
    <w:lvl w:ilvl="2" w:tplc="3DDED5F0" w:tentative="1">
      <w:start w:val="1"/>
      <w:numFmt w:val="lowerRoman"/>
      <w:lvlText w:val="%3."/>
      <w:lvlJc w:val="right"/>
      <w:pPr>
        <w:ind w:left="2160" w:hanging="180"/>
      </w:pPr>
    </w:lvl>
    <w:lvl w:ilvl="3" w:tplc="0166141E" w:tentative="1">
      <w:start w:val="1"/>
      <w:numFmt w:val="decimal"/>
      <w:lvlText w:val="%4."/>
      <w:lvlJc w:val="left"/>
      <w:pPr>
        <w:ind w:left="2880" w:hanging="360"/>
      </w:pPr>
    </w:lvl>
    <w:lvl w:ilvl="4" w:tplc="2BFAA508" w:tentative="1">
      <w:start w:val="1"/>
      <w:numFmt w:val="lowerLetter"/>
      <w:lvlText w:val="%5."/>
      <w:lvlJc w:val="left"/>
      <w:pPr>
        <w:ind w:left="3600" w:hanging="360"/>
      </w:pPr>
    </w:lvl>
    <w:lvl w:ilvl="5" w:tplc="B2E6A24E" w:tentative="1">
      <w:start w:val="1"/>
      <w:numFmt w:val="lowerRoman"/>
      <w:lvlText w:val="%6."/>
      <w:lvlJc w:val="right"/>
      <w:pPr>
        <w:ind w:left="4320" w:hanging="180"/>
      </w:pPr>
    </w:lvl>
    <w:lvl w:ilvl="6" w:tplc="0CDCCDCA" w:tentative="1">
      <w:start w:val="1"/>
      <w:numFmt w:val="decimal"/>
      <w:lvlText w:val="%7."/>
      <w:lvlJc w:val="left"/>
      <w:pPr>
        <w:ind w:left="5040" w:hanging="360"/>
      </w:pPr>
    </w:lvl>
    <w:lvl w:ilvl="7" w:tplc="600E5832" w:tentative="1">
      <w:start w:val="1"/>
      <w:numFmt w:val="lowerLetter"/>
      <w:lvlText w:val="%8."/>
      <w:lvlJc w:val="left"/>
      <w:pPr>
        <w:ind w:left="5760" w:hanging="360"/>
      </w:pPr>
    </w:lvl>
    <w:lvl w:ilvl="8" w:tplc="0928850C" w:tentative="1">
      <w:start w:val="1"/>
      <w:numFmt w:val="lowerRoman"/>
      <w:lvlText w:val="%9."/>
      <w:lvlJc w:val="right"/>
      <w:pPr>
        <w:ind w:left="6480" w:hanging="180"/>
      </w:pPr>
    </w:lvl>
  </w:abstractNum>
  <w:abstractNum w:abstractNumId="104" w15:restartNumberingAfterBreak="0">
    <w:nsid w:val="49FB697B"/>
    <w:multiLevelType w:val="hybridMultilevel"/>
    <w:tmpl w:val="A3FC9E2A"/>
    <w:lvl w:ilvl="0" w:tplc="7094451C">
      <w:start w:val="20"/>
      <w:numFmt w:val="bullet"/>
      <w:lvlText w:val="-"/>
      <w:lvlJc w:val="left"/>
      <w:pPr>
        <w:ind w:left="1146" w:hanging="360"/>
      </w:pPr>
      <w:rPr>
        <w:rFonts w:ascii="Calibri" w:eastAsiaTheme="minorHAnsi" w:hAnsi="Calibri" w:cs="Calibri" w:hint="default"/>
      </w:rPr>
    </w:lvl>
    <w:lvl w:ilvl="1" w:tplc="BA1C738A" w:tentative="1">
      <w:start w:val="1"/>
      <w:numFmt w:val="bullet"/>
      <w:lvlText w:val="o"/>
      <w:lvlJc w:val="left"/>
      <w:pPr>
        <w:ind w:left="1866" w:hanging="360"/>
      </w:pPr>
      <w:rPr>
        <w:rFonts w:ascii="Courier New" w:hAnsi="Courier New" w:cs="Courier New" w:hint="default"/>
      </w:rPr>
    </w:lvl>
    <w:lvl w:ilvl="2" w:tplc="12C8DFD0" w:tentative="1">
      <w:start w:val="1"/>
      <w:numFmt w:val="bullet"/>
      <w:lvlText w:val=""/>
      <w:lvlJc w:val="left"/>
      <w:pPr>
        <w:ind w:left="2586" w:hanging="360"/>
      </w:pPr>
      <w:rPr>
        <w:rFonts w:ascii="Wingdings" w:hAnsi="Wingdings" w:hint="default"/>
      </w:rPr>
    </w:lvl>
    <w:lvl w:ilvl="3" w:tplc="E2A69C0C" w:tentative="1">
      <w:start w:val="1"/>
      <w:numFmt w:val="bullet"/>
      <w:lvlText w:val=""/>
      <w:lvlJc w:val="left"/>
      <w:pPr>
        <w:ind w:left="3306" w:hanging="360"/>
      </w:pPr>
      <w:rPr>
        <w:rFonts w:ascii="Symbol" w:hAnsi="Symbol" w:hint="default"/>
      </w:rPr>
    </w:lvl>
    <w:lvl w:ilvl="4" w:tplc="EB28DF22" w:tentative="1">
      <w:start w:val="1"/>
      <w:numFmt w:val="bullet"/>
      <w:lvlText w:val="o"/>
      <w:lvlJc w:val="left"/>
      <w:pPr>
        <w:ind w:left="4026" w:hanging="360"/>
      </w:pPr>
      <w:rPr>
        <w:rFonts w:ascii="Courier New" w:hAnsi="Courier New" w:cs="Courier New" w:hint="default"/>
      </w:rPr>
    </w:lvl>
    <w:lvl w:ilvl="5" w:tplc="D08C2958" w:tentative="1">
      <w:start w:val="1"/>
      <w:numFmt w:val="bullet"/>
      <w:lvlText w:val=""/>
      <w:lvlJc w:val="left"/>
      <w:pPr>
        <w:ind w:left="4746" w:hanging="360"/>
      </w:pPr>
      <w:rPr>
        <w:rFonts w:ascii="Wingdings" w:hAnsi="Wingdings" w:hint="default"/>
      </w:rPr>
    </w:lvl>
    <w:lvl w:ilvl="6" w:tplc="6006520C" w:tentative="1">
      <w:start w:val="1"/>
      <w:numFmt w:val="bullet"/>
      <w:lvlText w:val=""/>
      <w:lvlJc w:val="left"/>
      <w:pPr>
        <w:ind w:left="5466" w:hanging="360"/>
      </w:pPr>
      <w:rPr>
        <w:rFonts w:ascii="Symbol" w:hAnsi="Symbol" w:hint="default"/>
      </w:rPr>
    </w:lvl>
    <w:lvl w:ilvl="7" w:tplc="27AE8DF4" w:tentative="1">
      <w:start w:val="1"/>
      <w:numFmt w:val="bullet"/>
      <w:lvlText w:val="o"/>
      <w:lvlJc w:val="left"/>
      <w:pPr>
        <w:ind w:left="6186" w:hanging="360"/>
      </w:pPr>
      <w:rPr>
        <w:rFonts w:ascii="Courier New" w:hAnsi="Courier New" w:cs="Courier New" w:hint="default"/>
      </w:rPr>
    </w:lvl>
    <w:lvl w:ilvl="8" w:tplc="34A856EC" w:tentative="1">
      <w:start w:val="1"/>
      <w:numFmt w:val="bullet"/>
      <w:lvlText w:val=""/>
      <w:lvlJc w:val="left"/>
      <w:pPr>
        <w:ind w:left="6906" w:hanging="360"/>
      </w:pPr>
      <w:rPr>
        <w:rFonts w:ascii="Wingdings" w:hAnsi="Wingdings" w:hint="default"/>
      </w:rPr>
    </w:lvl>
  </w:abstractNum>
  <w:abstractNum w:abstractNumId="105" w15:restartNumberingAfterBreak="0">
    <w:nsid w:val="4B1F28B9"/>
    <w:multiLevelType w:val="hybridMultilevel"/>
    <w:tmpl w:val="FBB4D750"/>
    <w:lvl w:ilvl="0" w:tplc="D1FE7318">
      <w:start w:val="2"/>
      <w:numFmt w:val="bullet"/>
      <w:lvlText w:val="-"/>
      <w:lvlJc w:val="left"/>
      <w:pPr>
        <w:ind w:left="720" w:hanging="360"/>
      </w:pPr>
      <w:rPr>
        <w:rFonts w:ascii="Arial" w:eastAsia="Times New Roman" w:hAnsi="Arial" w:cs="Arial" w:hint="default"/>
      </w:rPr>
    </w:lvl>
    <w:lvl w:ilvl="1" w:tplc="00DA06AE" w:tentative="1">
      <w:start w:val="1"/>
      <w:numFmt w:val="bullet"/>
      <w:lvlText w:val="o"/>
      <w:lvlJc w:val="left"/>
      <w:pPr>
        <w:ind w:left="1440" w:hanging="360"/>
      </w:pPr>
      <w:rPr>
        <w:rFonts w:ascii="Courier New" w:hAnsi="Courier New" w:cs="Courier New" w:hint="default"/>
      </w:rPr>
    </w:lvl>
    <w:lvl w:ilvl="2" w:tplc="B1B0628A" w:tentative="1">
      <w:start w:val="1"/>
      <w:numFmt w:val="bullet"/>
      <w:lvlText w:val=""/>
      <w:lvlJc w:val="left"/>
      <w:pPr>
        <w:ind w:left="2160" w:hanging="360"/>
      </w:pPr>
      <w:rPr>
        <w:rFonts w:ascii="Wingdings" w:hAnsi="Wingdings" w:hint="default"/>
      </w:rPr>
    </w:lvl>
    <w:lvl w:ilvl="3" w:tplc="CD0E4CD4" w:tentative="1">
      <w:start w:val="1"/>
      <w:numFmt w:val="bullet"/>
      <w:lvlText w:val=""/>
      <w:lvlJc w:val="left"/>
      <w:pPr>
        <w:ind w:left="2880" w:hanging="360"/>
      </w:pPr>
      <w:rPr>
        <w:rFonts w:ascii="Symbol" w:hAnsi="Symbol" w:hint="default"/>
      </w:rPr>
    </w:lvl>
    <w:lvl w:ilvl="4" w:tplc="DF0422DE" w:tentative="1">
      <w:start w:val="1"/>
      <w:numFmt w:val="bullet"/>
      <w:lvlText w:val="o"/>
      <w:lvlJc w:val="left"/>
      <w:pPr>
        <w:ind w:left="3600" w:hanging="360"/>
      </w:pPr>
      <w:rPr>
        <w:rFonts w:ascii="Courier New" w:hAnsi="Courier New" w:cs="Courier New" w:hint="default"/>
      </w:rPr>
    </w:lvl>
    <w:lvl w:ilvl="5" w:tplc="28DA7BA8" w:tentative="1">
      <w:start w:val="1"/>
      <w:numFmt w:val="bullet"/>
      <w:lvlText w:val=""/>
      <w:lvlJc w:val="left"/>
      <w:pPr>
        <w:ind w:left="4320" w:hanging="360"/>
      </w:pPr>
      <w:rPr>
        <w:rFonts w:ascii="Wingdings" w:hAnsi="Wingdings" w:hint="default"/>
      </w:rPr>
    </w:lvl>
    <w:lvl w:ilvl="6" w:tplc="674E767A" w:tentative="1">
      <w:start w:val="1"/>
      <w:numFmt w:val="bullet"/>
      <w:lvlText w:val=""/>
      <w:lvlJc w:val="left"/>
      <w:pPr>
        <w:ind w:left="5040" w:hanging="360"/>
      </w:pPr>
      <w:rPr>
        <w:rFonts w:ascii="Symbol" w:hAnsi="Symbol" w:hint="default"/>
      </w:rPr>
    </w:lvl>
    <w:lvl w:ilvl="7" w:tplc="A77E3E06" w:tentative="1">
      <w:start w:val="1"/>
      <w:numFmt w:val="bullet"/>
      <w:lvlText w:val="o"/>
      <w:lvlJc w:val="left"/>
      <w:pPr>
        <w:ind w:left="5760" w:hanging="360"/>
      </w:pPr>
      <w:rPr>
        <w:rFonts w:ascii="Courier New" w:hAnsi="Courier New" w:cs="Courier New" w:hint="default"/>
      </w:rPr>
    </w:lvl>
    <w:lvl w:ilvl="8" w:tplc="C8E802A4" w:tentative="1">
      <w:start w:val="1"/>
      <w:numFmt w:val="bullet"/>
      <w:lvlText w:val=""/>
      <w:lvlJc w:val="left"/>
      <w:pPr>
        <w:ind w:left="6480" w:hanging="360"/>
      </w:pPr>
      <w:rPr>
        <w:rFonts w:ascii="Wingdings" w:hAnsi="Wingdings" w:hint="default"/>
      </w:rPr>
    </w:lvl>
  </w:abstractNum>
  <w:abstractNum w:abstractNumId="106" w15:restartNumberingAfterBreak="0">
    <w:nsid w:val="4C1B6F22"/>
    <w:multiLevelType w:val="multilevel"/>
    <w:tmpl w:val="58204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4C48247B"/>
    <w:multiLevelType w:val="multilevel"/>
    <w:tmpl w:val="55C6EBF2"/>
    <w:lvl w:ilvl="0">
      <w:start w:val="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8" w15:restartNumberingAfterBreak="0">
    <w:nsid w:val="4C7023AA"/>
    <w:multiLevelType w:val="multilevel"/>
    <w:tmpl w:val="ADCE2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4D7A191F"/>
    <w:multiLevelType w:val="multilevel"/>
    <w:tmpl w:val="6B4245B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4DA15446"/>
    <w:multiLevelType w:val="multilevel"/>
    <w:tmpl w:val="A85417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4DF0234D"/>
    <w:multiLevelType w:val="hybridMultilevel"/>
    <w:tmpl w:val="3B1E6E90"/>
    <w:lvl w:ilvl="0" w:tplc="8B98EDE2">
      <w:start w:val="1"/>
      <w:numFmt w:val="decimal"/>
      <w:lvlText w:val="(%1)"/>
      <w:lvlJc w:val="left"/>
      <w:pPr>
        <w:tabs>
          <w:tab w:val="num" w:pos="720"/>
        </w:tabs>
        <w:ind w:left="720" w:hanging="360"/>
      </w:pPr>
      <w:rPr>
        <w:rFonts w:hint="default"/>
      </w:rPr>
    </w:lvl>
    <w:lvl w:ilvl="1" w:tplc="B9AA325A">
      <w:start w:val="2"/>
      <w:numFmt w:val="bullet"/>
      <w:lvlText w:val="-"/>
      <w:lvlJc w:val="left"/>
      <w:pPr>
        <w:tabs>
          <w:tab w:val="num" w:pos="1440"/>
        </w:tabs>
        <w:ind w:left="1440" w:hanging="360"/>
      </w:pPr>
      <w:rPr>
        <w:rFonts w:ascii="Times New Roman" w:eastAsia="Times New Roman" w:hAnsi="Times New Roman" w:cs="Times New Roman" w:hint="default"/>
      </w:rPr>
    </w:lvl>
    <w:lvl w:ilvl="2" w:tplc="25AE0CD6">
      <w:start w:val="1"/>
      <w:numFmt w:val="bullet"/>
      <w:lvlText w:val=""/>
      <w:lvlJc w:val="left"/>
      <w:pPr>
        <w:tabs>
          <w:tab w:val="num" w:pos="2340"/>
        </w:tabs>
        <w:ind w:left="2340" w:hanging="360"/>
      </w:pPr>
      <w:rPr>
        <w:rFonts w:ascii="Symbol" w:hAnsi="Symbol" w:hint="default"/>
      </w:rPr>
    </w:lvl>
    <w:lvl w:ilvl="3" w:tplc="E2D488C2">
      <w:start w:val="1"/>
      <w:numFmt w:val="decimal"/>
      <w:lvlText w:val="%4."/>
      <w:lvlJc w:val="left"/>
      <w:pPr>
        <w:tabs>
          <w:tab w:val="num" w:pos="2880"/>
        </w:tabs>
        <w:ind w:left="2880" w:hanging="360"/>
      </w:pPr>
    </w:lvl>
    <w:lvl w:ilvl="4" w:tplc="E3605F96">
      <w:start w:val="1"/>
      <w:numFmt w:val="bullet"/>
      <w:lvlText w:val=""/>
      <w:lvlJc w:val="left"/>
      <w:pPr>
        <w:tabs>
          <w:tab w:val="num" w:pos="3600"/>
        </w:tabs>
        <w:ind w:left="3600" w:hanging="360"/>
      </w:pPr>
      <w:rPr>
        <w:rFonts w:ascii="Wingdings" w:hAnsi="Wingdings" w:hint="default"/>
      </w:rPr>
    </w:lvl>
    <w:lvl w:ilvl="5" w:tplc="657EED28" w:tentative="1">
      <w:start w:val="1"/>
      <w:numFmt w:val="lowerRoman"/>
      <w:lvlText w:val="%6."/>
      <w:lvlJc w:val="right"/>
      <w:pPr>
        <w:tabs>
          <w:tab w:val="num" w:pos="4320"/>
        </w:tabs>
        <w:ind w:left="4320" w:hanging="180"/>
      </w:pPr>
    </w:lvl>
    <w:lvl w:ilvl="6" w:tplc="DCAA0EC8" w:tentative="1">
      <w:start w:val="1"/>
      <w:numFmt w:val="decimal"/>
      <w:lvlText w:val="%7."/>
      <w:lvlJc w:val="left"/>
      <w:pPr>
        <w:tabs>
          <w:tab w:val="num" w:pos="5040"/>
        </w:tabs>
        <w:ind w:left="5040" w:hanging="360"/>
      </w:pPr>
    </w:lvl>
    <w:lvl w:ilvl="7" w:tplc="585E9354" w:tentative="1">
      <w:start w:val="1"/>
      <w:numFmt w:val="lowerLetter"/>
      <w:lvlText w:val="%8."/>
      <w:lvlJc w:val="left"/>
      <w:pPr>
        <w:tabs>
          <w:tab w:val="num" w:pos="5760"/>
        </w:tabs>
        <w:ind w:left="5760" w:hanging="360"/>
      </w:pPr>
    </w:lvl>
    <w:lvl w:ilvl="8" w:tplc="9A14803A" w:tentative="1">
      <w:start w:val="1"/>
      <w:numFmt w:val="lowerRoman"/>
      <w:lvlText w:val="%9."/>
      <w:lvlJc w:val="right"/>
      <w:pPr>
        <w:tabs>
          <w:tab w:val="num" w:pos="6480"/>
        </w:tabs>
        <w:ind w:left="6480" w:hanging="180"/>
      </w:pPr>
    </w:lvl>
  </w:abstractNum>
  <w:abstractNum w:abstractNumId="112" w15:restartNumberingAfterBreak="0">
    <w:nsid w:val="4E9033E7"/>
    <w:multiLevelType w:val="multilevel"/>
    <w:tmpl w:val="B3FC6EA4"/>
    <w:lvl w:ilvl="0">
      <w:start w:val="4"/>
      <w:numFmt w:val="decimal"/>
      <w:lvlText w:val="%1."/>
      <w:lvlJc w:val="left"/>
      <w:pPr>
        <w:ind w:left="540" w:hanging="540"/>
      </w:pPr>
      <w:rPr>
        <w:rFonts w:hint="default"/>
        <w:b/>
      </w:rPr>
    </w:lvl>
    <w:lvl w:ilvl="1">
      <w:start w:val="5"/>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3" w15:restartNumberingAfterBreak="0">
    <w:nsid w:val="4F4A1C3E"/>
    <w:multiLevelType w:val="hybridMultilevel"/>
    <w:tmpl w:val="5FCC838E"/>
    <w:lvl w:ilvl="0" w:tplc="E2406730">
      <w:start w:val="2"/>
      <w:numFmt w:val="bullet"/>
      <w:lvlText w:val="-"/>
      <w:lvlJc w:val="left"/>
      <w:pPr>
        <w:tabs>
          <w:tab w:val="num" w:pos="720"/>
        </w:tabs>
        <w:ind w:left="720" w:hanging="360"/>
      </w:pPr>
      <w:rPr>
        <w:rFonts w:ascii="Arial" w:eastAsia="Times New Roman" w:hAnsi="Arial" w:cs="Arial" w:hint="default"/>
      </w:rPr>
    </w:lvl>
    <w:lvl w:ilvl="1" w:tplc="FA483C5A" w:tentative="1">
      <w:start w:val="1"/>
      <w:numFmt w:val="bullet"/>
      <w:lvlText w:val="o"/>
      <w:lvlJc w:val="left"/>
      <w:pPr>
        <w:tabs>
          <w:tab w:val="num" w:pos="1440"/>
        </w:tabs>
        <w:ind w:left="1440" w:hanging="360"/>
      </w:pPr>
      <w:rPr>
        <w:rFonts w:ascii="Courier New" w:hAnsi="Courier New" w:cs="Courier New" w:hint="default"/>
      </w:rPr>
    </w:lvl>
    <w:lvl w:ilvl="2" w:tplc="D242CB38" w:tentative="1">
      <w:start w:val="1"/>
      <w:numFmt w:val="bullet"/>
      <w:lvlText w:val=""/>
      <w:lvlJc w:val="left"/>
      <w:pPr>
        <w:tabs>
          <w:tab w:val="num" w:pos="2160"/>
        </w:tabs>
        <w:ind w:left="2160" w:hanging="360"/>
      </w:pPr>
      <w:rPr>
        <w:rFonts w:ascii="Wingdings" w:hAnsi="Wingdings" w:hint="default"/>
      </w:rPr>
    </w:lvl>
    <w:lvl w:ilvl="3" w:tplc="A4FAB00A" w:tentative="1">
      <w:start w:val="1"/>
      <w:numFmt w:val="bullet"/>
      <w:lvlText w:val=""/>
      <w:lvlJc w:val="left"/>
      <w:pPr>
        <w:tabs>
          <w:tab w:val="num" w:pos="2880"/>
        </w:tabs>
        <w:ind w:left="2880" w:hanging="360"/>
      </w:pPr>
      <w:rPr>
        <w:rFonts w:ascii="Symbol" w:hAnsi="Symbol" w:hint="default"/>
      </w:rPr>
    </w:lvl>
    <w:lvl w:ilvl="4" w:tplc="143ED1B4" w:tentative="1">
      <w:start w:val="1"/>
      <w:numFmt w:val="bullet"/>
      <w:lvlText w:val="o"/>
      <w:lvlJc w:val="left"/>
      <w:pPr>
        <w:tabs>
          <w:tab w:val="num" w:pos="3600"/>
        </w:tabs>
        <w:ind w:left="3600" w:hanging="360"/>
      </w:pPr>
      <w:rPr>
        <w:rFonts w:ascii="Courier New" w:hAnsi="Courier New" w:cs="Courier New" w:hint="default"/>
      </w:rPr>
    </w:lvl>
    <w:lvl w:ilvl="5" w:tplc="72048618" w:tentative="1">
      <w:start w:val="1"/>
      <w:numFmt w:val="bullet"/>
      <w:lvlText w:val=""/>
      <w:lvlJc w:val="left"/>
      <w:pPr>
        <w:tabs>
          <w:tab w:val="num" w:pos="4320"/>
        </w:tabs>
        <w:ind w:left="4320" w:hanging="360"/>
      </w:pPr>
      <w:rPr>
        <w:rFonts w:ascii="Wingdings" w:hAnsi="Wingdings" w:hint="default"/>
      </w:rPr>
    </w:lvl>
    <w:lvl w:ilvl="6" w:tplc="D6982620" w:tentative="1">
      <w:start w:val="1"/>
      <w:numFmt w:val="bullet"/>
      <w:lvlText w:val=""/>
      <w:lvlJc w:val="left"/>
      <w:pPr>
        <w:tabs>
          <w:tab w:val="num" w:pos="5040"/>
        </w:tabs>
        <w:ind w:left="5040" w:hanging="360"/>
      </w:pPr>
      <w:rPr>
        <w:rFonts w:ascii="Symbol" w:hAnsi="Symbol" w:hint="default"/>
      </w:rPr>
    </w:lvl>
    <w:lvl w:ilvl="7" w:tplc="E6969636" w:tentative="1">
      <w:start w:val="1"/>
      <w:numFmt w:val="bullet"/>
      <w:lvlText w:val="o"/>
      <w:lvlJc w:val="left"/>
      <w:pPr>
        <w:tabs>
          <w:tab w:val="num" w:pos="5760"/>
        </w:tabs>
        <w:ind w:left="5760" w:hanging="360"/>
      </w:pPr>
      <w:rPr>
        <w:rFonts w:ascii="Courier New" w:hAnsi="Courier New" w:cs="Courier New" w:hint="default"/>
      </w:rPr>
    </w:lvl>
    <w:lvl w:ilvl="8" w:tplc="358CB0E2"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50D71CAA"/>
    <w:multiLevelType w:val="multilevel"/>
    <w:tmpl w:val="DE863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50E47DC6"/>
    <w:multiLevelType w:val="multilevel"/>
    <w:tmpl w:val="BE58D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51933029"/>
    <w:multiLevelType w:val="hybridMultilevel"/>
    <w:tmpl w:val="83D048E8"/>
    <w:lvl w:ilvl="0" w:tplc="686A1C64">
      <w:start w:val="1"/>
      <w:numFmt w:val="bullet"/>
      <w:lvlText w:val=""/>
      <w:lvlJc w:val="left"/>
      <w:pPr>
        <w:ind w:left="720" w:hanging="360"/>
      </w:pPr>
      <w:rPr>
        <w:rFonts w:ascii="Symbol" w:hAnsi="Symbol" w:hint="default"/>
      </w:rPr>
    </w:lvl>
    <w:lvl w:ilvl="1" w:tplc="6C06C10E" w:tentative="1">
      <w:start w:val="1"/>
      <w:numFmt w:val="bullet"/>
      <w:lvlText w:val="o"/>
      <w:lvlJc w:val="left"/>
      <w:pPr>
        <w:ind w:left="1440" w:hanging="360"/>
      </w:pPr>
      <w:rPr>
        <w:rFonts w:ascii="Courier New" w:hAnsi="Courier New" w:cs="Courier New" w:hint="default"/>
      </w:rPr>
    </w:lvl>
    <w:lvl w:ilvl="2" w:tplc="E11814BC" w:tentative="1">
      <w:start w:val="1"/>
      <w:numFmt w:val="bullet"/>
      <w:lvlText w:val=""/>
      <w:lvlJc w:val="left"/>
      <w:pPr>
        <w:ind w:left="2160" w:hanging="360"/>
      </w:pPr>
      <w:rPr>
        <w:rFonts w:ascii="Wingdings" w:hAnsi="Wingdings" w:hint="default"/>
      </w:rPr>
    </w:lvl>
    <w:lvl w:ilvl="3" w:tplc="F2428784" w:tentative="1">
      <w:start w:val="1"/>
      <w:numFmt w:val="bullet"/>
      <w:lvlText w:val=""/>
      <w:lvlJc w:val="left"/>
      <w:pPr>
        <w:ind w:left="2880" w:hanging="360"/>
      </w:pPr>
      <w:rPr>
        <w:rFonts w:ascii="Symbol" w:hAnsi="Symbol" w:hint="default"/>
      </w:rPr>
    </w:lvl>
    <w:lvl w:ilvl="4" w:tplc="684CAAA4" w:tentative="1">
      <w:start w:val="1"/>
      <w:numFmt w:val="bullet"/>
      <w:lvlText w:val="o"/>
      <w:lvlJc w:val="left"/>
      <w:pPr>
        <w:ind w:left="3600" w:hanging="360"/>
      </w:pPr>
      <w:rPr>
        <w:rFonts w:ascii="Courier New" w:hAnsi="Courier New" w:cs="Courier New" w:hint="default"/>
      </w:rPr>
    </w:lvl>
    <w:lvl w:ilvl="5" w:tplc="CDE8C65C" w:tentative="1">
      <w:start w:val="1"/>
      <w:numFmt w:val="bullet"/>
      <w:lvlText w:val=""/>
      <w:lvlJc w:val="left"/>
      <w:pPr>
        <w:ind w:left="4320" w:hanging="360"/>
      </w:pPr>
      <w:rPr>
        <w:rFonts w:ascii="Wingdings" w:hAnsi="Wingdings" w:hint="default"/>
      </w:rPr>
    </w:lvl>
    <w:lvl w:ilvl="6" w:tplc="728A83E2" w:tentative="1">
      <w:start w:val="1"/>
      <w:numFmt w:val="bullet"/>
      <w:lvlText w:val=""/>
      <w:lvlJc w:val="left"/>
      <w:pPr>
        <w:ind w:left="5040" w:hanging="360"/>
      </w:pPr>
      <w:rPr>
        <w:rFonts w:ascii="Symbol" w:hAnsi="Symbol" w:hint="default"/>
      </w:rPr>
    </w:lvl>
    <w:lvl w:ilvl="7" w:tplc="D9F8BD6E" w:tentative="1">
      <w:start w:val="1"/>
      <w:numFmt w:val="bullet"/>
      <w:lvlText w:val="o"/>
      <w:lvlJc w:val="left"/>
      <w:pPr>
        <w:ind w:left="5760" w:hanging="360"/>
      </w:pPr>
      <w:rPr>
        <w:rFonts w:ascii="Courier New" w:hAnsi="Courier New" w:cs="Courier New" w:hint="default"/>
      </w:rPr>
    </w:lvl>
    <w:lvl w:ilvl="8" w:tplc="CD6085D0" w:tentative="1">
      <w:start w:val="1"/>
      <w:numFmt w:val="bullet"/>
      <w:lvlText w:val=""/>
      <w:lvlJc w:val="left"/>
      <w:pPr>
        <w:ind w:left="6480" w:hanging="360"/>
      </w:pPr>
      <w:rPr>
        <w:rFonts w:ascii="Wingdings" w:hAnsi="Wingdings" w:hint="default"/>
      </w:rPr>
    </w:lvl>
  </w:abstractNum>
  <w:abstractNum w:abstractNumId="117" w15:restartNumberingAfterBreak="0">
    <w:nsid w:val="52F253D4"/>
    <w:multiLevelType w:val="multilevel"/>
    <w:tmpl w:val="77F46B0A"/>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534710E1"/>
    <w:multiLevelType w:val="hybridMultilevel"/>
    <w:tmpl w:val="FCEC9668"/>
    <w:lvl w:ilvl="0" w:tplc="AA86831E">
      <w:start w:val="1"/>
      <w:numFmt w:val="decimal"/>
      <w:lvlText w:val="%1."/>
      <w:lvlJc w:val="left"/>
      <w:pPr>
        <w:ind w:left="720" w:hanging="360"/>
      </w:pPr>
      <w:rPr>
        <w:rFonts w:hint="default"/>
      </w:rPr>
    </w:lvl>
    <w:lvl w:ilvl="1" w:tplc="AB8CC7D0" w:tentative="1">
      <w:start w:val="1"/>
      <w:numFmt w:val="lowerLetter"/>
      <w:lvlText w:val="%2."/>
      <w:lvlJc w:val="left"/>
      <w:pPr>
        <w:ind w:left="1440" w:hanging="360"/>
      </w:pPr>
    </w:lvl>
    <w:lvl w:ilvl="2" w:tplc="15B04AB0" w:tentative="1">
      <w:start w:val="1"/>
      <w:numFmt w:val="lowerRoman"/>
      <w:lvlText w:val="%3."/>
      <w:lvlJc w:val="right"/>
      <w:pPr>
        <w:ind w:left="2160" w:hanging="180"/>
      </w:pPr>
    </w:lvl>
    <w:lvl w:ilvl="3" w:tplc="B0DEA0EC" w:tentative="1">
      <w:start w:val="1"/>
      <w:numFmt w:val="decimal"/>
      <w:lvlText w:val="%4."/>
      <w:lvlJc w:val="left"/>
      <w:pPr>
        <w:ind w:left="2880" w:hanging="360"/>
      </w:pPr>
    </w:lvl>
    <w:lvl w:ilvl="4" w:tplc="1DA6AD4A" w:tentative="1">
      <w:start w:val="1"/>
      <w:numFmt w:val="lowerLetter"/>
      <w:lvlText w:val="%5."/>
      <w:lvlJc w:val="left"/>
      <w:pPr>
        <w:ind w:left="3600" w:hanging="360"/>
      </w:pPr>
    </w:lvl>
    <w:lvl w:ilvl="5" w:tplc="7626E9A2" w:tentative="1">
      <w:start w:val="1"/>
      <w:numFmt w:val="lowerRoman"/>
      <w:lvlText w:val="%6."/>
      <w:lvlJc w:val="right"/>
      <w:pPr>
        <w:ind w:left="4320" w:hanging="180"/>
      </w:pPr>
    </w:lvl>
    <w:lvl w:ilvl="6" w:tplc="A7E8FB84" w:tentative="1">
      <w:start w:val="1"/>
      <w:numFmt w:val="decimal"/>
      <w:lvlText w:val="%7."/>
      <w:lvlJc w:val="left"/>
      <w:pPr>
        <w:ind w:left="5040" w:hanging="360"/>
      </w:pPr>
    </w:lvl>
    <w:lvl w:ilvl="7" w:tplc="BDAAB9A0" w:tentative="1">
      <w:start w:val="1"/>
      <w:numFmt w:val="lowerLetter"/>
      <w:lvlText w:val="%8."/>
      <w:lvlJc w:val="left"/>
      <w:pPr>
        <w:ind w:left="5760" w:hanging="360"/>
      </w:pPr>
    </w:lvl>
    <w:lvl w:ilvl="8" w:tplc="A95E1CCE" w:tentative="1">
      <w:start w:val="1"/>
      <w:numFmt w:val="lowerRoman"/>
      <w:lvlText w:val="%9."/>
      <w:lvlJc w:val="right"/>
      <w:pPr>
        <w:ind w:left="6480" w:hanging="180"/>
      </w:pPr>
    </w:lvl>
  </w:abstractNum>
  <w:abstractNum w:abstractNumId="119" w15:restartNumberingAfterBreak="0">
    <w:nsid w:val="53603E73"/>
    <w:multiLevelType w:val="hybridMultilevel"/>
    <w:tmpl w:val="EB68B80E"/>
    <w:lvl w:ilvl="0" w:tplc="E7C27D6C">
      <w:start w:val="2"/>
      <w:numFmt w:val="bullet"/>
      <w:lvlText w:val="-"/>
      <w:lvlJc w:val="left"/>
      <w:pPr>
        <w:tabs>
          <w:tab w:val="num" w:pos="720"/>
        </w:tabs>
        <w:ind w:left="720" w:hanging="360"/>
      </w:pPr>
      <w:rPr>
        <w:rFonts w:ascii="Arial" w:eastAsia="Times New Roman" w:hAnsi="Arial" w:cs="Arial" w:hint="default"/>
      </w:rPr>
    </w:lvl>
    <w:lvl w:ilvl="1" w:tplc="3EE40B40" w:tentative="1">
      <w:start w:val="1"/>
      <w:numFmt w:val="bullet"/>
      <w:lvlText w:val="o"/>
      <w:lvlJc w:val="left"/>
      <w:pPr>
        <w:ind w:left="1440" w:hanging="360"/>
      </w:pPr>
      <w:rPr>
        <w:rFonts w:ascii="Courier New" w:hAnsi="Courier New" w:cs="Courier New" w:hint="default"/>
      </w:rPr>
    </w:lvl>
    <w:lvl w:ilvl="2" w:tplc="E9980FDA" w:tentative="1">
      <w:start w:val="1"/>
      <w:numFmt w:val="bullet"/>
      <w:lvlText w:val=""/>
      <w:lvlJc w:val="left"/>
      <w:pPr>
        <w:ind w:left="2160" w:hanging="360"/>
      </w:pPr>
      <w:rPr>
        <w:rFonts w:ascii="Wingdings" w:hAnsi="Wingdings" w:hint="default"/>
      </w:rPr>
    </w:lvl>
    <w:lvl w:ilvl="3" w:tplc="7A881D2A" w:tentative="1">
      <w:start w:val="1"/>
      <w:numFmt w:val="bullet"/>
      <w:lvlText w:val=""/>
      <w:lvlJc w:val="left"/>
      <w:pPr>
        <w:ind w:left="2880" w:hanging="360"/>
      </w:pPr>
      <w:rPr>
        <w:rFonts w:ascii="Symbol" w:hAnsi="Symbol" w:hint="default"/>
      </w:rPr>
    </w:lvl>
    <w:lvl w:ilvl="4" w:tplc="51AEF7B2" w:tentative="1">
      <w:start w:val="1"/>
      <w:numFmt w:val="bullet"/>
      <w:lvlText w:val="o"/>
      <w:lvlJc w:val="left"/>
      <w:pPr>
        <w:ind w:left="3600" w:hanging="360"/>
      </w:pPr>
      <w:rPr>
        <w:rFonts w:ascii="Courier New" w:hAnsi="Courier New" w:cs="Courier New" w:hint="default"/>
      </w:rPr>
    </w:lvl>
    <w:lvl w:ilvl="5" w:tplc="266091EE" w:tentative="1">
      <w:start w:val="1"/>
      <w:numFmt w:val="bullet"/>
      <w:lvlText w:val=""/>
      <w:lvlJc w:val="left"/>
      <w:pPr>
        <w:ind w:left="4320" w:hanging="360"/>
      </w:pPr>
      <w:rPr>
        <w:rFonts w:ascii="Wingdings" w:hAnsi="Wingdings" w:hint="default"/>
      </w:rPr>
    </w:lvl>
    <w:lvl w:ilvl="6" w:tplc="D20C9D02" w:tentative="1">
      <w:start w:val="1"/>
      <w:numFmt w:val="bullet"/>
      <w:lvlText w:val=""/>
      <w:lvlJc w:val="left"/>
      <w:pPr>
        <w:ind w:left="5040" w:hanging="360"/>
      </w:pPr>
      <w:rPr>
        <w:rFonts w:ascii="Symbol" w:hAnsi="Symbol" w:hint="default"/>
      </w:rPr>
    </w:lvl>
    <w:lvl w:ilvl="7" w:tplc="CD1AFE9E" w:tentative="1">
      <w:start w:val="1"/>
      <w:numFmt w:val="bullet"/>
      <w:lvlText w:val="o"/>
      <w:lvlJc w:val="left"/>
      <w:pPr>
        <w:ind w:left="5760" w:hanging="360"/>
      </w:pPr>
      <w:rPr>
        <w:rFonts w:ascii="Courier New" w:hAnsi="Courier New" w:cs="Courier New" w:hint="default"/>
      </w:rPr>
    </w:lvl>
    <w:lvl w:ilvl="8" w:tplc="95BA9D74" w:tentative="1">
      <w:start w:val="1"/>
      <w:numFmt w:val="bullet"/>
      <w:lvlText w:val=""/>
      <w:lvlJc w:val="left"/>
      <w:pPr>
        <w:ind w:left="6480" w:hanging="360"/>
      </w:pPr>
      <w:rPr>
        <w:rFonts w:ascii="Wingdings" w:hAnsi="Wingdings" w:hint="default"/>
      </w:rPr>
    </w:lvl>
  </w:abstractNum>
  <w:abstractNum w:abstractNumId="120" w15:restartNumberingAfterBreak="0">
    <w:nsid w:val="54574DAE"/>
    <w:multiLevelType w:val="hybridMultilevel"/>
    <w:tmpl w:val="886066D6"/>
    <w:lvl w:ilvl="0" w:tplc="57BAEEC0">
      <w:start w:val="1"/>
      <w:numFmt w:val="bullet"/>
      <w:lvlText w:val=""/>
      <w:lvlJc w:val="left"/>
      <w:pPr>
        <w:ind w:left="1080" w:hanging="360"/>
      </w:pPr>
      <w:rPr>
        <w:rFonts w:ascii="Symbol" w:hAnsi="Symbol" w:hint="default"/>
      </w:rPr>
    </w:lvl>
    <w:lvl w:ilvl="1" w:tplc="FFC027F0" w:tentative="1">
      <w:start w:val="1"/>
      <w:numFmt w:val="bullet"/>
      <w:lvlText w:val="o"/>
      <w:lvlJc w:val="left"/>
      <w:pPr>
        <w:ind w:left="1800" w:hanging="360"/>
      </w:pPr>
      <w:rPr>
        <w:rFonts w:ascii="Courier New" w:hAnsi="Courier New" w:cs="Courier New" w:hint="default"/>
      </w:rPr>
    </w:lvl>
    <w:lvl w:ilvl="2" w:tplc="80AA9C68" w:tentative="1">
      <w:start w:val="1"/>
      <w:numFmt w:val="bullet"/>
      <w:lvlText w:val=""/>
      <w:lvlJc w:val="left"/>
      <w:pPr>
        <w:ind w:left="2520" w:hanging="360"/>
      </w:pPr>
      <w:rPr>
        <w:rFonts w:ascii="Wingdings" w:hAnsi="Wingdings" w:hint="default"/>
      </w:rPr>
    </w:lvl>
    <w:lvl w:ilvl="3" w:tplc="E934EF9C" w:tentative="1">
      <w:start w:val="1"/>
      <w:numFmt w:val="bullet"/>
      <w:lvlText w:val=""/>
      <w:lvlJc w:val="left"/>
      <w:pPr>
        <w:ind w:left="3240" w:hanging="360"/>
      </w:pPr>
      <w:rPr>
        <w:rFonts w:ascii="Symbol" w:hAnsi="Symbol" w:hint="default"/>
      </w:rPr>
    </w:lvl>
    <w:lvl w:ilvl="4" w:tplc="D4C2D4F6" w:tentative="1">
      <w:start w:val="1"/>
      <w:numFmt w:val="bullet"/>
      <w:lvlText w:val="o"/>
      <w:lvlJc w:val="left"/>
      <w:pPr>
        <w:ind w:left="3960" w:hanging="360"/>
      </w:pPr>
      <w:rPr>
        <w:rFonts w:ascii="Courier New" w:hAnsi="Courier New" w:cs="Courier New" w:hint="default"/>
      </w:rPr>
    </w:lvl>
    <w:lvl w:ilvl="5" w:tplc="78886770" w:tentative="1">
      <w:start w:val="1"/>
      <w:numFmt w:val="bullet"/>
      <w:lvlText w:val=""/>
      <w:lvlJc w:val="left"/>
      <w:pPr>
        <w:ind w:left="4680" w:hanging="360"/>
      </w:pPr>
      <w:rPr>
        <w:rFonts w:ascii="Wingdings" w:hAnsi="Wingdings" w:hint="default"/>
      </w:rPr>
    </w:lvl>
    <w:lvl w:ilvl="6" w:tplc="C6E82AF2" w:tentative="1">
      <w:start w:val="1"/>
      <w:numFmt w:val="bullet"/>
      <w:lvlText w:val=""/>
      <w:lvlJc w:val="left"/>
      <w:pPr>
        <w:ind w:left="5400" w:hanging="360"/>
      </w:pPr>
      <w:rPr>
        <w:rFonts w:ascii="Symbol" w:hAnsi="Symbol" w:hint="default"/>
      </w:rPr>
    </w:lvl>
    <w:lvl w:ilvl="7" w:tplc="D70A1F5A" w:tentative="1">
      <w:start w:val="1"/>
      <w:numFmt w:val="bullet"/>
      <w:lvlText w:val="o"/>
      <w:lvlJc w:val="left"/>
      <w:pPr>
        <w:ind w:left="6120" w:hanging="360"/>
      </w:pPr>
      <w:rPr>
        <w:rFonts w:ascii="Courier New" w:hAnsi="Courier New" w:cs="Courier New" w:hint="default"/>
      </w:rPr>
    </w:lvl>
    <w:lvl w:ilvl="8" w:tplc="2F72A1AC" w:tentative="1">
      <w:start w:val="1"/>
      <w:numFmt w:val="bullet"/>
      <w:lvlText w:val=""/>
      <w:lvlJc w:val="left"/>
      <w:pPr>
        <w:ind w:left="6840" w:hanging="360"/>
      </w:pPr>
      <w:rPr>
        <w:rFonts w:ascii="Wingdings" w:hAnsi="Wingdings" w:hint="default"/>
      </w:rPr>
    </w:lvl>
  </w:abstractNum>
  <w:abstractNum w:abstractNumId="121" w15:restartNumberingAfterBreak="0">
    <w:nsid w:val="54B02F7E"/>
    <w:multiLevelType w:val="multilevel"/>
    <w:tmpl w:val="6E5E9568"/>
    <w:styleLink w:val="CurrentList1"/>
    <w:lvl w:ilvl="0">
      <w:start w:val="1"/>
      <w:numFmt w:val="decimal"/>
      <w:lvlText w:val="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54FC08E2"/>
    <w:multiLevelType w:val="hybridMultilevel"/>
    <w:tmpl w:val="8D8A4984"/>
    <w:lvl w:ilvl="0" w:tplc="03AC53E2">
      <w:start w:val="1"/>
      <w:numFmt w:val="decimal"/>
      <w:lvlText w:val="%1."/>
      <w:lvlJc w:val="left"/>
      <w:pPr>
        <w:ind w:left="720" w:hanging="360"/>
      </w:pPr>
      <w:rPr>
        <w:rFonts w:hint="default"/>
      </w:rPr>
    </w:lvl>
    <w:lvl w:ilvl="1" w:tplc="6D6E7E30" w:tentative="1">
      <w:start w:val="1"/>
      <w:numFmt w:val="lowerLetter"/>
      <w:lvlText w:val="%2."/>
      <w:lvlJc w:val="left"/>
      <w:pPr>
        <w:ind w:left="1440" w:hanging="360"/>
      </w:pPr>
    </w:lvl>
    <w:lvl w:ilvl="2" w:tplc="974E005C" w:tentative="1">
      <w:start w:val="1"/>
      <w:numFmt w:val="lowerRoman"/>
      <w:lvlText w:val="%3."/>
      <w:lvlJc w:val="right"/>
      <w:pPr>
        <w:ind w:left="2160" w:hanging="180"/>
      </w:pPr>
    </w:lvl>
    <w:lvl w:ilvl="3" w:tplc="3CBAFA32" w:tentative="1">
      <w:start w:val="1"/>
      <w:numFmt w:val="decimal"/>
      <w:lvlText w:val="%4."/>
      <w:lvlJc w:val="left"/>
      <w:pPr>
        <w:ind w:left="2880" w:hanging="360"/>
      </w:pPr>
    </w:lvl>
    <w:lvl w:ilvl="4" w:tplc="F87AF282" w:tentative="1">
      <w:start w:val="1"/>
      <w:numFmt w:val="lowerLetter"/>
      <w:lvlText w:val="%5."/>
      <w:lvlJc w:val="left"/>
      <w:pPr>
        <w:ind w:left="3600" w:hanging="360"/>
      </w:pPr>
    </w:lvl>
    <w:lvl w:ilvl="5" w:tplc="289668D2" w:tentative="1">
      <w:start w:val="1"/>
      <w:numFmt w:val="lowerRoman"/>
      <w:lvlText w:val="%6."/>
      <w:lvlJc w:val="right"/>
      <w:pPr>
        <w:ind w:left="4320" w:hanging="180"/>
      </w:pPr>
    </w:lvl>
    <w:lvl w:ilvl="6" w:tplc="B44A094E" w:tentative="1">
      <w:start w:val="1"/>
      <w:numFmt w:val="decimal"/>
      <w:lvlText w:val="%7."/>
      <w:lvlJc w:val="left"/>
      <w:pPr>
        <w:ind w:left="5040" w:hanging="360"/>
      </w:pPr>
    </w:lvl>
    <w:lvl w:ilvl="7" w:tplc="6060DC50" w:tentative="1">
      <w:start w:val="1"/>
      <w:numFmt w:val="lowerLetter"/>
      <w:lvlText w:val="%8."/>
      <w:lvlJc w:val="left"/>
      <w:pPr>
        <w:ind w:left="5760" w:hanging="360"/>
      </w:pPr>
    </w:lvl>
    <w:lvl w:ilvl="8" w:tplc="64E402B4" w:tentative="1">
      <w:start w:val="1"/>
      <w:numFmt w:val="lowerRoman"/>
      <w:lvlText w:val="%9."/>
      <w:lvlJc w:val="right"/>
      <w:pPr>
        <w:ind w:left="6480" w:hanging="180"/>
      </w:pPr>
    </w:lvl>
  </w:abstractNum>
  <w:abstractNum w:abstractNumId="123" w15:restartNumberingAfterBreak="0">
    <w:nsid w:val="55305085"/>
    <w:multiLevelType w:val="hybridMultilevel"/>
    <w:tmpl w:val="A2E4A38C"/>
    <w:lvl w:ilvl="0" w:tplc="06BE1550">
      <w:start w:val="2"/>
      <w:numFmt w:val="bullet"/>
      <w:lvlText w:val="-"/>
      <w:lvlJc w:val="left"/>
      <w:pPr>
        <w:tabs>
          <w:tab w:val="num" w:pos="720"/>
        </w:tabs>
        <w:ind w:left="720" w:hanging="360"/>
      </w:pPr>
      <w:rPr>
        <w:rFonts w:ascii="Arial" w:eastAsia="Times New Roman" w:hAnsi="Arial" w:cs="Arial" w:hint="default"/>
      </w:rPr>
    </w:lvl>
    <w:lvl w:ilvl="1" w:tplc="FE1ACFB6" w:tentative="1">
      <w:start w:val="1"/>
      <w:numFmt w:val="bullet"/>
      <w:lvlText w:val="o"/>
      <w:lvlJc w:val="left"/>
      <w:pPr>
        <w:ind w:left="1440" w:hanging="360"/>
      </w:pPr>
      <w:rPr>
        <w:rFonts w:ascii="Courier New" w:hAnsi="Courier New" w:cs="Courier New" w:hint="default"/>
      </w:rPr>
    </w:lvl>
    <w:lvl w:ilvl="2" w:tplc="0E7CE7A6" w:tentative="1">
      <w:start w:val="1"/>
      <w:numFmt w:val="bullet"/>
      <w:lvlText w:val=""/>
      <w:lvlJc w:val="left"/>
      <w:pPr>
        <w:ind w:left="2160" w:hanging="360"/>
      </w:pPr>
      <w:rPr>
        <w:rFonts w:ascii="Wingdings" w:hAnsi="Wingdings" w:hint="default"/>
      </w:rPr>
    </w:lvl>
    <w:lvl w:ilvl="3" w:tplc="8242B8A8" w:tentative="1">
      <w:start w:val="1"/>
      <w:numFmt w:val="bullet"/>
      <w:lvlText w:val=""/>
      <w:lvlJc w:val="left"/>
      <w:pPr>
        <w:ind w:left="2880" w:hanging="360"/>
      </w:pPr>
      <w:rPr>
        <w:rFonts w:ascii="Symbol" w:hAnsi="Symbol" w:hint="default"/>
      </w:rPr>
    </w:lvl>
    <w:lvl w:ilvl="4" w:tplc="9BC68F04" w:tentative="1">
      <w:start w:val="1"/>
      <w:numFmt w:val="bullet"/>
      <w:lvlText w:val="o"/>
      <w:lvlJc w:val="left"/>
      <w:pPr>
        <w:ind w:left="3600" w:hanging="360"/>
      </w:pPr>
      <w:rPr>
        <w:rFonts w:ascii="Courier New" w:hAnsi="Courier New" w:cs="Courier New" w:hint="default"/>
      </w:rPr>
    </w:lvl>
    <w:lvl w:ilvl="5" w:tplc="00D08726" w:tentative="1">
      <w:start w:val="1"/>
      <w:numFmt w:val="bullet"/>
      <w:lvlText w:val=""/>
      <w:lvlJc w:val="left"/>
      <w:pPr>
        <w:ind w:left="4320" w:hanging="360"/>
      </w:pPr>
      <w:rPr>
        <w:rFonts w:ascii="Wingdings" w:hAnsi="Wingdings" w:hint="default"/>
      </w:rPr>
    </w:lvl>
    <w:lvl w:ilvl="6" w:tplc="3ADC6024" w:tentative="1">
      <w:start w:val="1"/>
      <w:numFmt w:val="bullet"/>
      <w:lvlText w:val=""/>
      <w:lvlJc w:val="left"/>
      <w:pPr>
        <w:ind w:left="5040" w:hanging="360"/>
      </w:pPr>
      <w:rPr>
        <w:rFonts w:ascii="Symbol" w:hAnsi="Symbol" w:hint="default"/>
      </w:rPr>
    </w:lvl>
    <w:lvl w:ilvl="7" w:tplc="C0946F6C" w:tentative="1">
      <w:start w:val="1"/>
      <w:numFmt w:val="bullet"/>
      <w:lvlText w:val="o"/>
      <w:lvlJc w:val="left"/>
      <w:pPr>
        <w:ind w:left="5760" w:hanging="360"/>
      </w:pPr>
      <w:rPr>
        <w:rFonts w:ascii="Courier New" w:hAnsi="Courier New" w:cs="Courier New" w:hint="default"/>
      </w:rPr>
    </w:lvl>
    <w:lvl w:ilvl="8" w:tplc="06B84392" w:tentative="1">
      <w:start w:val="1"/>
      <w:numFmt w:val="bullet"/>
      <w:lvlText w:val=""/>
      <w:lvlJc w:val="left"/>
      <w:pPr>
        <w:ind w:left="6480" w:hanging="360"/>
      </w:pPr>
      <w:rPr>
        <w:rFonts w:ascii="Wingdings" w:hAnsi="Wingdings" w:hint="default"/>
      </w:rPr>
    </w:lvl>
  </w:abstractNum>
  <w:abstractNum w:abstractNumId="124" w15:restartNumberingAfterBreak="0">
    <w:nsid w:val="55945822"/>
    <w:multiLevelType w:val="hybridMultilevel"/>
    <w:tmpl w:val="0E96D2A2"/>
    <w:lvl w:ilvl="0" w:tplc="D9B0C16A">
      <w:start w:val="1"/>
      <w:numFmt w:val="decimal"/>
      <w:lvlText w:val="(%1)"/>
      <w:lvlJc w:val="left"/>
      <w:pPr>
        <w:ind w:left="720" w:hanging="360"/>
      </w:pPr>
      <w:rPr>
        <w:rFonts w:hint="default"/>
      </w:rPr>
    </w:lvl>
    <w:lvl w:ilvl="1" w:tplc="96549DB6" w:tentative="1">
      <w:start w:val="1"/>
      <w:numFmt w:val="lowerLetter"/>
      <w:lvlText w:val="%2."/>
      <w:lvlJc w:val="left"/>
      <w:pPr>
        <w:ind w:left="1440" w:hanging="360"/>
      </w:pPr>
    </w:lvl>
    <w:lvl w:ilvl="2" w:tplc="B8BC9210" w:tentative="1">
      <w:start w:val="1"/>
      <w:numFmt w:val="lowerRoman"/>
      <w:lvlText w:val="%3."/>
      <w:lvlJc w:val="right"/>
      <w:pPr>
        <w:ind w:left="2160" w:hanging="180"/>
      </w:pPr>
    </w:lvl>
    <w:lvl w:ilvl="3" w:tplc="ED128766" w:tentative="1">
      <w:start w:val="1"/>
      <w:numFmt w:val="decimal"/>
      <w:lvlText w:val="%4."/>
      <w:lvlJc w:val="left"/>
      <w:pPr>
        <w:ind w:left="2880" w:hanging="360"/>
      </w:pPr>
    </w:lvl>
    <w:lvl w:ilvl="4" w:tplc="FC584A8C" w:tentative="1">
      <w:start w:val="1"/>
      <w:numFmt w:val="lowerLetter"/>
      <w:lvlText w:val="%5."/>
      <w:lvlJc w:val="left"/>
      <w:pPr>
        <w:ind w:left="3600" w:hanging="360"/>
      </w:pPr>
    </w:lvl>
    <w:lvl w:ilvl="5" w:tplc="3766A22E" w:tentative="1">
      <w:start w:val="1"/>
      <w:numFmt w:val="lowerRoman"/>
      <w:lvlText w:val="%6."/>
      <w:lvlJc w:val="right"/>
      <w:pPr>
        <w:ind w:left="4320" w:hanging="180"/>
      </w:pPr>
    </w:lvl>
    <w:lvl w:ilvl="6" w:tplc="4E987564" w:tentative="1">
      <w:start w:val="1"/>
      <w:numFmt w:val="decimal"/>
      <w:lvlText w:val="%7."/>
      <w:lvlJc w:val="left"/>
      <w:pPr>
        <w:ind w:left="5040" w:hanging="360"/>
      </w:pPr>
    </w:lvl>
    <w:lvl w:ilvl="7" w:tplc="FCEEF440" w:tentative="1">
      <w:start w:val="1"/>
      <w:numFmt w:val="lowerLetter"/>
      <w:lvlText w:val="%8."/>
      <w:lvlJc w:val="left"/>
      <w:pPr>
        <w:ind w:left="5760" w:hanging="360"/>
      </w:pPr>
    </w:lvl>
    <w:lvl w:ilvl="8" w:tplc="DC7AF00C" w:tentative="1">
      <w:start w:val="1"/>
      <w:numFmt w:val="lowerRoman"/>
      <w:lvlText w:val="%9."/>
      <w:lvlJc w:val="right"/>
      <w:pPr>
        <w:ind w:left="6480" w:hanging="180"/>
      </w:pPr>
    </w:lvl>
  </w:abstractNum>
  <w:abstractNum w:abstractNumId="125" w15:restartNumberingAfterBreak="0">
    <w:nsid w:val="55FA0E9D"/>
    <w:multiLevelType w:val="multilevel"/>
    <w:tmpl w:val="A0E4F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56570001"/>
    <w:multiLevelType w:val="multilevel"/>
    <w:tmpl w:val="93DE5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57E54503"/>
    <w:multiLevelType w:val="multilevel"/>
    <w:tmpl w:val="945C1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58BD1CF0"/>
    <w:multiLevelType w:val="hybridMultilevel"/>
    <w:tmpl w:val="C186AFB8"/>
    <w:lvl w:ilvl="0" w:tplc="2A403100">
      <w:start w:val="2"/>
      <w:numFmt w:val="bullet"/>
      <w:lvlText w:val="-"/>
      <w:lvlJc w:val="left"/>
      <w:pPr>
        <w:tabs>
          <w:tab w:val="num" w:pos="720"/>
        </w:tabs>
        <w:ind w:left="720" w:hanging="360"/>
      </w:pPr>
      <w:rPr>
        <w:rFonts w:ascii="Arial" w:eastAsia="Times New Roman" w:hAnsi="Arial" w:cs="Arial" w:hint="default"/>
      </w:rPr>
    </w:lvl>
    <w:lvl w:ilvl="1" w:tplc="1AACC2A4" w:tentative="1">
      <w:start w:val="1"/>
      <w:numFmt w:val="bullet"/>
      <w:lvlText w:val="o"/>
      <w:lvlJc w:val="left"/>
      <w:pPr>
        <w:ind w:left="1440" w:hanging="360"/>
      </w:pPr>
      <w:rPr>
        <w:rFonts w:ascii="Courier New" w:hAnsi="Courier New" w:cs="Courier New" w:hint="default"/>
      </w:rPr>
    </w:lvl>
    <w:lvl w:ilvl="2" w:tplc="AEA0A750" w:tentative="1">
      <w:start w:val="1"/>
      <w:numFmt w:val="bullet"/>
      <w:lvlText w:val=""/>
      <w:lvlJc w:val="left"/>
      <w:pPr>
        <w:ind w:left="2160" w:hanging="360"/>
      </w:pPr>
      <w:rPr>
        <w:rFonts w:ascii="Wingdings" w:hAnsi="Wingdings" w:hint="default"/>
      </w:rPr>
    </w:lvl>
    <w:lvl w:ilvl="3" w:tplc="179C12A8" w:tentative="1">
      <w:start w:val="1"/>
      <w:numFmt w:val="bullet"/>
      <w:lvlText w:val=""/>
      <w:lvlJc w:val="left"/>
      <w:pPr>
        <w:ind w:left="2880" w:hanging="360"/>
      </w:pPr>
      <w:rPr>
        <w:rFonts w:ascii="Symbol" w:hAnsi="Symbol" w:hint="default"/>
      </w:rPr>
    </w:lvl>
    <w:lvl w:ilvl="4" w:tplc="F710E102" w:tentative="1">
      <w:start w:val="1"/>
      <w:numFmt w:val="bullet"/>
      <w:lvlText w:val="o"/>
      <w:lvlJc w:val="left"/>
      <w:pPr>
        <w:ind w:left="3600" w:hanging="360"/>
      </w:pPr>
      <w:rPr>
        <w:rFonts w:ascii="Courier New" w:hAnsi="Courier New" w:cs="Courier New" w:hint="default"/>
      </w:rPr>
    </w:lvl>
    <w:lvl w:ilvl="5" w:tplc="8DCA0456" w:tentative="1">
      <w:start w:val="1"/>
      <w:numFmt w:val="bullet"/>
      <w:lvlText w:val=""/>
      <w:lvlJc w:val="left"/>
      <w:pPr>
        <w:ind w:left="4320" w:hanging="360"/>
      </w:pPr>
      <w:rPr>
        <w:rFonts w:ascii="Wingdings" w:hAnsi="Wingdings" w:hint="default"/>
      </w:rPr>
    </w:lvl>
    <w:lvl w:ilvl="6" w:tplc="95BE452C" w:tentative="1">
      <w:start w:val="1"/>
      <w:numFmt w:val="bullet"/>
      <w:lvlText w:val=""/>
      <w:lvlJc w:val="left"/>
      <w:pPr>
        <w:ind w:left="5040" w:hanging="360"/>
      </w:pPr>
      <w:rPr>
        <w:rFonts w:ascii="Symbol" w:hAnsi="Symbol" w:hint="default"/>
      </w:rPr>
    </w:lvl>
    <w:lvl w:ilvl="7" w:tplc="11B4A58A" w:tentative="1">
      <w:start w:val="1"/>
      <w:numFmt w:val="bullet"/>
      <w:lvlText w:val="o"/>
      <w:lvlJc w:val="left"/>
      <w:pPr>
        <w:ind w:left="5760" w:hanging="360"/>
      </w:pPr>
      <w:rPr>
        <w:rFonts w:ascii="Courier New" w:hAnsi="Courier New" w:cs="Courier New" w:hint="default"/>
      </w:rPr>
    </w:lvl>
    <w:lvl w:ilvl="8" w:tplc="0E761938" w:tentative="1">
      <w:start w:val="1"/>
      <w:numFmt w:val="bullet"/>
      <w:lvlText w:val=""/>
      <w:lvlJc w:val="left"/>
      <w:pPr>
        <w:ind w:left="6480" w:hanging="360"/>
      </w:pPr>
      <w:rPr>
        <w:rFonts w:ascii="Wingdings" w:hAnsi="Wingdings" w:hint="default"/>
      </w:rPr>
    </w:lvl>
  </w:abstractNum>
  <w:abstractNum w:abstractNumId="129" w15:restartNumberingAfterBreak="0">
    <w:nsid w:val="59403105"/>
    <w:multiLevelType w:val="multilevel"/>
    <w:tmpl w:val="95E84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594E5110"/>
    <w:multiLevelType w:val="multilevel"/>
    <w:tmpl w:val="55F2B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596E1C0A"/>
    <w:multiLevelType w:val="hybridMultilevel"/>
    <w:tmpl w:val="A9D26892"/>
    <w:lvl w:ilvl="0" w:tplc="CF4892BA">
      <w:start w:val="1"/>
      <w:numFmt w:val="bullet"/>
      <w:lvlText w:val=""/>
      <w:lvlJc w:val="left"/>
      <w:pPr>
        <w:ind w:left="720" w:hanging="360"/>
      </w:pPr>
      <w:rPr>
        <w:rFonts w:ascii="Symbol" w:hAnsi="Symbol" w:hint="default"/>
      </w:rPr>
    </w:lvl>
    <w:lvl w:ilvl="1" w:tplc="721289FC" w:tentative="1">
      <w:start w:val="1"/>
      <w:numFmt w:val="bullet"/>
      <w:lvlText w:val="o"/>
      <w:lvlJc w:val="left"/>
      <w:pPr>
        <w:ind w:left="1440" w:hanging="360"/>
      </w:pPr>
      <w:rPr>
        <w:rFonts w:ascii="Courier New" w:hAnsi="Courier New" w:cs="Courier New" w:hint="default"/>
      </w:rPr>
    </w:lvl>
    <w:lvl w:ilvl="2" w:tplc="0ED66FBA" w:tentative="1">
      <w:start w:val="1"/>
      <w:numFmt w:val="bullet"/>
      <w:lvlText w:val=""/>
      <w:lvlJc w:val="left"/>
      <w:pPr>
        <w:ind w:left="2160" w:hanging="360"/>
      </w:pPr>
      <w:rPr>
        <w:rFonts w:ascii="Wingdings" w:hAnsi="Wingdings" w:hint="default"/>
      </w:rPr>
    </w:lvl>
    <w:lvl w:ilvl="3" w:tplc="BCA465E4" w:tentative="1">
      <w:start w:val="1"/>
      <w:numFmt w:val="bullet"/>
      <w:lvlText w:val=""/>
      <w:lvlJc w:val="left"/>
      <w:pPr>
        <w:ind w:left="2880" w:hanging="360"/>
      </w:pPr>
      <w:rPr>
        <w:rFonts w:ascii="Symbol" w:hAnsi="Symbol" w:hint="default"/>
      </w:rPr>
    </w:lvl>
    <w:lvl w:ilvl="4" w:tplc="634E1FAC" w:tentative="1">
      <w:start w:val="1"/>
      <w:numFmt w:val="bullet"/>
      <w:lvlText w:val="o"/>
      <w:lvlJc w:val="left"/>
      <w:pPr>
        <w:ind w:left="3600" w:hanging="360"/>
      </w:pPr>
      <w:rPr>
        <w:rFonts w:ascii="Courier New" w:hAnsi="Courier New" w:cs="Courier New" w:hint="default"/>
      </w:rPr>
    </w:lvl>
    <w:lvl w:ilvl="5" w:tplc="4B86D508" w:tentative="1">
      <w:start w:val="1"/>
      <w:numFmt w:val="bullet"/>
      <w:lvlText w:val=""/>
      <w:lvlJc w:val="left"/>
      <w:pPr>
        <w:ind w:left="4320" w:hanging="360"/>
      </w:pPr>
      <w:rPr>
        <w:rFonts w:ascii="Wingdings" w:hAnsi="Wingdings" w:hint="default"/>
      </w:rPr>
    </w:lvl>
    <w:lvl w:ilvl="6" w:tplc="3182C144" w:tentative="1">
      <w:start w:val="1"/>
      <w:numFmt w:val="bullet"/>
      <w:lvlText w:val=""/>
      <w:lvlJc w:val="left"/>
      <w:pPr>
        <w:ind w:left="5040" w:hanging="360"/>
      </w:pPr>
      <w:rPr>
        <w:rFonts w:ascii="Symbol" w:hAnsi="Symbol" w:hint="default"/>
      </w:rPr>
    </w:lvl>
    <w:lvl w:ilvl="7" w:tplc="002AB056" w:tentative="1">
      <w:start w:val="1"/>
      <w:numFmt w:val="bullet"/>
      <w:lvlText w:val="o"/>
      <w:lvlJc w:val="left"/>
      <w:pPr>
        <w:ind w:left="5760" w:hanging="360"/>
      </w:pPr>
      <w:rPr>
        <w:rFonts w:ascii="Courier New" w:hAnsi="Courier New" w:cs="Courier New" w:hint="default"/>
      </w:rPr>
    </w:lvl>
    <w:lvl w:ilvl="8" w:tplc="75B62E56" w:tentative="1">
      <w:start w:val="1"/>
      <w:numFmt w:val="bullet"/>
      <w:lvlText w:val=""/>
      <w:lvlJc w:val="left"/>
      <w:pPr>
        <w:ind w:left="6480" w:hanging="360"/>
      </w:pPr>
      <w:rPr>
        <w:rFonts w:ascii="Wingdings" w:hAnsi="Wingdings" w:hint="default"/>
      </w:rPr>
    </w:lvl>
  </w:abstractNum>
  <w:abstractNum w:abstractNumId="132" w15:restartNumberingAfterBreak="0">
    <w:nsid w:val="5B895F53"/>
    <w:multiLevelType w:val="multilevel"/>
    <w:tmpl w:val="5C520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5C642AC1"/>
    <w:multiLevelType w:val="multilevel"/>
    <w:tmpl w:val="CAA4A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5C6C7343"/>
    <w:multiLevelType w:val="multilevel"/>
    <w:tmpl w:val="36E68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5C711468"/>
    <w:multiLevelType w:val="hybridMultilevel"/>
    <w:tmpl w:val="A6CA00C8"/>
    <w:lvl w:ilvl="0" w:tplc="CB96E9E0">
      <w:start w:val="1"/>
      <w:numFmt w:val="decimal"/>
      <w:lvlText w:val="%1."/>
      <w:lvlJc w:val="left"/>
      <w:pPr>
        <w:ind w:left="720" w:hanging="360"/>
      </w:pPr>
      <w:rPr>
        <w:rFonts w:hint="default"/>
        <w:b/>
      </w:rPr>
    </w:lvl>
    <w:lvl w:ilvl="1" w:tplc="C0809360" w:tentative="1">
      <w:start w:val="1"/>
      <w:numFmt w:val="lowerLetter"/>
      <w:lvlText w:val="%2."/>
      <w:lvlJc w:val="left"/>
      <w:pPr>
        <w:ind w:left="1440" w:hanging="360"/>
      </w:pPr>
    </w:lvl>
    <w:lvl w:ilvl="2" w:tplc="332227E0" w:tentative="1">
      <w:start w:val="1"/>
      <w:numFmt w:val="lowerRoman"/>
      <w:lvlText w:val="%3."/>
      <w:lvlJc w:val="right"/>
      <w:pPr>
        <w:ind w:left="2160" w:hanging="180"/>
      </w:pPr>
    </w:lvl>
    <w:lvl w:ilvl="3" w:tplc="4448EF7A" w:tentative="1">
      <w:start w:val="1"/>
      <w:numFmt w:val="decimal"/>
      <w:lvlText w:val="%4."/>
      <w:lvlJc w:val="left"/>
      <w:pPr>
        <w:ind w:left="2880" w:hanging="360"/>
      </w:pPr>
    </w:lvl>
    <w:lvl w:ilvl="4" w:tplc="B1FA6508" w:tentative="1">
      <w:start w:val="1"/>
      <w:numFmt w:val="lowerLetter"/>
      <w:lvlText w:val="%5."/>
      <w:lvlJc w:val="left"/>
      <w:pPr>
        <w:ind w:left="3600" w:hanging="360"/>
      </w:pPr>
    </w:lvl>
    <w:lvl w:ilvl="5" w:tplc="7A1E3194" w:tentative="1">
      <w:start w:val="1"/>
      <w:numFmt w:val="lowerRoman"/>
      <w:lvlText w:val="%6."/>
      <w:lvlJc w:val="right"/>
      <w:pPr>
        <w:ind w:left="4320" w:hanging="180"/>
      </w:pPr>
    </w:lvl>
    <w:lvl w:ilvl="6" w:tplc="5DCA9ED6" w:tentative="1">
      <w:start w:val="1"/>
      <w:numFmt w:val="decimal"/>
      <w:lvlText w:val="%7."/>
      <w:lvlJc w:val="left"/>
      <w:pPr>
        <w:ind w:left="5040" w:hanging="360"/>
      </w:pPr>
    </w:lvl>
    <w:lvl w:ilvl="7" w:tplc="F9306540" w:tentative="1">
      <w:start w:val="1"/>
      <w:numFmt w:val="lowerLetter"/>
      <w:lvlText w:val="%8."/>
      <w:lvlJc w:val="left"/>
      <w:pPr>
        <w:ind w:left="5760" w:hanging="360"/>
      </w:pPr>
    </w:lvl>
    <w:lvl w:ilvl="8" w:tplc="B142B5C6" w:tentative="1">
      <w:start w:val="1"/>
      <w:numFmt w:val="lowerRoman"/>
      <w:lvlText w:val="%9."/>
      <w:lvlJc w:val="right"/>
      <w:pPr>
        <w:ind w:left="6480" w:hanging="180"/>
      </w:pPr>
    </w:lvl>
  </w:abstractNum>
  <w:abstractNum w:abstractNumId="136" w15:restartNumberingAfterBreak="0">
    <w:nsid w:val="5D666A10"/>
    <w:multiLevelType w:val="hybridMultilevel"/>
    <w:tmpl w:val="47BA2196"/>
    <w:lvl w:ilvl="0" w:tplc="B470AED4">
      <w:start w:val="1"/>
      <w:numFmt w:val="decimal"/>
      <w:lvlText w:val="3.3.%1."/>
      <w:lvlJc w:val="left"/>
      <w:pPr>
        <w:ind w:left="720" w:hanging="360"/>
      </w:pPr>
      <w:rPr>
        <w:rFonts w:hint="default"/>
      </w:rPr>
    </w:lvl>
    <w:lvl w:ilvl="1" w:tplc="AE1E2968" w:tentative="1">
      <w:start w:val="1"/>
      <w:numFmt w:val="lowerLetter"/>
      <w:lvlText w:val="%2."/>
      <w:lvlJc w:val="left"/>
      <w:pPr>
        <w:ind w:left="1440" w:hanging="360"/>
      </w:pPr>
    </w:lvl>
    <w:lvl w:ilvl="2" w:tplc="D9D681CC" w:tentative="1">
      <w:start w:val="1"/>
      <w:numFmt w:val="lowerRoman"/>
      <w:lvlText w:val="%3."/>
      <w:lvlJc w:val="right"/>
      <w:pPr>
        <w:ind w:left="2160" w:hanging="180"/>
      </w:pPr>
    </w:lvl>
    <w:lvl w:ilvl="3" w:tplc="D8F02C90" w:tentative="1">
      <w:start w:val="1"/>
      <w:numFmt w:val="decimal"/>
      <w:lvlText w:val="%4."/>
      <w:lvlJc w:val="left"/>
      <w:pPr>
        <w:ind w:left="2880" w:hanging="360"/>
      </w:pPr>
    </w:lvl>
    <w:lvl w:ilvl="4" w:tplc="D9F41D62" w:tentative="1">
      <w:start w:val="1"/>
      <w:numFmt w:val="lowerLetter"/>
      <w:lvlText w:val="%5."/>
      <w:lvlJc w:val="left"/>
      <w:pPr>
        <w:ind w:left="3600" w:hanging="360"/>
      </w:pPr>
    </w:lvl>
    <w:lvl w:ilvl="5" w:tplc="BA0CFE1C" w:tentative="1">
      <w:start w:val="1"/>
      <w:numFmt w:val="lowerRoman"/>
      <w:lvlText w:val="%6."/>
      <w:lvlJc w:val="right"/>
      <w:pPr>
        <w:ind w:left="4320" w:hanging="180"/>
      </w:pPr>
    </w:lvl>
    <w:lvl w:ilvl="6" w:tplc="0D32B782" w:tentative="1">
      <w:start w:val="1"/>
      <w:numFmt w:val="decimal"/>
      <w:lvlText w:val="%7."/>
      <w:lvlJc w:val="left"/>
      <w:pPr>
        <w:ind w:left="5040" w:hanging="360"/>
      </w:pPr>
    </w:lvl>
    <w:lvl w:ilvl="7" w:tplc="93E2C03A" w:tentative="1">
      <w:start w:val="1"/>
      <w:numFmt w:val="lowerLetter"/>
      <w:lvlText w:val="%8."/>
      <w:lvlJc w:val="left"/>
      <w:pPr>
        <w:ind w:left="5760" w:hanging="360"/>
      </w:pPr>
    </w:lvl>
    <w:lvl w:ilvl="8" w:tplc="100E4C0C" w:tentative="1">
      <w:start w:val="1"/>
      <w:numFmt w:val="lowerRoman"/>
      <w:lvlText w:val="%9."/>
      <w:lvlJc w:val="right"/>
      <w:pPr>
        <w:ind w:left="6480" w:hanging="180"/>
      </w:pPr>
    </w:lvl>
  </w:abstractNum>
  <w:abstractNum w:abstractNumId="137" w15:restartNumberingAfterBreak="0">
    <w:nsid w:val="5E9E140F"/>
    <w:multiLevelType w:val="multilevel"/>
    <w:tmpl w:val="5DD65C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5EC60CF2"/>
    <w:multiLevelType w:val="hybridMultilevel"/>
    <w:tmpl w:val="B0505B26"/>
    <w:lvl w:ilvl="0" w:tplc="6D0CD2BE">
      <w:start w:val="20"/>
      <w:numFmt w:val="bullet"/>
      <w:lvlText w:val="-"/>
      <w:lvlJc w:val="left"/>
      <w:pPr>
        <w:ind w:left="720" w:hanging="360"/>
      </w:pPr>
      <w:rPr>
        <w:rFonts w:ascii="Calibri" w:eastAsiaTheme="minorHAnsi" w:hAnsi="Calibri" w:cs="Calibri" w:hint="default"/>
      </w:rPr>
    </w:lvl>
    <w:lvl w:ilvl="1" w:tplc="714C01BA" w:tentative="1">
      <w:start w:val="1"/>
      <w:numFmt w:val="bullet"/>
      <w:lvlText w:val="o"/>
      <w:lvlJc w:val="left"/>
      <w:pPr>
        <w:ind w:left="1440" w:hanging="360"/>
      </w:pPr>
      <w:rPr>
        <w:rFonts w:ascii="Courier New" w:hAnsi="Courier New" w:cs="Courier New" w:hint="default"/>
      </w:rPr>
    </w:lvl>
    <w:lvl w:ilvl="2" w:tplc="A6DE1C9E" w:tentative="1">
      <w:start w:val="1"/>
      <w:numFmt w:val="bullet"/>
      <w:lvlText w:val=""/>
      <w:lvlJc w:val="left"/>
      <w:pPr>
        <w:ind w:left="2160" w:hanging="360"/>
      </w:pPr>
      <w:rPr>
        <w:rFonts w:ascii="Wingdings" w:hAnsi="Wingdings" w:hint="default"/>
      </w:rPr>
    </w:lvl>
    <w:lvl w:ilvl="3" w:tplc="340E5B82" w:tentative="1">
      <w:start w:val="1"/>
      <w:numFmt w:val="bullet"/>
      <w:lvlText w:val=""/>
      <w:lvlJc w:val="left"/>
      <w:pPr>
        <w:ind w:left="2880" w:hanging="360"/>
      </w:pPr>
      <w:rPr>
        <w:rFonts w:ascii="Symbol" w:hAnsi="Symbol" w:hint="default"/>
      </w:rPr>
    </w:lvl>
    <w:lvl w:ilvl="4" w:tplc="E8800A5E" w:tentative="1">
      <w:start w:val="1"/>
      <w:numFmt w:val="bullet"/>
      <w:lvlText w:val="o"/>
      <w:lvlJc w:val="left"/>
      <w:pPr>
        <w:ind w:left="3600" w:hanging="360"/>
      </w:pPr>
      <w:rPr>
        <w:rFonts w:ascii="Courier New" w:hAnsi="Courier New" w:cs="Courier New" w:hint="default"/>
      </w:rPr>
    </w:lvl>
    <w:lvl w:ilvl="5" w:tplc="3606F220" w:tentative="1">
      <w:start w:val="1"/>
      <w:numFmt w:val="bullet"/>
      <w:lvlText w:val=""/>
      <w:lvlJc w:val="left"/>
      <w:pPr>
        <w:ind w:left="4320" w:hanging="360"/>
      </w:pPr>
      <w:rPr>
        <w:rFonts w:ascii="Wingdings" w:hAnsi="Wingdings" w:hint="default"/>
      </w:rPr>
    </w:lvl>
    <w:lvl w:ilvl="6" w:tplc="695A244E" w:tentative="1">
      <w:start w:val="1"/>
      <w:numFmt w:val="bullet"/>
      <w:lvlText w:val=""/>
      <w:lvlJc w:val="left"/>
      <w:pPr>
        <w:ind w:left="5040" w:hanging="360"/>
      </w:pPr>
      <w:rPr>
        <w:rFonts w:ascii="Symbol" w:hAnsi="Symbol" w:hint="default"/>
      </w:rPr>
    </w:lvl>
    <w:lvl w:ilvl="7" w:tplc="2B54BF4C" w:tentative="1">
      <w:start w:val="1"/>
      <w:numFmt w:val="bullet"/>
      <w:lvlText w:val="o"/>
      <w:lvlJc w:val="left"/>
      <w:pPr>
        <w:ind w:left="5760" w:hanging="360"/>
      </w:pPr>
      <w:rPr>
        <w:rFonts w:ascii="Courier New" w:hAnsi="Courier New" w:cs="Courier New" w:hint="default"/>
      </w:rPr>
    </w:lvl>
    <w:lvl w:ilvl="8" w:tplc="627CC03E" w:tentative="1">
      <w:start w:val="1"/>
      <w:numFmt w:val="bullet"/>
      <w:lvlText w:val=""/>
      <w:lvlJc w:val="left"/>
      <w:pPr>
        <w:ind w:left="6480" w:hanging="360"/>
      </w:pPr>
      <w:rPr>
        <w:rFonts w:ascii="Wingdings" w:hAnsi="Wingdings" w:hint="default"/>
      </w:rPr>
    </w:lvl>
  </w:abstractNum>
  <w:abstractNum w:abstractNumId="139" w15:restartNumberingAfterBreak="0">
    <w:nsid w:val="5F7015E1"/>
    <w:multiLevelType w:val="multilevel"/>
    <w:tmpl w:val="28049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621B7817"/>
    <w:multiLevelType w:val="multilevel"/>
    <w:tmpl w:val="C534DF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33652A6"/>
    <w:multiLevelType w:val="multilevel"/>
    <w:tmpl w:val="CC823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63C37E29"/>
    <w:multiLevelType w:val="multilevel"/>
    <w:tmpl w:val="7B563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63D825A7"/>
    <w:multiLevelType w:val="hybridMultilevel"/>
    <w:tmpl w:val="5ECE67BE"/>
    <w:lvl w:ilvl="0" w:tplc="E1F862F0">
      <w:start w:val="1"/>
      <w:numFmt w:val="bullet"/>
      <w:lvlText w:val=""/>
      <w:lvlJc w:val="left"/>
      <w:pPr>
        <w:tabs>
          <w:tab w:val="num" w:pos="720"/>
        </w:tabs>
        <w:ind w:left="720" w:hanging="360"/>
      </w:pPr>
      <w:rPr>
        <w:rFonts w:ascii="Symbol" w:hAnsi="Symbol" w:hint="default"/>
      </w:rPr>
    </w:lvl>
    <w:lvl w:ilvl="1" w:tplc="2A988F6E" w:tentative="1">
      <w:start w:val="1"/>
      <w:numFmt w:val="bullet"/>
      <w:lvlText w:val=""/>
      <w:lvlJc w:val="left"/>
      <w:pPr>
        <w:tabs>
          <w:tab w:val="num" w:pos="1440"/>
        </w:tabs>
        <w:ind w:left="1440" w:hanging="360"/>
      </w:pPr>
      <w:rPr>
        <w:rFonts w:ascii="Symbol" w:hAnsi="Symbol" w:hint="default"/>
      </w:rPr>
    </w:lvl>
    <w:lvl w:ilvl="2" w:tplc="FFE8040C" w:tentative="1">
      <w:start w:val="1"/>
      <w:numFmt w:val="bullet"/>
      <w:lvlText w:val=""/>
      <w:lvlJc w:val="left"/>
      <w:pPr>
        <w:tabs>
          <w:tab w:val="num" w:pos="2160"/>
        </w:tabs>
        <w:ind w:left="2160" w:hanging="360"/>
      </w:pPr>
      <w:rPr>
        <w:rFonts w:ascii="Symbol" w:hAnsi="Symbol" w:hint="default"/>
      </w:rPr>
    </w:lvl>
    <w:lvl w:ilvl="3" w:tplc="AA9CA646" w:tentative="1">
      <w:start w:val="1"/>
      <w:numFmt w:val="bullet"/>
      <w:lvlText w:val=""/>
      <w:lvlJc w:val="left"/>
      <w:pPr>
        <w:tabs>
          <w:tab w:val="num" w:pos="2880"/>
        </w:tabs>
        <w:ind w:left="2880" w:hanging="360"/>
      </w:pPr>
      <w:rPr>
        <w:rFonts w:ascii="Symbol" w:hAnsi="Symbol" w:hint="default"/>
      </w:rPr>
    </w:lvl>
    <w:lvl w:ilvl="4" w:tplc="42CAC122" w:tentative="1">
      <w:start w:val="1"/>
      <w:numFmt w:val="bullet"/>
      <w:lvlText w:val=""/>
      <w:lvlJc w:val="left"/>
      <w:pPr>
        <w:tabs>
          <w:tab w:val="num" w:pos="3600"/>
        </w:tabs>
        <w:ind w:left="3600" w:hanging="360"/>
      </w:pPr>
      <w:rPr>
        <w:rFonts w:ascii="Symbol" w:hAnsi="Symbol" w:hint="default"/>
      </w:rPr>
    </w:lvl>
    <w:lvl w:ilvl="5" w:tplc="BBC8904C" w:tentative="1">
      <w:start w:val="1"/>
      <w:numFmt w:val="bullet"/>
      <w:lvlText w:val=""/>
      <w:lvlJc w:val="left"/>
      <w:pPr>
        <w:tabs>
          <w:tab w:val="num" w:pos="4320"/>
        </w:tabs>
        <w:ind w:left="4320" w:hanging="360"/>
      </w:pPr>
      <w:rPr>
        <w:rFonts w:ascii="Symbol" w:hAnsi="Symbol" w:hint="default"/>
      </w:rPr>
    </w:lvl>
    <w:lvl w:ilvl="6" w:tplc="5B0C3782" w:tentative="1">
      <w:start w:val="1"/>
      <w:numFmt w:val="bullet"/>
      <w:lvlText w:val=""/>
      <w:lvlJc w:val="left"/>
      <w:pPr>
        <w:tabs>
          <w:tab w:val="num" w:pos="5040"/>
        </w:tabs>
        <w:ind w:left="5040" w:hanging="360"/>
      </w:pPr>
      <w:rPr>
        <w:rFonts w:ascii="Symbol" w:hAnsi="Symbol" w:hint="default"/>
      </w:rPr>
    </w:lvl>
    <w:lvl w:ilvl="7" w:tplc="DBBAED80" w:tentative="1">
      <w:start w:val="1"/>
      <w:numFmt w:val="bullet"/>
      <w:lvlText w:val=""/>
      <w:lvlJc w:val="left"/>
      <w:pPr>
        <w:tabs>
          <w:tab w:val="num" w:pos="5760"/>
        </w:tabs>
        <w:ind w:left="5760" w:hanging="360"/>
      </w:pPr>
      <w:rPr>
        <w:rFonts w:ascii="Symbol" w:hAnsi="Symbol" w:hint="default"/>
      </w:rPr>
    </w:lvl>
    <w:lvl w:ilvl="8" w:tplc="C93C8080" w:tentative="1">
      <w:start w:val="1"/>
      <w:numFmt w:val="bullet"/>
      <w:lvlText w:val=""/>
      <w:lvlJc w:val="left"/>
      <w:pPr>
        <w:tabs>
          <w:tab w:val="num" w:pos="6480"/>
        </w:tabs>
        <w:ind w:left="6480" w:hanging="360"/>
      </w:pPr>
      <w:rPr>
        <w:rFonts w:ascii="Symbol" w:hAnsi="Symbol" w:hint="default"/>
      </w:rPr>
    </w:lvl>
  </w:abstractNum>
  <w:abstractNum w:abstractNumId="144" w15:restartNumberingAfterBreak="0">
    <w:nsid w:val="64D34432"/>
    <w:multiLevelType w:val="hybridMultilevel"/>
    <w:tmpl w:val="FCEC9668"/>
    <w:lvl w:ilvl="0" w:tplc="32729370">
      <w:start w:val="1"/>
      <w:numFmt w:val="decimal"/>
      <w:lvlText w:val="%1."/>
      <w:lvlJc w:val="left"/>
      <w:pPr>
        <w:ind w:left="720" w:hanging="360"/>
      </w:pPr>
      <w:rPr>
        <w:rFonts w:hint="default"/>
      </w:rPr>
    </w:lvl>
    <w:lvl w:ilvl="1" w:tplc="C48E14F4" w:tentative="1">
      <w:start w:val="1"/>
      <w:numFmt w:val="lowerLetter"/>
      <w:lvlText w:val="%2."/>
      <w:lvlJc w:val="left"/>
      <w:pPr>
        <w:ind w:left="1440" w:hanging="360"/>
      </w:pPr>
    </w:lvl>
    <w:lvl w:ilvl="2" w:tplc="3572A20C" w:tentative="1">
      <w:start w:val="1"/>
      <w:numFmt w:val="lowerRoman"/>
      <w:lvlText w:val="%3."/>
      <w:lvlJc w:val="right"/>
      <w:pPr>
        <w:ind w:left="2160" w:hanging="180"/>
      </w:pPr>
    </w:lvl>
    <w:lvl w:ilvl="3" w:tplc="2FEE2E68" w:tentative="1">
      <w:start w:val="1"/>
      <w:numFmt w:val="decimal"/>
      <w:lvlText w:val="%4."/>
      <w:lvlJc w:val="left"/>
      <w:pPr>
        <w:ind w:left="2880" w:hanging="360"/>
      </w:pPr>
    </w:lvl>
    <w:lvl w:ilvl="4" w:tplc="BBD08946" w:tentative="1">
      <w:start w:val="1"/>
      <w:numFmt w:val="lowerLetter"/>
      <w:lvlText w:val="%5."/>
      <w:lvlJc w:val="left"/>
      <w:pPr>
        <w:ind w:left="3600" w:hanging="360"/>
      </w:pPr>
    </w:lvl>
    <w:lvl w:ilvl="5" w:tplc="B88421BA" w:tentative="1">
      <w:start w:val="1"/>
      <w:numFmt w:val="lowerRoman"/>
      <w:lvlText w:val="%6."/>
      <w:lvlJc w:val="right"/>
      <w:pPr>
        <w:ind w:left="4320" w:hanging="180"/>
      </w:pPr>
    </w:lvl>
    <w:lvl w:ilvl="6" w:tplc="39B673E2" w:tentative="1">
      <w:start w:val="1"/>
      <w:numFmt w:val="decimal"/>
      <w:lvlText w:val="%7."/>
      <w:lvlJc w:val="left"/>
      <w:pPr>
        <w:ind w:left="5040" w:hanging="360"/>
      </w:pPr>
    </w:lvl>
    <w:lvl w:ilvl="7" w:tplc="068459BC" w:tentative="1">
      <w:start w:val="1"/>
      <w:numFmt w:val="lowerLetter"/>
      <w:lvlText w:val="%8."/>
      <w:lvlJc w:val="left"/>
      <w:pPr>
        <w:ind w:left="5760" w:hanging="360"/>
      </w:pPr>
    </w:lvl>
    <w:lvl w:ilvl="8" w:tplc="EA94C14C" w:tentative="1">
      <w:start w:val="1"/>
      <w:numFmt w:val="lowerRoman"/>
      <w:lvlText w:val="%9."/>
      <w:lvlJc w:val="right"/>
      <w:pPr>
        <w:ind w:left="6480" w:hanging="180"/>
      </w:pPr>
    </w:lvl>
  </w:abstractNum>
  <w:abstractNum w:abstractNumId="145" w15:restartNumberingAfterBreak="0">
    <w:nsid w:val="669C2D20"/>
    <w:multiLevelType w:val="multilevel"/>
    <w:tmpl w:val="E5049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688F00CF"/>
    <w:multiLevelType w:val="hybridMultilevel"/>
    <w:tmpl w:val="56C06F34"/>
    <w:lvl w:ilvl="0" w:tplc="BA140684">
      <w:start w:val="1"/>
      <w:numFmt w:val="decimal"/>
      <w:lvlText w:val="2.1.%1."/>
      <w:lvlJc w:val="left"/>
      <w:pPr>
        <w:ind w:left="720" w:hanging="360"/>
      </w:pPr>
      <w:rPr>
        <w:rFonts w:hint="default"/>
      </w:rPr>
    </w:lvl>
    <w:lvl w:ilvl="1" w:tplc="54F8086E" w:tentative="1">
      <w:start w:val="1"/>
      <w:numFmt w:val="lowerLetter"/>
      <w:lvlText w:val="%2."/>
      <w:lvlJc w:val="left"/>
      <w:pPr>
        <w:ind w:left="1440" w:hanging="360"/>
      </w:pPr>
    </w:lvl>
    <w:lvl w:ilvl="2" w:tplc="B79C8E2E" w:tentative="1">
      <w:start w:val="1"/>
      <w:numFmt w:val="lowerRoman"/>
      <w:lvlText w:val="%3."/>
      <w:lvlJc w:val="right"/>
      <w:pPr>
        <w:ind w:left="2160" w:hanging="180"/>
      </w:pPr>
    </w:lvl>
    <w:lvl w:ilvl="3" w:tplc="0532B28A" w:tentative="1">
      <w:start w:val="1"/>
      <w:numFmt w:val="decimal"/>
      <w:lvlText w:val="%4."/>
      <w:lvlJc w:val="left"/>
      <w:pPr>
        <w:ind w:left="2880" w:hanging="360"/>
      </w:pPr>
    </w:lvl>
    <w:lvl w:ilvl="4" w:tplc="D0E45826" w:tentative="1">
      <w:start w:val="1"/>
      <w:numFmt w:val="lowerLetter"/>
      <w:lvlText w:val="%5."/>
      <w:lvlJc w:val="left"/>
      <w:pPr>
        <w:ind w:left="3600" w:hanging="360"/>
      </w:pPr>
    </w:lvl>
    <w:lvl w:ilvl="5" w:tplc="14BE0BFE" w:tentative="1">
      <w:start w:val="1"/>
      <w:numFmt w:val="lowerRoman"/>
      <w:lvlText w:val="%6."/>
      <w:lvlJc w:val="right"/>
      <w:pPr>
        <w:ind w:left="4320" w:hanging="180"/>
      </w:pPr>
    </w:lvl>
    <w:lvl w:ilvl="6" w:tplc="6D6C6758" w:tentative="1">
      <w:start w:val="1"/>
      <w:numFmt w:val="decimal"/>
      <w:lvlText w:val="%7."/>
      <w:lvlJc w:val="left"/>
      <w:pPr>
        <w:ind w:left="5040" w:hanging="360"/>
      </w:pPr>
    </w:lvl>
    <w:lvl w:ilvl="7" w:tplc="17EE4848" w:tentative="1">
      <w:start w:val="1"/>
      <w:numFmt w:val="lowerLetter"/>
      <w:lvlText w:val="%8."/>
      <w:lvlJc w:val="left"/>
      <w:pPr>
        <w:ind w:left="5760" w:hanging="360"/>
      </w:pPr>
    </w:lvl>
    <w:lvl w:ilvl="8" w:tplc="48CC39E4" w:tentative="1">
      <w:start w:val="1"/>
      <w:numFmt w:val="lowerRoman"/>
      <w:lvlText w:val="%9."/>
      <w:lvlJc w:val="right"/>
      <w:pPr>
        <w:ind w:left="6480" w:hanging="180"/>
      </w:pPr>
    </w:lvl>
  </w:abstractNum>
  <w:abstractNum w:abstractNumId="147" w15:restartNumberingAfterBreak="0">
    <w:nsid w:val="699E1439"/>
    <w:multiLevelType w:val="multilevel"/>
    <w:tmpl w:val="790C5C6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69C570A7"/>
    <w:multiLevelType w:val="hybridMultilevel"/>
    <w:tmpl w:val="334EAD92"/>
    <w:lvl w:ilvl="0" w:tplc="2FEA6FB0">
      <w:start w:val="1"/>
      <w:numFmt w:val="bullet"/>
      <w:lvlText w:val=""/>
      <w:lvlJc w:val="left"/>
      <w:pPr>
        <w:tabs>
          <w:tab w:val="num" w:pos="720"/>
        </w:tabs>
        <w:ind w:left="720" w:hanging="360"/>
      </w:pPr>
      <w:rPr>
        <w:rFonts w:ascii="Symbol" w:hAnsi="Symbol" w:hint="default"/>
      </w:rPr>
    </w:lvl>
    <w:lvl w:ilvl="1" w:tplc="29A2854A" w:tentative="1">
      <w:start w:val="1"/>
      <w:numFmt w:val="bullet"/>
      <w:lvlText w:val=""/>
      <w:lvlJc w:val="left"/>
      <w:pPr>
        <w:tabs>
          <w:tab w:val="num" w:pos="1440"/>
        </w:tabs>
        <w:ind w:left="1440" w:hanging="360"/>
      </w:pPr>
      <w:rPr>
        <w:rFonts w:ascii="Symbol" w:hAnsi="Symbol" w:hint="default"/>
      </w:rPr>
    </w:lvl>
    <w:lvl w:ilvl="2" w:tplc="0A6E8D54" w:tentative="1">
      <w:start w:val="1"/>
      <w:numFmt w:val="bullet"/>
      <w:lvlText w:val=""/>
      <w:lvlJc w:val="left"/>
      <w:pPr>
        <w:tabs>
          <w:tab w:val="num" w:pos="2160"/>
        </w:tabs>
        <w:ind w:left="2160" w:hanging="360"/>
      </w:pPr>
      <w:rPr>
        <w:rFonts w:ascii="Symbol" w:hAnsi="Symbol" w:hint="default"/>
      </w:rPr>
    </w:lvl>
    <w:lvl w:ilvl="3" w:tplc="38243A92" w:tentative="1">
      <w:start w:val="1"/>
      <w:numFmt w:val="bullet"/>
      <w:lvlText w:val=""/>
      <w:lvlJc w:val="left"/>
      <w:pPr>
        <w:tabs>
          <w:tab w:val="num" w:pos="2880"/>
        </w:tabs>
        <w:ind w:left="2880" w:hanging="360"/>
      </w:pPr>
      <w:rPr>
        <w:rFonts w:ascii="Symbol" w:hAnsi="Symbol" w:hint="default"/>
      </w:rPr>
    </w:lvl>
    <w:lvl w:ilvl="4" w:tplc="58B6CC3E" w:tentative="1">
      <w:start w:val="1"/>
      <w:numFmt w:val="bullet"/>
      <w:lvlText w:val=""/>
      <w:lvlJc w:val="left"/>
      <w:pPr>
        <w:tabs>
          <w:tab w:val="num" w:pos="3600"/>
        </w:tabs>
        <w:ind w:left="3600" w:hanging="360"/>
      </w:pPr>
      <w:rPr>
        <w:rFonts w:ascii="Symbol" w:hAnsi="Symbol" w:hint="default"/>
      </w:rPr>
    </w:lvl>
    <w:lvl w:ilvl="5" w:tplc="09BA9D5C" w:tentative="1">
      <w:start w:val="1"/>
      <w:numFmt w:val="bullet"/>
      <w:lvlText w:val=""/>
      <w:lvlJc w:val="left"/>
      <w:pPr>
        <w:tabs>
          <w:tab w:val="num" w:pos="4320"/>
        </w:tabs>
        <w:ind w:left="4320" w:hanging="360"/>
      </w:pPr>
      <w:rPr>
        <w:rFonts w:ascii="Symbol" w:hAnsi="Symbol" w:hint="default"/>
      </w:rPr>
    </w:lvl>
    <w:lvl w:ilvl="6" w:tplc="3F3AF34E" w:tentative="1">
      <w:start w:val="1"/>
      <w:numFmt w:val="bullet"/>
      <w:lvlText w:val=""/>
      <w:lvlJc w:val="left"/>
      <w:pPr>
        <w:tabs>
          <w:tab w:val="num" w:pos="5040"/>
        </w:tabs>
        <w:ind w:left="5040" w:hanging="360"/>
      </w:pPr>
      <w:rPr>
        <w:rFonts w:ascii="Symbol" w:hAnsi="Symbol" w:hint="default"/>
      </w:rPr>
    </w:lvl>
    <w:lvl w:ilvl="7" w:tplc="85244DF4" w:tentative="1">
      <w:start w:val="1"/>
      <w:numFmt w:val="bullet"/>
      <w:lvlText w:val=""/>
      <w:lvlJc w:val="left"/>
      <w:pPr>
        <w:tabs>
          <w:tab w:val="num" w:pos="5760"/>
        </w:tabs>
        <w:ind w:left="5760" w:hanging="360"/>
      </w:pPr>
      <w:rPr>
        <w:rFonts w:ascii="Symbol" w:hAnsi="Symbol" w:hint="default"/>
      </w:rPr>
    </w:lvl>
    <w:lvl w:ilvl="8" w:tplc="0DA6F7FA" w:tentative="1">
      <w:start w:val="1"/>
      <w:numFmt w:val="bullet"/>
      <w:lvlText w:val=""/>
      <w:lvlJc w:val="left"/>
      <w:pPr>
        <w:tabs>
          <w:tab w:val="num" w:pos="6480"/>
        </w:tabs>
        <w:ind w:left="6480" w:hanging="360"/>
      </w:pPr>
      <w:rPr>
        <w:rFonts w:ascii="Symbol" w:hAnsi="Symbol" w:hint="default"/>
      </w:rPr>
    </w:lvl>
  </w:abstractNum>
  <w:abstractNum w:abstractNumId="149" w15:restartNumberingAfterBreak="0">
    <w:nsid w:val="69E70228"/>
    <w:multiLevelType w:val="hybridMultilevel"/>
    <w:tmpl w:val="EE0C0A0A"/>
    <w:lvl w:ilvl="0" w:tplc="E7F89128">
      <w:start w:val="20"/>
      <w:numFmt w:val="bullet"/>
      <w:lvlText w:val="-"/>
      <w:lvlJc w:val="left"/>
      <w:pPr>
        <w:ind w:left="720" w:hanging="360"/>
      </w:pPr>
      <w:rPr>
        <w:rFonts w:ascii="Calibri" w:eastAsiaTheme="minorHAnsi" w:hAnsi="Calibri" w:cs="Calibri" w:hint="default"/>
      </w:rPr>
    </w:lvl>
    <w:lvl w:ilvl="1" w:tplc="3778714A" w:tentative="1">
      <w:start w:val="1"/>
      <w:numFmt w:val="bullet"/>
      <w:lvlText w:val="o"/>
      <w:lvlJc w:val="left"/>
      <w:pPr>
        <w:ind w:left="1440" w:hanging="360"/>
      </w:pPr>
      <w:rPr>
        <w:rFonts w:ascii="Courier New" w:hAnsi="Courier New" w:cs="Courier New" w:hint="default"/>
      </w:rPr>
    </w:lvl>
    <w:lvl w:ilvl="2" w:tplc="84E25784" w:tentative="1">
      <w:start w:val="1"/>
      <w:numFmt w:val="bullet"/>
      <w:lvlText w:val=""/>
      <w:lvlJc w:val="left"/>
      <w:pPr>
        <w:ind w:left="2160" w:hanging="360"/>
      </w:pPr>
      <w:rPr>
        <w:rFonts w:ascii="Wingdings" w:hAnsi="Wingdings" w:hint="default"/>
      </w:rPr>
    </w:lvl>
    <w:lvl w:ilvl="3" w:tplc="F0604CDA" w:tentative="1">
      <w:start w:val="1"/>
      <w:numFmt w:val="bullet"/>
      <w:lvlText w:val=""/>
      <w:lvlJc w:val="left"/>
      <w:pPr>
        <w:ind w:left="2880" w:hanging="360"/>
      </w:pPr>
      <w:rPr>
        <w:rFonts w:ascii="Symbol" w:hAnsi="Symbol" w:hint="default"/>
      </w:rPr>
    </w:lvl>
    <w:lvl w:ilvl="4" w:tplc="B2BC44D0" w:tentative="1">
      <w:start w:val="1"/>
      <w:numFmt w:val="bullet"/>
      <w:lvlText w:val="o"/>
      <w:lvlJc w:val="left"/>
      <w:pPr>
        <w:ind w:left="3600" w:hanging="360"/>
      </w:pPr>
      <w:rPr>
        <w:rFonts w:ascii="Courier New" w:hAnsi="Courier New" w:cs="Courier New" w:hint="default"/>
      </w:rPr>
    </w:lvl>
    <w:lvl w:ilvl="5" w:tplc="3EC4606C" w:tentative="1">
      <w:start w:val="1"/>
      <w:numFmt w:val="bullet"/>
      <w:lvlText w:val=""/>
      <w:lvlJc w:val="left"/>
      <w:pPr>
        <w:ind w:left="4320" w:hanging="360"/>
      </w:pPr>
      <w:rPr>
        <w:rFonts w:ascii="Wingdings" w:hAnsi="Wingdings" w:hint="default"/>
      </w:rPr>
    </w:lvl>
    <w:lvl w:ilvl="6" w:tplc="ACA481C6" w:tentative="1">
      <w:start w:val="1"/>
      <w:numFmt w:val="bullet"/>
      <w:lvlText w:val=""/>
      <w:lvlJc w:val="left"/>
      <w:pPr>
        <w:ind w:left="5040" w:hanging="360"/>
      </w:pPr>
      <w:rPr>
        <w:rFonts w:ascii="Symbol" w:hAnsi="Symbol" w:hint="default"/>
      </w:rPr>
    </w:lvl>
    <w:lvl w:ilvl="7" w:tplc="05FC06EC" w:tentative="1">
      <w:start w:val="1"/>
      <w:numFmt w:val="bullet"/>
      <w:lvlText w:val="o"/>
      <w:lvlJc w:val="left"/>
      <w:pPr>
        <w:ind w:left="5760" w:hanging="360"/>
      </w:pPr>
      <w:rPr>
        <w:rFonts w:ascii="Courier New" w:hAnsi="Courier New" w:cs="Courier New" w:hint="default"/>
      </w:rPr>
    </w:lvl>
    <w:lvl w:ilvl="8" w:tplc="0FE407F4" w:tentative="1">
      <w:start w:val="1"/>
      <w:numFmt w:val="bullet"/>
      <w:lvlText w:val=""/>
      <w:lvlJc w:val="left"/>
      <w:pPr>
        <w:ind w:left="6480" w:hanging="360"/>
      </w:pPr>
      <w:rPr>
        <w:rFonts w:ascii="Wingdings" w:hAnsi="Wingdings" w:hint="default"/>
      </w:rPr>
    </w:lvl>
  </w:abstractNum>
  <w:abstractNum w:abstractNumId="150" w15:restartNumberingAfterBreak="0">
    <w:nsid w:val="6B5B43B0"/>
    <w:multiLevelType w:val="multilevel"/>
    <w:tmpl w:val="0B32F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6BC00407"/>
    <w:multiLevelType w:val="hybridMultilevel"/>
    <w:tmpl w:val="FCEC9668"/>
    <w:lvl w:ilvl="0" w:tplc="33582860">
      <w:start w:val="1"/>
      <w:numFmt w:val="decimal"/>
      <w:lvlText w:val="%1."/>
      <w:lvlJc w:val="left"/>
      <w:pPr>
        <w:ind w:left="720" w:hanging="360"/>
      </w:pPr>
      <w:rPr>
        <w:rFonts w:hint="default"/>
      </w:rPr>
    </w:lvl>
    <w:lvl w:ilvl="1" w:tplc="65A833C4" w:tentative="1">
      <w:start w:val="1"/>
      <w:numFmt w:val="lowerLetter"/>
      <w:lvlText w:val="%2."/>
      <w:lvlJc w:val="left"/>
      <w:pPr>
        <w:ind w:left="1440" w:hanging="360"/>
      </w:pPr>
    </w:lvl>
    <w:lvl w:ilvl="2" w:tplc="768C6764" w:tentative="1">
      <w:start w:val="1"/>
      <w:numFmt w:val="lowerRoman"/>
      <w:lvlText w:val="%3."/>
      <w:lvlJc w:val="right"/>
      <w:pPr>
        <w:ind w:left="2160" w:hanging="180"/>
      </w:pPr>
    </w:lvl>
    <w:lvl w:ilvl="3" w:tplc="E2988206" w:tentative="1">
      <w:start w:val="1"/>
      <w:numFmt w:val="decimal"/>
      <w:lvlText w:val="%4."/>
      <w:lvlJc w:val="left"/>
      <w:pPr>
        <w:ind w:left="2880" w:hanging="360"/>
      </w:pPr>
    </w:lvl>
    <w:lvl w:ilvl="4" w:tplc="A126AABA" w:tentative="1">
      <w:start w:val="1"/>
      <w:numFmt w:val="lowerLetter"/>
      <w:lvlText w:val="%5."/>
      <w:lvlJc w:val="left"/>
      <w:pPr>
        <w:ind w:left="3600" w:hanging="360"/>
      </w:pPr>
    </w:lvl>
    <w:lvl w:ilvl="5" w:tplc="3DA0B722" w:tentative="1">
      <w:start w:val="1"/>
      <w:numFmt w:val="lowerRoman"/>
      <w:lvlText w:val="%6."/>
      <w:lvlJc w:val="right"/>
      <w:pPr>
        <w:ind w:left="4320" w:hanging="180"/>
      </w:pPr>
    </w:lvl>
    <w:lvl w:ilvl="6" w:tplc="3D6814C6" w:tentative="1">
      <w:start w:val="1"/>
      <w:numFmt w:val="decimal"/>
      <w:lvlText w:val="%7."/>
      <w:lvlJc w:val="left"/>
      <w:pPr>
        <w:ind w:left="5040" w:hanging="360"/>
      </w:pPr>
    </w:lvl>
    <w:lvl w:ilvl="7" w:tplc="59A8E35E" w:tentative="1">
      <w:start w:val="1"/>
      <w:numFmt w:val="lowerLetter"/>
      <w:lvlText w:val="%8."/>
      <w:lvlJc w:val="left"/>
      <w:pPr>
        <w:ind w:left="5760" w:hanging="360"/>
      </w:pPr>
    </w:lvl>
    <w:lvl w:ilvl="8" w:tplc="10FAA982" w:tentative="1">
      <w:start w:val="1"/>
      <w:numFmt w:val="lowerRoman"/>
      <w:lvlText w:val="%9."/>
      <w:lvlJc w:val="right"/>
      <w:pPr>
        <w:ind w:left="6480" w:hanging="180"/>
      </w:pPr>
    </w:lvl>
  </w:abstractNum>
  <w:abstractNum w:abstractNumId="152" w15:restartNumberingAfterBreak="0">
    <w:nsid w:val="6BCA752E"/>
    <w:multiLevelType w:val="hybridMultilevel"/>
    <w:tmpl w:val="8BEE8E10"/>
    <w:lvl w:ilvl="0" w:tplc="683C2B62">
      <w:start w:val="20"/>
      <w:numFmt w:val="bullet"/>
      <w:lvlText w:val="-"/>
      <w:lvlJc w:val="left"/>
      <w:pPr>
        <w:ind w:left="720" w:hanging="360"/>
      </w:pPr>
      <w:rPr>
        <w:rFonts w:ascii="Calibri" w:eastAsiaTheme="minorHAnsi" w:hAnsi="Calibri" w:cs="Calibri" w:hint="default"/>
      </w:rPr>
    </w:lvl>
    <w:lvl w:ilvl="1" w:tplc="DC5C4E98" w:tentative="1">
      <w:start w:val="1"/>
      <w:numFmt w:val="bullet"/>
      <w:lvlText w:val="o"/>
      <w:lvlJc w:val="left"/>
      <w:pPr>
        <w:ind w:left="1525" w:hanging="360"/>
      </w:pPr>
      <w:rPr>
        <w:rFonts w:ascii="Courier New" w:hAnsi="Courier New" w:cs="Courier New" w:hint="default"/>
      </w:rPr>
    </w:lvl>
    <w:lvl w:ilvl="2" w:tplc="80B65BC2" w:tentative="1">
      <w:start w:val="1"/>
      <w:numFmt w:val="bullet"/>
      <w:lvlText w:val=""/>
      <w:lvlJc w:val="left"/>
      <w:pPr>
        <w:ind w:left="2245" w:hanging="360"/>
      </w:pPr>
      <w:rPr>
        <w:rFonts w:ascii="Wingdings" w:hAnsi="Wingdings" w:hint="default"/>
      </w:rPr>
    </w:lvl>
    <w:lvl w:ilvl="3" w:tplc="9EFCA75A" w:tentative="1">
      <w:start w:val="1"/>
      <w:numFmt w:val="bullet"/>
      <w:lvlText w:val=""/>
      <w:lvlJc w:val="left"/>
      <w:pPr>
        <w:ind w:left="2965" w:hanging="360"/>
      </w:pPr>
      <w:rPr>
        <w:rFonts w:ascii="Symbol" w:hAnsi="Symbol" w:hint="default"/>
      </w:rPr>
    </w:lvl>
    <w:lvl w:ilvl="4" w:tplc="DC927272" w:tentative="1">
      <w:start w:val="1"/>
      <w:numFmt w:val="bullet"/>
      <w:lvlText w:val="o"/>
      <w:lvlJc w:val="left"/>
      <w:pPr>
        <w:ind w:left="3685" w:hanging="360"/>
      </w:pPr>
      <w:rPr>
        <w:rFonts w:ascii="Courier New" w:hAnsi="Courier New" w:cs="Courier New" w:hint="default"/>
      </w:rPr>
    </w:lvl>
    <w:lvl w:ilvl="5" w:tplc="1F9C078A" w:tentative="1">
      <w:start w:val="1"/>
      <w:numFmt w:val="bullet"/>
      <w:lvlText w:val=""/>
      <w:lvlJc w:val="left"/>
      <w:pPr>
        <w:ind w:left="4405" w:hanging="360"/>
      </w:pPr>
      <w:rPr>
        <w:rFonts w:ascii="Wingdings" w:hAnsi="Wingdings" w:hint="default"/>
      </w:rPr>
    </w:lvl>
    <w:lvl w:ilvl="6" w:tplc="745EA926" w:tentative="1">
      <w:start w:val="1"/>
      <w:numFmt w:val="bullet"/>
      <w:lvlText w:val=""/>
      <w:lvlJc w:val="left"/>
      <w:pPr>
        <w:ind w:left="5125" w:hanging="360"/>
      </w:pPr>
      <w:rPr>
        <w:rFonts w:ascii="Symbol" w:hAnsi="Symbol" w:hint="default"/>
      </w:rPr>
    </w:lvl>
    <w:lvl w:ilvl="7" w:tplc="C7F22872" w:tentative="1">
      <w:start w:val="1"/>
      <w:numFmt w:val="bullet"/>
      <w:lvlText w:val="o"/>
      <w:lvlJc w:val="left"/>
      <w:pPr>
        <w:ind w:left="5845" w:hanging="360"/>
      </w:pPr>
      <w:rPr>
        <w:rFonts w:ascii="Courier New" w:hAnsi="Courier New" w:cs="Courier New" w:hint="default"/>
      </w:rPr>
    </w:lvl>
    <w:lvl w:ilvl="8" w:tplc="075EF07C" w:tentative="1">
      <w:start w:val="1"/>
      <w:numFmt w:val="bullet"/>
      <w:lvlText w:val=""/>
      <w:lvlJc w:val="left"/>
      <w:pPr>
        <w:ind w:left="6565" w:hanging="360"/>
      </w:pPr>
      <w:rPr>
        <w:rFonts w:ascii="Wingdings" w:hAnsi="Wingdings" w:hint="default"/>
      </w:rPr>
    </w:lvl>
  </w:abstractNum>
  <w:abstractNum w:abstractNumId="153" w15:restartNumberingAfterBreak="0">
    <w:nsid w:val="6C177E7C"/>
    <w:multiLevelType w:val="multilevel"/>
    <w:tmpl w:val="607A8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6D69234E"/>
    <w:multiLevelType w:val="multilevel"/>
    <w:tmpl w:val="1C08A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6DF5182D"/>
    <w:multiLevelType w:val="hybridMultilevel"/>
    <w:tmpl w:val="58540C80"/>
    <w:lvl w:ilvl="0" w:tplc="B8308E90">
      <w:start w:val="20"/>
      <w:numFmt w:val="bullet"/>
      <w:lvlText w:val="-"/>
      <w:lvlJc w:val="left"/>
      <w:pPr>
        <w:ind w:left="720" w:hanging="360"/>
      </w:pPr>
      <w:rPr>
        <w:rFonts w:ascii="Calibri" w:eastAsiaTheme="minorHAnsi" w:hAnsi="Calibri" w:cs="Calibri" w:hint="default"/>
      </w:rPr>
    </w:lvl>
    <w:lvl w:ilvl="1" w:tplc="BB16EE2C" w:tentative="1">
      <w:start w:val="1"/>
      <w:numFmt w:val="bullet"/>
      <w:lvlText w:val="o"/>
      <w:lvlJc w:val="left"/>
      <w:pPr>
        <w:ind w:left="1440" w:hanging="360"/>
      </w:pPr>
      <w:rPr>
        <w:rFonts w:ascii="Courier New" w:hAnsi="Courier New" w:cs="Courier New" w:hint="default"/>
      </w:rPr>
    </w:lvl>
    <w:lvl w:ilvl="2" w:tplc="92869AD8" w:tentative="1">
      <w:start w:val="1"/>
      <w:numFmt w:val="bullet"/>
      <w:lvlText w:val=""/>
      <w:lvlJc w:val="left"/>
      <w:pPr>
        <w:ind w:left="2160" w:hanging="360"/>
      </w:pPr>
      <w:rPr>
        <w:rFonts w:ascii="Wingdings" w:hAnsi="Wingdings" w:hint="default"/>
      </w:rPr>
    </w:lvl>
    <w:lvl w:ilvl="3" w:tplc="CD0CDF4A" w:tentative="1">
      <w:start w:val="1"/>
      <w:numFmt w:val="bullet"/>
      <w:lvlText w:val=""/>
      <w:lvlJc w:val="left"/>
      <w:pPr>
        <w:ind w:left="2880" w:hanging="360"/>
      </w:pPr>
      <w:rPr>
        <w:rFonts w:ascii="Symbol" w:hAnsi="Symbol" w:hint="default"/>
      </w:rPr>
    </w:lvl>
    <w:lvl w:ilvl="4" w:tplc="D92C16D0" w:tentative="1">
      <w:start w:val="1"/>
      <w:numFmt w:val="bullet"/>
      <w:lvlText w:val="o"/>
      <w:lvlJc w:val="left"/>
      <w:pPr>
        <w:ind w:left="3600" w:hanging="360"/>
      </w:pPr>
      <w:rPr>
        <w:rFonts w:ascii="Courier New" w:hAnsi="Courier New" w:cs="Courier New" w:hint="default"/>
      </w:rPr>
    </w:lvl>
    <w:lvl w:ilvl="5" w:tplc="A538F54A" w:tentative="1">
      <w:start w:val="1"/>
      <w:numFmt w:val="bullet"/>
      <w:lvlText w:val=""/>
      <w:lvlJc w:val="left"/>
      <w:pPr>
        <w:ind w:left="4320" w:hanging="360"/>
      </w:pPr>
      <w:rPr>
        <w:rFonts w:ascii="Wingdings" w:hAnsi="Wingdings" w:hint="default"/>
      </w:rPr>
    </w:lvl>
    <w:lvl w:ilvl="6" w:tplc="D00C07A4" w:tentative="1">
      <w:start w:val="1"/>
      <w:numFmt w:val="bullet"/>
      <w:lvlText w:val=""/>
      <w:lvlJc w:val="left"/>
      <w:pPr>
        <w:ind w:left="5040" w:hanging="360"/>
      </w:pPr>
      <w:rPr>
        <w:rFonts w:ascii="Symbol" w:hAnsi="Symbol" w:hint="default"/>
      </w:rPr>
    </w:lvl>
    <w:lvl w:ilvl="7" w:tplc="7012E8A4" w:tentative="1">
      <w:start w:val="1"/>
      <w:numFmt w:val="bullet"/>
      <w:lvlText w:val="o"/>
      <w:lvlJc w:val="left"/>
      <w:pPr>
        <w:ind w:left="5760" w:hanging="360"/>
      </w:pPr>
      <w:rPr>
        <w:rFonts w:ascii="Courier New" w:hAnsi="Courier New" w:cs="Courier New" w:hint="default"/>
      </w:rPr>
    </w:lvl>
    <w:lvl w:ilvl="8" w:tplc="79229758" w:tentative="1">
      <w:start w:val="1"/>
      <w:numFmt w:val="bullet"/>
      <w:lvlText w:val=""/>
      <w:lvlJc w:val="left"/>
      <w:pPr>
        <w:ind w:left="6480" w:hanging="360"/>
      </w:pPr>
      <w:rPr>
        <w:rFonts w:ascii="Wingdings" w:hAnsi="Wingdings" w:hint="default"/>
      </w:rPr>
    </w:lvl>
  </w:abstractNum>
  <w:abstractNum w:abstractNumId="156" w15:restartNumberingAfterBreak="0">
    <w:nsid w:val="6DFA5EB2"/>
    <w:multiLevelType w:val="multilevel"/>
    <w:tmpl w:val="4DBA49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6E503A0B"/>
    <w:multiLevelType w:val="multilevel"/>
    <w:tmpl w:val="F9E09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6EC14463"/>
    <w:multiLevelType w:val="multilevel"/>
    <w:tmpl w:val="83528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701701EA"/>
    <w:multiLevelType w:val="hybridMultilevel"/>
    <w:tmpl w:val="FCEC9668"/>
    <w:lvl w:ilvl="0" w:tplc="EEAAAE58">
      <w:start w:val="1"/>
      <w:numFmt w:val="decimal"/>
      <w:lvlText w:val="%1."/>
      <w:lvlJc w:val="left"/>
      <w:pPr>
        <w:ind w:left="720" w:hanging="360"/>
      </w:pPr>
      <w:rPr>
        <w:rFonts w:hint="default"/>
      </w:rPr>
    </w:lvl>
    <w:lvl w:ilvl="1" w:tplc="F044F356" w:tentative="1">
      <w:start w:val="1"/>
      <w:numFmt w:val="lowerLetter"/>
      <w:lvlText w:val="%2."/>
      <w:lvlJc w:val="left"/>
      <w:pPr>
        <w:ind w:left="1440" w:hanging="360"/>
      </w:pPr>
    </w:lvl>
    <w:lvl w:ilvl="2" w:tplc="AB80EBDE" w:tentative="1">
      <w:start w:val="1"/>
      <w:numFmt w:val="lowerRoman"/>
      <w:lvlText w:val="%3."/>
      <w:lvlJc w:val="right"/>
      <w:pPr>
        <w:ind w:left="2160" w:hanging="180"/>
      </w:pPr>
    </w:lvl>
    <w:lvl w:ilvl="3" w:tplc="353E084A" w:tentative="1">
      <w:start w:val="1"/>
      <w:numFmt w:val="decimal"/>
      <w:lvlText w:val="%4."/>
      <w:lvlJc w:val="left"/>
      <w:pPr>
        <w:ind w:left="2880" w:hanging="360"/>
      </w:pPr>
    </w:lvl>
    <w:lvl w:ilvl="4" w:tplc="830CF7C0" w:tentative="1">
      <w:start w:val="1"/>
      <w:numFmt w:val="lowerLetter"/>
      <w:lvlText w:val="%5."/>
      <w:lvlJc w:val="left"/>
      <w:pPr>
        <w:ind w:left="3600" w:hanging="360"/>
      </w:pPr>
    </w:lvl>
    <w:lvl w:ilvl="5" w:tplc="01627478" w:tentative="1">
      <w:start w:val="1"/>
      <w:numFmt w:val="lowerRoman"/>
      <w:lvlText w:val="%6."/>
      <w:lvlJc w:val="right"/>
      <w:pPr>
        <w:ind w:left="4320" w:hanging="180"/>
      </w:pPr>
    </w:lvl>
    <w:lvl w:ilvl="6" w:tplc="98AA35D0" w:tentative="1">
      <w:start w:val="1"/>
      <w:numFmt w:val="decimal"/>
      <w:lvlText w:val="%7."/>
      <w:lvlJc w:val="left"/>
      <w:pPr>
        <w:ind w:left="5040" w:hanging="360"/>
      </w:pPr>
    </w:lvl>
    <w:lvl w:ilvl="7" w:tplc="DFD0CE9A" w:tentative="1">
      <w:start w:val="1"/>
      <w:numFmt w:val="lowerLetter"/>
      <w:lvlText w:val="%8."/>
      <w:lvlJc w:val="left"/>
      <w:pPr>
        <w:ind w:left="5760" w:hanging="360"/>
      </w:pPr>
    </w:lvl>
    <w:lvl w:ilvl="8" w:tplc="75886A76" w:tentative="1">
      <w:start w:val="1"/>
      <w:numFmt w:val="lowerRoman"/>
      <w:lvlText w:val="%9."/>
      <w:lvlJc w:val="right"/>
      <w:pPr>
        <w:ind w:left="6480" w:hanging="180"/>
      </w:pPr>
    </w:lvl>
  </w:abstractNum>
  <w:abstractNum w:abstractNumId="160" w15:restartNumberingAfterBreak="0">
    <w:nsid w:val="705369AF"/>
    <w:multiLevelType w:val="multilevel"/>
    <w:tmpl w:val="40E85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722A0B40"/>
    <w:multiLevelType w:val="hybridMultilevel"/>
    <w:tmpl w:val="F2DA4062"/>
    <w:lvl w:ilvl="0" w:tplc="52B41F12">
      <w:start w:val="1"/>
      <w:numFmt w:val="decimal"/>
      <w:lvlText w:val="%1."/>
      <w:lvlJc w:val="left"/>
      <w:pPr>
        <w:ind w:left="720" w:hanging="360"/>
      </w:pPr>
    </w:lvl>
    <w:lvl w:ilvl="1" w:tplc="40EC1E60" w:tentative="1">
      <w:start w:val="1"/>
      <w:numFmt w:val="lowerLetter"/>
      <w:lvlText w:val="%2."/>
      <w:lvlJc w:val="left"/>
      <w:pPr>
        <w:ind w:left="1440" w:hanging="360"/>
      </w:pPr>
    </w:lvl>
    <w:lvl w:ilvl="2" w:tplc="97E48544" w:tentative="1">
      <w:start w:val="1"/>
      <w:numFmt w:val="lowerRoman"/>
      <w:lvlText w:val="%3."/>
      <w:lvlJc w:val="right"/>
      <w:pPr>
        <w:ind w:left="2160" w:hanging="180"/>
      </w:pPr>
    </w:lvl>
    <w:lvl w:ilvl="3" w:tplc="2BF488CC" w:tentative="1">
      <w:start w:val="1"/>
      <w:numFmt w:val="decimal"/>
      <w:lvlText w:val="%4."/>
      <w:lvlJc w:val="left"/>
      <w:pPr>
        <w:ind w:left="2880" w:hanging="360"/>
      </w:pPr>
    </w:lvl>
    <w:lvl w:ilvl="4" w:tplc="793C5368" w:tentative="1">
      <w:start w:val="1"/>
      <w:numFmt w:val="lowerLetter"/>
      <w:lvlText w:val="%5."/>
      <w:lvlJc w:val="left"/>
      <w:pPr>
        <w:ind w:left="3600" w:hanging="360"/>
      </w:pPr>
    </w:lvl>
    <w:lvl w:ilvl="5" w:tplc="41C6AAF4" w:tentative="1">
      <w:start w:val="1"/>
      <w:numFmt w:val="lowerRoman"/>
      <w:lvlText w:val="%6."/>
      <w:lvlJc w:val="right"/>
      <w:pPr>
        <w:ind w:left="4320" w:hanging="180"/>
      </w:pPr>
    </w:lvl>
    <w:lvl w:ilvl="6" w:tplc="FDA89D9C" w:tentative="1">
      <w:start w:val="1"/>
      <w:numFmt w:val="decimal"/>
      <w:lvlText w:val="%7."/>
      <w:lvlJc w:val="left"/>
      <w:pPr>
        <w:ind w:left="5040" w:hanging="360"/>
      </w:pPr>
    </w:lvl>
    <w:lvl w:ilvl="7" w:tplc="ED40737C" w:tentative="1">
      <w:start w:val="1"/>
      <w:numFmt w:val="lowerLetter"/>
      <w:lvlText w:val="%8."/>
      <w:lvlJc w:val="left"/>
      <w:pPr>
        <w:ind w:left="5760" w:hanging="360"/>
      </w:pPr>
    </w:lvl>
    <w:lvl w:ilvl="8" w:tplc="F174977A" w:tentative="1">
      <w:start w:val="1"/>
      <w:numFmt w:val="lowerRoman"/>
      <w:lvlText w:val="%9."/>
      <w:lvlJc w:val="right"/>
      <w:pPr>
        <w:ind w:left="6480" w:hanging="180"/>
      </w:pPr>
    </w:lvl>
  </w:abstractNum>
  <w:abstractNum w:abstractNumId="162" w15:restartNumberingAfterBreak="0">
    <w:nsid w:val="7304244A"/>
    <w:multiLevelType w:val="hybridMultilevel"/>
    <w:tmpl w:val="BE8215CE"/>
    <w:lvl w:ilvl="0" w:tplc="C90C4F18">
      <w:start w:val="1"/>
      <w:numFmt w:val="bullet"/>
      <w:lvlText w:val=""/>
      <w:lvlJc w:val="left"/>
      <w:pPr>
        <w:ind w:left="1080" w:hanging="360"/>
      </w:pPr>
      <w:rPr>
        <w:rFonts w:ascii="Symbol" w:hAnsi="Symbol" w:hint="default"/>
      </w:rPr>
    </w:lvl>
    <w:lvl w:ilvl="1" w:tplc="AC58558A" w:tentative="1">
      <w:start w:val="1"/>
      <w:numFmt w:val="bullet"/>
      <w:lvlText w:val="o"/>
      <w:lvlJc w:val="left"/>
      <w:pPr>
        <w:ind w:left="1800" w:hanging="360"/>
      </w:pPr>
      <w:rPr>
        <w:rFonts w:ascii="Courier New" w:hAnsi="Courier New" w:cs="Courier New" w:hint="default"/>
      </w:rPr>
    </w:lvl>
    <w:lvl w:ilvl="2" w:tplc="EF40234C" w:tentative="1">
      <w:start w:val="1"/>
      <w:numFmt w:val="bullet"/>
      <w:lvlText w:val=""/>
      <w:lvlJc w:val="left"/>
      <w:pPr>
        <w:ind w:left="2520" w:hanging="360"/>
      </w:pPr>
      <w:rPr>
        <w:rFonts w:ascii="Wingdings" w:hAnsi="Wingdings" w:hint="default"/>
      </w:rPr>
    </w:lvl>
    <w:lvl w:ilvl="3" w:tplc="5B66D832" w:tentative="1">
      <w:start w:val="1"/>
      <w:numFmt w:val="bullet"/>
      <w:lvlText w:val=""/>
      <w:lvlJc w:val="left"/>
      <w:pPr>
        <w:ind w:left="3240" w:hanging="360"/>
      </w:pPr>
      <w:rPr>
        <w:rFonts w:ascii="Symbol" w:hAnsi="Symbol" w:hint="default"/>
      </w:rPr>
    </w:lvl>
    <w:lvl w:ilvl="4" w:tplc="8EE457B6" w:tentative="1">
      <w:start w:val="1"/>
      <w:numFmt w:val="bullet"/>
      <w:lvlText w:val="o"/>
      <w:lvlJc w:val="left"/>
      <w:pPr>
        <w:ind w:left="3960" w:hanging="360"/>
      </w:pPr>
      <w:rPr>
        <w:rFonts w:ascii="Courier New" w:hAnsi="Courier New" w:cs="Courier New" w:hint="default"/>
      </w:rPr>
    </w:lvl>
    <w:lvl w:ilvl="5" w:tplc="4E8A5FB2" w:tentative="1">
      <w:start w:val="1"/>
      <w:numFmt w:val="bullet"/>
      <w:lvlText w:val=""/>
      <w:lvlJc w:val="left"/>
      <w:pPr>
        <w:ind w:left="4680" w:hanging="360"/>
      </w:pPr>
      <w:rPr>
        <w:rFonts w:ascii="Wingdings" w:hAnsi="Wingdings" w:hint="default"/>
      </w:rPr>
    </w:lvl>
    <w:lvl w:ilvl="6" w:tplc="CF08168A" w:tentative="1">
      <w:start w:val="1"/>
      <w:numFmt w:val="bullet"/>
      <w:lvlText w:val=""/>
      <w:lvlJc w:val="left"/>
      <w:pPr>
        <w:ind w:left="5400" w:hanging="360"/>
      </w:pPr>
      <w:rPr>
        <w:rFonts w:ascii="Symbol" w:hAnsi="Symbol" w:hint="default"/>
      </w:rPr>
    </w:lvl>
    <w:lvl w:ilvl="7" w:tplc="28DAA3E2" w:tentative="1">
      <w:start w:val="1"/>
      <w:numFmt w:val="bullet"/>
      <w:lvlText w:val="o"/>
      <w:lvlJc w:val="left"/>
      <w:pPr>
        <w:ind w:left="6120" w:hanging="360"/>
      </w:pPr>
      <w:rPr>
        <w:rFonts w:ascii="Courier New" w:hAnsi="Courier New" w:cs="Courier New" w:hint="default"/>
      </w:rPr>
    </w:lvl>
    <w:lvl w:ilvl="8" w:tplc="901CF778" w:tentative="1">
      <w:start w:val="1"/>
      <w:numFmt w:val="bullet"/>
      <w:lvlText w:val=""/>
      <w:lvlJc w:val="left"/>
      <w:pPr>
        <w:ind w:left="6840" w:hanging="360"/>
      </w:pPr>
      <w:rPr>
        <w:rFonts w:ascii="Wingdings" w:hAnsi="Wingdings" w:hint="default"/>
      </w:rPr>
    </w:lvl>
  </w:abstractNum>
  <w:abstractNum w:abstractNumId="163" w15:restartNumberingAfterBreak="0">
    <w:nsid w:val="74453A3F"/>
    <w:multiLevelType w:val="hybridMultilevel"/>
    <w:tmpl w:val="C9020AC6"/>
    <w:lvl w:ilvl="0" w:tplc="3D2C338E">
      <w:start w:val="1"/>
      <w:numFmt w:val="decimal"/>
      <w:lvlText w:val="%1."/>
      <w:lvlJc w:val="left"/>
      <w:pPr>
        <w:ind w:left="720" w:hanging="360"/>
      </w:pPr>
      <w:rPr>
        <w:rFonts w:hint="default"/>
      </w:rPr>
    </w:lvl>
    <w:lvl w:ilvl="1" w:tplc="34BEAC4A" w:tentative="1">
      <w:start w:val="1"/>
      <w:numFmt w:val="lowerLetter"/>
      <w:lvlText w:val="%2."/>
      <w:lvlJc w:val="left"/>
      <w:pPr>
        <w:ind w:left="1440" w:hanging="360"/>
      </w:pPr>
    </w:lvl>
    <w:lvl w:ilvl="2" w:tplc="1B6A3A46" w:tentative="1">
      <w:start w:val="1"/>
      <w:numFmt w:val="lowerRoman"/>
      <w:lvlText w:val="%3."/>
      <w:lvlJc w:val="right"/>
      <w:pPr>
        <w:ind w:left="2160" w:hanging="180"/>
      </w:pPr>
    </w:lvl>
    <w:lvl w:ilvl="3" w:tplc="1DE2B980" w:tentative="1">
      <w:start w:val="1"/>
      <w:numFmt w:val="decimal"/>
      <w:lvlText w:val="%4."/>
      <w:lvlJc w:val="left"/>
      <w:pPr>
        <w:ind w:left="2880" w:hanging="360"/>
      </w:pPr>
    </w:lvl>
    <w:lvl w:ilvl="4" w:tplc="D886073C" w:tentative="1">
      <w:start w:val="1"/>
      <w:numFmt w:val="lowerLetter"/>
      <w:lvlText w:val="%5."/>
      <w:lvlJc w:val="left"/>
      <w:pPr>
        <w:ind w:left="3600" w:hanging="360"/>
      </w:pPr>
    </w:lvl>
    <w:lvl w:ilvl="5" w:tplc="FADC53E4" w:tentative="1">
      <w:start w:val="1"/>
      <w:numFmt w:val="lowerRoman"/>
      <w:lvlText w:val="%6."/>
      <w:lvlJc w:val="right"/>
      <w:pPr>
        <w:ind w:left="4320" w:hanging="180"/>
      </w:pPr>
    </w:lvl>
    <w:lvl w:ilvl="6" w:tplc="E4EA6E7E" w:tentative="1">
      <w:start w:val="1"/>
      <w:numFmt w:val="decimal"/>
      <w:lvlText w:val="%7."/>
      <w:lvlJc w:val="left"/>
      <w:pPr>
        <w:ind w:left="5040" w:hanging="360"/>
      </w:pPr>
    </w:lvl>
    <w:lvl w:ilvl="7" w:tplc="560C924C" w:tentative="1">
      <w:start w:val="1"/>
      <w:numFmt w:val="lowerLetter"/>
      <w:lvlText w:val="%8."/>
      <w:lvlJc w:val="left"/>
      <w:pPr>
        <w:ind w:left="5760" w:hanging="360"/>
      </w:pPr>
    </w:lvl>
    <w:lvl w:ilvl="8" w:tplc="18DE49E0" w:tentative="1">
      <w:start w:val="1"/>
      <w:numFmt w:val="lowerRoman"/>
      <w:lvlText w:val="%9."/>
      <w:lvlJc w:val="right"/>
      <w:pPr>
        <w:ind w:left="6480" w:hanging="180"/>
      </w:pPr>
    </w:lvl>
  </w:abstractNum>
  <w:abstractNum w:abstractNumId="164" w15:restartNumberingAfterBreak="0">
    <w:nsid w:val="746B7906"/>
    <w:multiLevelType w:val="hybridMultilevel"/>
    <w:tmpl w:val="F2DA4062"/>
    <w:lvl w:ilvl="0" w:tplc="978EB1D2">
      <w:start w:val="1"/>
      <w:numFmt w:val="decimal"/>
      <w:lvlText w:val="%1."/>
      <w:lvlJc w:val="left"/>
      <w:pPr>
        <w:ind w:left="720" w:hanging="360"/>
      </w:pPr>
    </w:lvl>
    <w:lvl w:ilvl="1" w:tplc="6A3C1E84" w:tentative="1">
      <w:start w:val="1"/>
      <w:numFmt w:val="lowerLetter"/>
      <w:lvlText w:val="%2."/>
      <w:lvlJc w:val="left"/>
      <w:pPr>
        <w:ind w:left="1440" w:hanging="360"/>
      </w:pPr>
    </w:lvl>
    <w:lvl w:ilvl="2" w:tplc="3782EA40" w:tentative="1">
      <w:start w:val="1"/>
      <w:numFmt w:val="lowerRoman"/>
      <w:lvlText w:val="%3."/>
      <w:lvlJc w:val="right"/>
      <w:pPr>
        <w:ind w:left="2160" w:hanging="180"/>
      </w:pPr>
    </w:lvl>
    <w:lvl w:ilvl="3" w:tplc="26A4E71A" w:tentative="1">
      <w:start w:val="1"/>
      <w:numFmt w:val="decimal"/>
      <w:lvlText w:val="%4."/>
      <w:lvlJc w:val="left"/>
      <w:pPr>
        <w:ind w:left="2880" w:hanging="360"/>
      </w:pPr>
    </w:lvl>
    <w:lvl w:ilvl="4" w:tplc="55A04072" w:tentative="1">
      <w:start w:val="1"/>
      <w:numFmt w:val="lowerLetter"/>
      <w:lvlText w:val="%5."/>
      <w:lvlJc w:val="left"/>
      <w:pPr>
        <w:ind w:left="3600" w:hanging="360"/>
      </w:pPr>
    </w:lvl>
    <w:lvl w:ilvl="5" w:tplc="D0A26494" w:tentative="1">
      <w:start w:val="1"/>
      <w:numFmt w:val="lowerRoman"/>
      <w:lvlText w:val="%6."/>
      <w:lvlJc w:val="right"/>
      <w:pPr>
        <w:ind w:left="4320" w:hanging="180"/>
      </w:pPr>
    </w:lvl>
    <w:lvl w:ilvl="6" w:tplc="22346AE4" w:tentative="1">
      <w:start w:val="1"/>
      <w:numFmt w:val="decimal"/>
      <w:lvlText w:val="%7."/>
      <w:lvlJc w:val="left"/>
      <w:pPr>
        <w:ind w:left="5040" w:hanging="360"/>
      </w:pPr>
    </w:lvl>
    <w:lvl w:ilvl="7" w:tplc="37ECCC3C" w:tentative="1">
      <w:start w:val="1"/>
      <w:numFmt w:val="lowerLetter"/>
      <w:lvlText w:val="%8."/>
      <w:lvlJc w:val="left"/>
      <w:pPr>
        <w:ind w:left="5760" w:hanging="360"/>
      </w:pPr>
    </w:lvl>
    <w:lvl w:ilvl="8" w:tplc="B010E07A" w:tentative="1">
      <w:start w:val="1"/>
      <w:numFmt w:val="lowerRoman"/>
      <w:lvlText w:val="%9."/>
      <w:lvlJc w:val="right"/>
      <w:pPr>
        <w:ind w:left="6480" w:hanging="180"/>
      </w:pPr>
    </w:lvl>
  </w:abstractNum>
  <w:abstractNum w:abstractNumId="165" w15:restartNumberingAfterBreak="0">
    <w:nsid w:val="764A3FBB"/>
    <w:multiLevelType w:val="hybridMultilevel"/>
    <w:tmpl w:val="73EEF6A8"/>
    <w:lvl w:ilvl="0" w:tplc="51FEE9DE">
      <w:start w:val="2"/>
      <w:numFmt w:val="bullet"/>
      <w:lvlText w:val="-"/>
      <w:lvlJc w:val="left"/>
      <w:pPr>
        <w:tabs>
          <w:tab w:val="num" w:pos="720"/>
        </w:tabs>
        <w:ind w:left="720" w:hanging="360"/>
      </w:pPr>
      <w:rPr>
        <w:rFonts w:ascii="Arial" w:eastAsia="Times New Roman" w:hAnsi="Arial" w:cs="Arial" w:hint="default"/>
      </w:rPr>
    </w:lvl>
    <w:lvl w:ilvl="1" w:tplc="77267F4C" w:tentative="1">
      <w:start w:val="1"/>
      <w:numFmt w:val="bullet"/>
      <w:lvlText w:val="o"/>
      <w:lvlJc w:val="left"/>
      <w:pPr>
        <w:ind w:left="1440" w:hanging="360"/>
      </w:pPr>
      <w:rPr>
        <w:rFonts w:ascii="Courier New" w:hAnsi="Courier New" w:cs="Courier New" w:hint="default"/>
      </w:rPr>
    </w:lvl>
    <w:lvl w:ilvl="2" w:tplc="225EDC5C" w:tentative="1">
      <w:start w:val="1"/>
      <w:numFmt w:val="bullet"/>
      <w:lvlText w:val=""/>
      <w:lvlJc w:val="left"/>
      <w:pPr>
        <w:ind w:left="2160" w:hanging="360"/>
      </w:pPr>
      <w:rPr>
        <w:rFonts w:ascii="Wingdings" w:hAnsi="Wingdings" w:hint="default"/>
      </w:rPr>
    </w:lvl>
    <w:lvl w:ilvl="3" w:tplc="54966E94" w:tentative="1">
      <w:start w:val="1"/>
      <w:numFmt w:val="bullet"/>
      <w:lvlText w:val=""/>
      <w:lvlJc w:val="left"/>
      <w:pPr>
        <w:ind w:left="2880" w:hanging="360"/>
      </w:pPr>
      <w:rPr>
        <w:rFonts w:ascii="Symbol" w:hAnsi="Symbol" w:hint="default"/>
      </w:rPr>
    </w:lvl>
    <w:lvl w:ilvl="4" w:tplc="801AE1C6" w:tentative="1">
      <w:start w:val="1"/>
      <w:numFmt w:val="bullet"/>
      <w:lvlText w:val="o"/>
      <w:lvlJc w:val="left"/>
      <w:pPr>
        <w:ind w:left="3600" w:hanging="360"/>
      </w:pPr>
      <w:rPr>
        <w:rFonts w:ascii="Courier New" w:hAnsi="Courier New" w:cs="Courier New" w:hint="default"/>
      </w:rPr>
    </w:lvl>
    <w:lvl w:ilvl="5" w:tplc="F63E729C" w:tentative="1">
      <w:start w:val="1"/>
      <w:numFmt w:val="bullet"/>
      <w:lvlText w:val=""/>
      <w:lvlJc w:val="left"/>
      <w:pPr>
        <w:ind w:left="4320" w:hanging="360"/>
      </w:pPr>
      <w:rPr>
        <w:rFonts w:ascii="Wingdings" w:hAnsi="Wingdings" w:hint="default"/>
      </w:rPr>
    </w:lvl>
    <w:lvl w:ilvl="6" w:tplc="43C2B6D2" w:tentative="1">
      <w:start w:val="1"/>
      <w:numFmt w:val="bullet"/>
      <w:lvlText w:val=""/>
      <w:lvlJc w:val="left"/>
      <w:pPr>
        <w:ind w:left="5040" w:hanging="360"/>
      </w:pPr>
      <w:rPr>
        <w:rFonts w:ascii="Symbol" w:hAnsi="Symbol" w:hint="default"/>
      </w:rPr>
    </w:lvl>
    <w:lvl w:ilvl="7" w:tplc="11E84150" w:tentative="1">
      <w:start w:val="1"/>
      <w:numFmt w:val="bullet"/>
      <w:lvlText w:val="o"/>
      <w:lvlJc w:val="left"/>
      <w:pPr>
        <w:ind w:left="5760" w:hanging="360"/>
      </w:pPr>
      <w:rPr>
        <w:rFonts w:ascii="Courier New" w:hAnsi="Courier New" w:cs="Courier New" w:hint="default"/>
      </w:rPr>
    </w:lvl>
    <w:lvl w:ilvl="8" w:tplc="ECCA988E" w:tentative="1">
      <w:start w:val="1"/>
      <w:numFmt w:val="bullet"/>
      <w:lvlText w:val=""/>
      <w:lvlJc w:val="left"/>
      <w:pPr>
        <w:ind w:left="6480" w:hanging="360"/>
      </w:pPr>
      <w:rPr>
        <w:rFonts w:ascii="Wingdings" w:hAnsi="Wingdings" w:hint="default"/>
      </w:rPr>
    </w:lvl>
  </w:abstractNum>
  <w:abstractNum w:abstractNumId="166" w15:restartNumberingAfterBreak="0">
    <w:nsid w:val="78436339"/>
    <w:multiLevelType w:val="hybridMultilevel"/>
    <w:tmpl w:val="80A2665A"/>
    <w:lvl w:ilvl="0" w:tplc="6DDAA50E">
      <w:start w:val="1"/>
      <w:numFmt w:val="bullet"/>
      <w:lvlText w:val=""/>
      <w:lvlJc w:val="left"/>
      <w:pPr>
        <w:ind w:left="720" w:hanging="360"/>
      </w:pPr>
      <w:rPr>
        <w:rFonts w:ascii="Symbol" w:hAnsi="Symbol" w:hint="default"/>
      </w:rPr>
    </w:lvl>
    <w:lvl w:ilvl="1" w:tplc="7DFA871C" w:tentative="1">
      <w:start w:val="1"/>
      <w:numFmt w:val="bullet"/>
      <w:lvlText w:val="o"/>
      <w:lvlJc w:val="left"/>
      <w:pPr>
        <w:ind w:left="1440" w:hanging="360"/>
      </w:pPr>
      <w:rPr>
        <w:rFonts w:ascii="Courier New" w:hAnsi="Courier New" w:cs="Courier New" w:hint="default"/>
      </w:rPr>
    </w:lvl>
    <w:lvl w:ilvl="2" w:tplc="B9D23DF8" w:tentative="1">
      <w:start w:val="1"/>
      <w:numFmt w:val="bullet"/>
      <w:lvlText w:val=""/>
      <w:lvlJc w:val="left"/>
      <w:pPr>
        <w:ind w:left="2160" w:hanging="360"/>
      </w:pPr>
      <w:rPr>
        <w:rFonts w:ascii="Wingdings" w:hAnsi="Wingdings" w:hint="default"/>
      </w:rPr>
    </w:lvl>
    <w:lvl w:ilvl="3" w:tplc="A316032E" w:tentative="1">
      <w:start w:val="1"/>
      <w:numFmt w:val="bullet"/>
      <w:lvlText w:val=""/>
      <w:lvlJc w:val="left"/>
      <w:pPr>
        <w:ind w:left="2880" w:hanging="360"/>
      </w:pPr>
      <w:rPr>
        <w:rFonts w:ascii="Symbol" w:hAnsi="Symbol" w:hint="default"/>
      </w:rPr>
    </w:lvl>
    <w:lvl w:ilvl="4" w:tplc="44D284A6" w:tentative="1">
      <w:start w:val="1"/>
      <w:numFmt w:val="bullet"/>
      <w:lvlText w:val="o"/>
      <w:lvlJc w:val="left"/>
      <w:pPr>
        <w:ind w:left="3600" w:hanging="360"/>
      </w:pPr>
      <w:rPr>
        <w:rFonts w:ascii="Courier New" w:hAnsi="Courier New" w:cs="Courier New" w:hint="default"/>
      </w:rPr>
    </w:lvl>
    <w:lvl w:ilvl="5" w:tplc="7D221478" w:tentative="1">
      <w:start w:val="1"/>
      <w:numFmt w:val="bullet"/>
      <w:lvlText w:val=""/>
      <w:lvlJc w:val="left"/>
      <w:pPr>
        <w:ind w:left="4320" w:hanging="360"/>
      </w:pPr>
      <w:rPr>
        <w:rFonts w:ascii="Wingdings" w:hAnsi="Wingdings" w:hint="default"/>
      </w:rPr>
    </w:lvl>
    <w:lvl w:ilvl="6" w:tplc="8FEA95FE" w:tentative="1">
      <w:start w:val="1"/>
      <w:numFmt w:val="bullet"/>
      <w:lvlText w:val=""/>
      <w:lvlJc w:val="left"/>
      <w:pPr>
        <w:ind w:left="5040" w:hanging="360"/>
      </w:pPr>
      <w:rPr>
        <w:rFonts w:ascii="Symbol" w:hAnsi="Symbol" w:hint="default"/>
      </w:rPr>
    </w:lvl>
    <w:lvl w:ilvl="7" w:tplc="BC30F880" w:tentative="1">
      <w:start w:val="1"/>
      <w:numFmt w:val="bullet"/>
      <w:lvlText w:val="o"/>
      <w:lvlJc w:val="left"/>
      <w:pPr>
        <w:ind w:left="5760" w:hanging="360"/>
      </w:pPr>
      <w:rPr>
        <w:rFonts w:ascii="Courier New" w:hAnsi="Courier New" w:cs="Courier New" w:hint="default"/>
      </w:rPr>
    </w:lvl>
    <w:lvl w:ilvl="8" w:tplc="E87C6F3A" w:tentative="1">
      <w:start w:val="1"/>
      <w:numFmt w:val="bullet"/>
      <w:lvlText w:val=""/>
      <w:lvlJc w:val="left"/>
      <w:pPr>
        <w:ind w:left="6480" w:hanging="360"/>
      </w:pPr>
      <w:rPr>
        <w:rFonts w:ascii="Wingdings" w:hAnsi="Wingdings" w:hint="default"/>
      </w:rPr>
    </w:lvl>
  </w:abstractNum>
  <w:abstractNum w:abstractNumId="167" w15:restartNumberingAfterBreak="0">
    <w:nsid w:val="79576056"/>
    <w:multiLevelType w:val="hybridMultilevel"/>
    <w:tmpl w:val="07081DB8"/>
    <w:lvl w:ilvl="0" w:tplc="9B3CBB66">
      <w:start w:val="1"/>
      <w:numFmt w:val="decimal"/>
      <w:lvlText w:val="(%1)"/>
      <w:lvlJc w:val="left"/>
      <w:pPr>
        <w:ind w:left="720" w:hanging="360"/>
      </w:pPr>
      <w:rPr>
        <w:rFonts w:hint="default"/>
      </w:rPr>
    </w:lvl>
    <w:lvl w:ilvl="1" w:tplc="ABC423D4" w:tentative="1">
      <w:start w:val="1"/>
      <w:numFmt w:val="lowerLetter"/>
      <w:lvlText w:val="%2."/>
      <w:lvlJc w:val="left"/>
      <w:pPr>
        <w:ind w:left="1440" w:hanging="360"/>
      </w:pPr>
    </w:lvl>
    <w:lvl w:ilvl="2" w:tplc="E45C354A" w:tentative="1">
      <w:start w:val="1"/>
      <w:numFmt w:val="lowerRoman"/>
      <w:lvlText w:val="%3."/>
      <w:lvlJc w:val="right"/>
      <w:pPr>
        <w:ind w:left="2160" w:hanging="180"/>
      </w:pPr>
    </w:lvl>
    <w:lvl w:ilvl="3" w:tplc="DD943A36" w:tentative="1">
      <w:start w:val="1"/>
      <w:numFmt w:val="decimal"/>
      <w:lvlText w:val="%4."/>
      <w:lvlJc w:val="left"/>
      <w:pPr>
        <w:ind w:left="2880" w:hanging="360"/>
      </w:pPr>
    </w:lvl>
    <w:lvl w:ilvl="4" w:tplc="ABE4BEA6" w:tentative="1">
      <w:start w:val="1"/>
      <w:numFmt w:val="lowerLetter"/>
      <w:lvlText w:val="%5."/>
      <w:lvlJc w:val="left"/>
      <w:pPr>
        <w:ind w:left="3600" w:hanging="360"/>
      </w:pPr>
    </w:lvl>
    <w:lvl w:ilvl="5" w:tplc="7C1CD794" w:tentative="1">
      <w:start w:val="1"/>
      <w:numFmt w:val="lowerRoman"/>
      <w:lvlText w:val="%6."/>
      <w:lvlJc w:val="right"/>
      <w:pPr>
        <w:ind w:left="4320" w:hanging="180"/>
      </w:pPr>
    </w:lvl>
    <w:lvl w:ilvl="6" w:tplc="D9DEB492" w:tentative="1">
      <w:start w:val="1"/>
      <w:numFmt w:val="decimal"/>
      <w:lvlText w:val="%7."/>
      <w:lvlJc w:val="left"/>
      <w:pPr>
        <w:ind w:left="5040" w:hanging="360"/>
      </w:pPr>
    </w:lvl>
    <w:lvl w:ilvl="7" w:tplc="C424425C" w:tentative="1">
      <w:start w:val="1"/>
      <w:numFmt w:val="lowerLetter"/>
      <w:lvlText w:val="%8."/>
      <w:lvlJc w:val="left"/>
      <w:pPr>
        <w:ind w:left="5760" w:hanging="360"/>
      </w:pPr>
    </w:lvl>
    <w:lvl w:ilvl="8" w:tplc="123257E0" w:tentative="1">
      <w:start w:val="1"/>
      <w:numFmt w:val="lowerRoman"/>
      <w:lvlText w:val="%9."/>
      <w:lvlJc w:val="right"/>
      <w:pPr>
        <w:ind w:left="6480" w:hanging="180"/>
      </w:pPr>
    </w:lvl>
  </w:abstractNum>
  <w:abstractNum w:abstractNumId="168" w15:restartNumberingAfterBreak="0">
    <w:nsid w:val="79E7564C"/>
    <w:multiLevelType w:val="hybridMultilevel"/>
    <w:tmpl w:val="CDB8A4D2"/>
    <w:lvl w:ilvl="0" w:tplc="DEA28D5C">
      <w:start w:val="1"/>
      <w:numFmt w:val="bullet"/>
      <w:lvlText w:val=""/>
      <w:lvlJc w:val="left"/>
      <w:pPr>
        <w:ind w:left="720" w:hanging="360"/>
      </w:pPr>
      <w:rPr>
        <w:rFonts w:ascii="Symbol" w:hAnsi="Symbol" w:hint="default"/>
      </w:rPr>
    </w:lvl>
    <w:lvl w:ilvl="1" w:tplc="644E8CAC" w:tentative="1">
      <w:start w:val="1"/>
      <w:numFmt w:val="bullet"/>
      <w:lvlText w:val="o"/>
      <w:lvlJc w:val="left"/>
      <w:pPr>
        <w:ind w:left="1440" w:hanging="360"/>
      </w:pPr>
      <w:rPr>
        <w:rFonts w:ascii="Courier New" w:hAnsi="Courier New" w:cs="Courier New" w:hint="default"/>
      </w:rPr>
    </w:lvl>
    <w:lvl w:ilvl="2" w:tplc="3B2C98A2" w:tentative="1">
      <w:start w:val="1"/>
      <w:numFmt w:val="bullet"/>
      <w:lvlText w:val=""/>
      <w:lvlJc w:val="left"/>
      <w:pPr>
        <w:ind w:left="2160" w:hanging="360"/>
      </w:pPr>
      <w:rPr>
        <w:rFonts w:ascii="Wingdings" w:hAnsi="Wingdings" w:hint="default"/>
      </w:rPr>
    </w:lvl>
    <w:lvl w:ilvl="3" w:tplc="FF40C4FE" w:tentative="1">
      <w:start w:val="1"/>
      <w:numFmt w:val="bullet"/>
      <w:lvlText w:val=""/>
      <w:lvlJc w:val="left"/>
      <w:pPr>
        <w:ind w:left="2880" w:hanging="360"/>
      </w:pPr>
      <w:rPr>
        <w:rFonts w:ascii="Symbol" w:hAnsi="Symbol" w:hint="default"/>
      </w:rPr>
    </w:lvl>
    <w:lvl w:ilvl="4" w:tplc="C6927F32" w:tentative="1">
      <w:start w:val="1"/>
      <w:numFmt w:val="bullet"/>
      <w:lvlText w:val="o"/>
      <w:lvlJc w:val="left"/>
      <w:pPr>
        <w:ind w:left="3600" w:hanging="360"/>
      </w:pPr>
      <w:rPr>
        <w:rFonts w:ascii="Courier New" w:hAnsi="Courier New" w:cs="Courier New" w:hint="default"/>
      </w:rPr>
    </w:lvl>
    <w:lvl w:ilvl="5" w:tplc="35FECB0A" w:tentative="1">
      <w:start w:val="1"/>
      <w:numFmt w:val="bullet"/>
      <w:lvlText w:val=""/>
      <w:lvlJc w:val="left"/>
      <w:pPr>
        <w:ind w:left="4320" w:hanging="360"/>
      </w:pPr>
      <w:rPr>
        <w:rFonts w:ascii="Wingdings" w:hAnsi="Wingdings" w:hint="default"/>
      </w:rPr>
    </w:lvl>
    <w:lvl w:ilvl="6" w:tplc="CCC2BDBC" w:tentative="1">
      <w:start w:val="1"/>
      <w:numFmt w:val="bullet"/>
      <w:lvlText w:val=""/>
      <w:lvlJc w:val="left"/>
      <w:pPr>
        <w:ind w:left="5040" w:hanging="360"/>
      </w:pPr>
      <w:rPr>
        <w:rFonts w:ascii="Symbol" w:hAnsi="Symbol" w:hint="default"/>
      </w:rPr>
    </w:lvl>
    <w:lvl w:ilvl="7" w:tplc="70808060" w:tentative="1">
      <w:start w:val="1"/>
      <w:numFmt w:val="bullet"/>
      <w:lvlText w:val="o"/>
      <w:lvlJc w:val="left"/>
      <w:pPr>
        <w:ind w:left="5760" w:hanging="360"/>
      </w:pPr>
      <w:rPr>
        <w:rFonts w:ascii="Courier New" w:hAnsi="Courier New" w:cs="Courier New" w:hint="default"/>
      </w:rPr>
    </w:lvl>
    <w:lvl w:ilvl="8" w:tplc="7F3CA9E8" w:tentative="1">
      <w:start w:val="1"/>
      <w:numFmt w:val="bullet"/>
      <w:lvlText w:val=""/>
      <w:lvlJc w:val="left"/>
      <w:pPr>
        <w:ind w:left="6480" w:hanging="360"/>
      </w:pPr>
      <w:rPr>
        <w:rFonts w:ascii="Wingdings" w:hAnsi="Wingdings" w:hint="default"/>
      </w:rPr>
    </w:lvl>
  </w:abstractNum>
  <w:abstractNum w:abstractNumId="169" w15:restartNumberingAfterBreak="0">
    <w:nsid w:val="79E7757C"/>
    <w:multiLevelType w:val="multilevel"/>
    <w:tmpl w:val="E7404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7A347CD3"/>
    <w:multiLevelType w:val="multilevel"/>
    <w:tmpl w:val="FC62B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7C8958F7"/>
    <w:multiLevelType w:val="multilevel"/>
    <w:tmpl w:val="A8345C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7D0D30EE"/>
    <w:multiLevelType w:val="multilevel"/>
    <w:tmpl w:val="CE16C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7DC545F4"/>
    <w:multiLevelType w:val="hybridMultilevel"/>
    <w:tmpl w:val="78F48FC6"/>
    <w:lvl w:ilvl="0" w:tplc="FD845F96">
      <w:start w:val="1"/>
      <w:numFmt w:val="decimal"/>
      <w:lvlText w:val="4.%1."/>
      <w:lvlJc w:val="left"/>
      <w:pPr>
        <w:ind w:left="720" w:hanging="360"/>
      </w:pPr>
      <w:rPr>
        <w:rFonts w:hint="default"/>
      </w:rPr>
    </w:lvl>
    <w:lvl w:ilvl="1" w:tplc="5F70A5EC" w:tentative="1">
      <w:start w:val="1"/>
      <w:numFmt w:val="lowerLetter"/>
      <w:lvlText w:val="%2."/>
      <w:lvlJc w:val="left"/>
      <w:pPr>
        <w:ind w:left="1440" w:hanging="360"/>
      </w:pPr>
    </w:lvl>
    <w:lvl w:ilvl="2" w:tplc="F8FEEFDC" w:tentative="1">
      <w:start w:val="1"/>
      <w:numFmt w:val="lowerRoman"/>
      <w:lvlText w:val="%3."/>
      <w:lvlJc w:val="right"/>
      <w:pPr>
        <w:ind w:left="2160" w:hanging="180"/>
      </w:pPr>
    </w:lvl>
    <w:lvl w:ilvl="3" w:tplc="4D1A5146" w:tentative="1">
      <w:start w:val="1"/>
      <w:numFmt w:val="decimal"/>
      <w:lvlText w:val="%4."/>
      <w:lvlJc w:val="left"/>
      <w:pPr>
        <w:ind w:left="2880" w:hanging="360"/>
      </w:pPr>
    </w:lvl>
    <w:lvl w:ilvl="4" w:tplc="6D9A1A16" w:tentative="1">
      <w:start w:val="1"/>
      <w:numFmt w:val="lowerLetter"/>
      <w:lvlText w:val="%5."/>
      <w:lvlJc w:val="left"/>
      <w:pPr>
        <w:ind w:left="3600" w:hanging="360"/>
      </w:pPr>
    </w:lvl>
    <w:lvl w:ilvl="5" w:tplc="45182526" w:tentative="1">
      <w:start w:val="1"/>
      <w:numFmt w:val="lowerRoman"/>
      <w:lvlText w:val="%6."/>
      <w:lvlJc w:val="right"/>
      <w:pPr>
        <w:ind w:left="4320" w:hanging="180"/>
      </w:pPr>
    </w:lvl>
    <w:lvl w:ilvl="6" w:tplc="70980184" w:tentative="1">
      <w:start w:val="1"/>
      <w:numFmt w:val="decimal"/>
      <w:lvlText w:val="%7."/>
      <w:lvlJc w:val="left"/>
      <w:pPr>
        <w:ind w:left="5040" w:hanging="360"/>
      </w:pPr>
    </w:lvl>
    <w:lvl w:ilvl="7" w:tplc="8B14EC70" w:tentative="1">
      <w:start w:val="1"/>
      <w:numFmt w:val="lowerLetter"/>
      <w:lvlText w:val="%8."/>
      <w:lvlJc w:val="left"/>
      <w:pPr>
        <w:ind w:left="5760" w:hanging="360"/>
      </w:pPr>
    </w:lvl>
    <w:lvl w:ilvl="8" w:tplc="306AB246" w:tentative="1">
      <w:start w:val="1"/>
      <w:numFmt w:val="lowerRoman"/>
      <w:lvlText w:val="%9."/>
      <w:lvlJc w:val="right"/>
      <w:pPr>
        <w:ind w:left="6480" w:hanging="180"/>
      </w:pPr>
    </w:lvl>
  </w:abstractNum>
  <w:abstractNum w:abstractNumId="174" w15:restartNumberingAfterBreak="0">
    <w:nsid w:val="7E000C2B"/>
    <w:multiLevelType w:val="hybridMultilevel"/>
    <w:tmpl w:val="8154D940"/>
    <w:lvl w:ilvl="0" w:tplc="F0800928">
      <w:start w:val="1"/>
      <w:numFmt w:val="decimal"/>
      <w:lvlText w:val="%1."/>
      <w:lvlJc w:val="left"/>
      <w:pPr>
        <w:ind w:left="720" w:hanging="360"/>
      </w:pPr>
      <w:rPr>
        <w:rFonts w:hint="default"/>
      </w:rPr>
    </w:lvl>
    <w:lvl w:ilvl="1" w:tplc="932811C8" w:tentative="1">
      <w:start w:val="1"/>
      <w:numFmt w:val="lowerLetter"/>
      <w:lvlText w:val="%2."/>
      <w:lvlJc w:val="left"/>
      <w:pPr>
        <w:ind w:left="1440" w:hanging="360"/>
      </w:pPr>
    </w:lvl>
    <w:lvl w:ilvl="2" w:tplc="8BF4B32C" w:tentative="1">
      <w:start w:val="1"/>
      <w:numFmt w:val="lowerRoman"/>
      <w:lvlText w:val="%3."/>
      <w:lvlJc w:val="right"/>
      <w:pPr>
        <w:ind w:left="2160" w:hanging="180"/>
      </w:pPr>
    </w:lvl>
    <w:lvl w:ilvl="3" w:tplc="0D8E461E" w:tentative="1">
      <w:start w:val="1"/>
      <w:numFmt w:val="decimal"/>
      <w:lvlText w:val="%4."/>
      <w:lvlJc w:val="left"/>
      <w:pPr>
        <w:ind w:left="2880" w:hanging="360"/>
      </w:pPr>
    </w:lvl>
    <w:lvl w:ilvl="4" w:tplc="5E30DF48" w:tentative="1">
      <w:start w:val="1"/>
      <w:numFmt w:val="lowerLetter"/>
      <w:lvlText w:val="%5."/>
      <w:lvlJc w:val="left"/>
      <w:pPr>
        <w:ind w:left="3600" w:hanging="360"/>
      </w:pPr>
    </w:lvl>
    <w:lvl w:ilvl="5" w:tplc="6D64F2A6" w:tentative="1">
      <w:start w:val="1"/>
      <w:numFmt w:val="lowerRoman"/>
      <w:lvlText w:val="%6."/>
      <w:lvlJc w:val="right"/>
      <w:pPr>
        <w:ind w:left="4320" w:hanging="180"/>
      </w:pPr>
    </w:lvl>
    <w:lvl w:ilvl="6" w:tplc="79F425C4" w:tentative="1">
      <w:start w:val="1"/>
      <w:numFmt w:val="decimal"/>
      <w:lvlText w:val="%7."/>
      <w:lvlJc w:val="left"/>
      <w:pPr>
        <w:ind w:left="5040" w:hanging="360"/>
      </w:pPr>
    </w:lvl>
    <w:lvl w:ilvl="7" w:tplc="4512571C" w:tentative="1">
      <w:start w:val="1"/>
      <w:numFmt w:val="lowerLetter"/>
      <w:lvlText w:val="%8."/>
      <w:lvlJc w:val="left"/>
      <w:pPr>
        <w:ind w:left="5760" w:hanging="360"/>
      </w:pPr>
    </w:lvl>
    <w:lvl w:ilvl="8" w:tplc="4F221C2E" w:tentative="1">
      <w:start w:val="1"/>
      <w:numFmt w:val="lowerRoman"/>
      <w:lvlText w:val="%9."/>
      <w:lvlJc w:val="right"/>
      <w:pPr>
        <w:ind w:left="6480" w:hanging="180"/>
      </w:pPr>
    </w:lvl>
  </w:abstractNum>
  <w:abstractNum w:abstractNumId="175" w15:restartNumberingAfterBreak="0">
    <w:nsid w:val="7FEC57D2"/>
    <w:multiLevelType w:val="multilevel"/>
    <w:tmpl w:val="ACFA7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60565366">
    <w:abstractNumId w:val="95"/>
  </w:num>
  <w:num w:numId="2" w16cid:durableId="1666743133">
    <w:abstractNumId w:val="163"/>
  </w:num>
  <w:num w:numId="3" w16cid:durableId="1037581093">
    <w:abstractNumId w:val="174"/>
  </w:num>
  <w:num w:numId="4" w16cid:durableId="1938323922">
    <w:abstractNumId w:val="86"/>
  </w:num>
  <w:num w:numId="5" w16cid:durableId="333919161">
    <w:abstractNumId w:val="94"/>
  </w:num>
  <w:num w:numId="6" w16cid:durableId="1220902753">
    <w:abstractNumId w:val="37"/>
  </w:num>
  <w:num w:numId="7" w16cid:durableId="827403199">
    <w:abstractNumId w:val="83"/>
  </w:num>
  <w:num w:numId="8" w16cid:durableId="1393700728">
    <w:abstractNumId w:val="11"/>
  </w:num>
  <w:num w:numId="9" w16cid:durableId="1775444234">
    <w:abstractNumId w:val="61"/>
  </w:num>
  <w:num w:numId="10" w16cid:durableId="64960173">
    <w:abstractNumId w:val="93"/>
  </w:num>
  <w:num w:numId="11" w16cid:durableId="1905139851">
    <w:abstractNumId w:val="64"/>
  </w:num>
  <w:num w:numId="12" w16cid:durableId="690650101">
    <w:abstractNumId w:val="151"/>
  </w:num>
  <w:num w:numId="13" w16cid:durableId="115756693">
    <w:abstractNumId w:val="33"/>
  </w:num>
  <w:num w:numId="14" w16cid:durableId="1534884578">
    <w:abstractNumId w:val="26"/>
  </w:num>
  <w:num w:numId="15" w16cid:durableId="1064137144">
    <w:abstractNumId w:val="118"/>
  </w:num>
  <w:num w:numId="16" w16cid:durableId="652030746">
    <w:abstractNumId w:val="159"/>
  </w:num>
  <w:num w:numId="17" w16cid:durableId="346829721">
    <w:abstractNumId w:val="4"/>
  </w:num>
  <w:num w:numId="18" w16cid:durableId="1401828832">
    <w:abstractNumId w:val="161"/>
  </w:num>
  <w:num w:numId="19" w16cid:durableId="1042483867">
    <w:abstractNumId w:val="164"/>
  </w:num>
  <w:num w:numId="20" w16cid:durableId="1836187957">
    <w:abstractNumId w:val="77"/>
  </w:num>
  <w:num w:numId="21" w16cid:durableId="1868133245">
    <w:abstractNumId w:val="54"/>
  </w:num>
  <w:num w:numId="22" w16cid:durableId="1707488788">
    <w:abstractNumId w:val="5"/>
  </w:num>
  <w:num w:numId="23" w16cid:durableId="2755125">
    <w:abstractNumId w:val="144"/>
  </w:num>
  <w:num w:numId="24" w16cid:durableId="990018423">
    <w:abstractNumId w:val="113"/>
  </w:num>
  <w:num w:numId="25" w16cid:durableId="609356444">
    <w:abstractNumId w:val="7"/>
  </w:num>
  <w:num w:numId="26" w16cid:durableId="349336579">
    <w:abstractNumId w:val="111"/>
  </w:num>
  <w:num w:numId="27" w16cid:durableId="2065136538">
    <w:abstractNumId w:val="96"/>
  </w:num>
  <w:num w:numId="28" w16cid:durableId="338586699">
    <w:abstractNumId w:val="58"/>
  </w:num>
  <w:num w:numId="29" w16cid:durableId="620697270">
    <w:abstractNumId w:val="124"/>
  </w:num>
  <w:num w:numId="30" w16cid:durableId="1632206208">
    <w:abstractNumId w:val="131"/>
  </w:num>
  <w:num w:numId="31" w16cid:durableId="1996259044">
    <w:abstractNumId w:val="154"/>
  </w:num>
  <w:num w:numId="32" w16cid:durableId="814565784">
    <w:abstractNumId w:val="81"/>
  </w:num>
  <w:num w:numId="33" w16cid:durableId="2105421383">
    <w:abstractNumId w:val="34"/>
  </w:num>
  <w:num w:numId="34" w16cid:durableId="1080641651">
    <w:abstractNumId w:val="129"/>
  </w:num>
  <w:num w:numId="35" w16cid:durableId="690959355">
    <w:abstractNumId w:val="116"/>
  </w:num>
  <w:num w:numId="36" w16cid:durableId="1825000569">
    <w:abstractNumId w:val="47"/>
  </w:num>
  <w:num w:numId="37" w16cid:durableId="350685669">
    <w:abstractNumId w:val="120"/>
  </w:num>
  <w:num w:numId="38" w16cid:durableId="2116050149">
    <w:abstractNumId w:val="166"/>
  </w:num>
  <w:num w:numId="39" w16cid:durableId="673723921">
    <w:abstractNumId w:val="48"/>
  </w:num>
  <w:num w:numId="40" w16cid:durableId="1651598492">
    <w:abstractNumId w:val="162"/>
  </w:num>
  <w:num w:numId="41" w16cid:durableId="2089492917">
    <w:abstractNumId w:val="115"/>
  </w:num>
  <w:num w:numId="42" w16cid:durableId="1077286671">
    <w:abstractNumId w:val="108"/>
  </w:num>
  <w:num w:numId="43" w16cid:durableId="27224949">
    <w:abstractNumId w:val="100"/>
  </w:num>
  <w:num w:numId="44" w16cid:durableId="1334992869">
    <w:abstractNumId w:val="134"/>
  </w:num>
  <w:num w:numId="45" w16cid:durableId="481236211">
    <w:abstractNumId w:val="24"/>
  </w:num>
  <w:num w:numId="46" w16cid:durableId="1329864039">
    <w:abstractNumId w:val="133"/>
  </w:num>
  <w:num w:numId="47" w16cid:durableId="1077675150">
    <w:abstractNumId w:val="85"/>
  </w:num>
  <w:num w:numId="48" w16cid:durableId="1313489036">
    <w:abstractNumId w:val="169"/>
  </w:num>
  <w:num w:numId="49" w16cid:durableId="1695300561">
    <w:abstractNumId w:val="63"/>
  </w:num>
  <w:num w:numId="50" w16cid:durableId="747196469">
    <w:abstractNumId w:val="91"/>
  </w:num>
  <w:num w:numId="51" w16cid:durableId="1884057555">
    <w:abstractNumId w:val="88"/>
  </w:num>
  <w:num w:numId="52" w16cid:durableId="332803261">
    <w:abstractNumId w:val="22"/>
  </w:num>
  <w:num w:numId="53" w16cid:durableId="1314023929">
    <w:abstractNumId w:val="123"/>
  </w:num>
  <w:num w:numId="54" w16cid:durableId="1764256458">
    <w:abstractNumId w:val="38"/>
  </w:num>
  <w:num w:numId="55" w16cid:durableId="2076471848">
    <w:abstractNumId w:val="103"/>
  </w:num>
  <w:num w:numId="56" w16cid:durableId="1518929349">
    <w:abstractNumId w:val="3"/>
  </w:num>
  <w:num w:numId="57" w16cid:durableId="1695110443">
    <w:abstractNumId w:val="20"/>
  </w:num>
  <w:num w:numId="58" w16cid:durableId="1363481763">
    <w:abstractNumId w:val="128"/>
  </w:num>
  <w:num w:numId="59" w16cid:durableId="148641247">
    <w:abstractNumId w:val="119"/>
  </w:num>
  <w:num w:numId="60" w16cid:durableId="1892305143">
    <w:abstractNumId w:val="165"/>
  </w:num>
  <w:num w:numId="61" w16cid:durableId="521866546">
    <w:abstractNumId w:val="149"/>
  </w:num>
  <w:num w:numId="62" w16cid:durableId="781922340">
    <w:abstractNumId w:val="39"/>
  </w:num>
  <w:num w:numId="63" w16cid:durableId="1894736568">
    <w:abstractNumId w:val="73"/>
  </w:num>
  <w:num w:numId="64" w16cid:durableId="1935743900">
    <w:abstractNumId w:val="14"/>
  </w:num>
  <w:num w:numId="65" w16cid:durableId="461270841">
    <w:abstractNumId w:val="60"/>
  </w:num>
  <w:num w:numId="66" w16cid:durableId="920918265">
    <w:abstractNumId w:val="104"/>
  </w:num>
  <w:num w:numId="67" w16cid:durableId="1254583440">
    <w:abstractNumId w:val="51"/>
  </w:num>
  <w:num w:numId="68" w16cid:durableId="304895323">
    <w:abstractNumId w:val="98"/>
  </w:num>
  <w:num w:numId="69" w16cid:durableId="257032893">
    <w:abstractNumId w:val="67"/>
  </w:num>
  <w:num w:numId="70" w16cid:durableId="1021279311">
    <w:abstractNumId w:val="90"/>
  </w:num>
  <w:num w:numId="71" w16cid:durableId="665132250">
    <w:abstractNumId w:val="68"/>
  </w:num>
  <w:num w:numId="72" w16cid:durableId="1859150323">
    <w:abstractNumId w:val="21"/>
  </w:num>
  <w:num w:numId="73" w16cid:durableId="407307689">
    <w:abstractNumId w:val="49"/>
  </w:num>
  <w:num w:numId="74" w16cid:durableId="2004160448">
    <w:abstractNumId w:val="53"/>
  </w:num>
  <w:num w:numId="75" w16cid:durableId="709459581">
    <w:abstractNumId w:val="152"/>
  </w:num>
  <w:num w:numId="76" w16cid:durableId="298190009">
    <w:abstractNumId w:val="56"/>
  </w:num>
  <w:num w:numId="77" w16cid:durableId="961114262">
    <w:abstractNumId w:val="46"/>
  </w:num>
  <w:num w:numId="78" w16cid:durableId="2132674761">
    <w:abstractNumId w:val="167"/>
  </w:num>
  <w:num w:numId="79" w16cid:durableId="310524972">
    <w:abstractNumId w:val="75"/>
  </w:num>
  <w:num w:numId="80" w16cid:durableId="999039031">
    <w:abstractNumId w:val="121"/>
  </w:num>
  <w:num w:numId="81" w16cid:durableId="1796362080">
    <w:abstractNumId w:val="82"/>
  </w:num>
  <w:num w:numId="82" w16cid:durableId="1298876813">
    <w:abstractNumId w:val="71"/>
  </w:num>
  <w:num w:numId="83" w16cid:durableId="364059849">
    <w:abstractNumId w:val="101"/>
  </w:num>
  <w:num w:numId="84" w16cid:durableId="143396101">
    <w:abstractNumId w:val="52"/>
  </w:num>
  <w:num w:numId="85" w16cid:durableId="493105225">
    <w:abstractNumId w:val="32"/>
  </w:num>
  <w:num w:numId="86" w16cid:durableId="33426356">
    <w:abstractNumId w:val="78"/>
  </w:num>
  <w:num w:numId="87" w16cid:durableId="1824009771">
    <w:abstractNumId w:val="136"/>
  </w:num>
  <w:num w:numId="88" w16cid:durableId="377898191">
    <w:abstractNumId w:val="52"/>
    <w:lvlOverride w:ilvl="0">
      <w:startOverride w:val="1"/>
    </w:lvlOverride>
  </w:num>
  <w:num w:numId="89" w16cid:durableId="1018964614">
    <w:abstractNumId w:val="75"/>
    <w:lvlOverride w:ilvl="0">
      <w:startOverride w:val="1"/>
    </w:lvlOverride>
  </w:num>
  <w:num w:numId="90" w16cid:durableId="1532918689">
    <w:abstractNumId w:val="19"/>
  </w:num>
  <w:num w:numId="91" w16cid:durableId="938565068">
    <w:abstractNumId w:val="102"/>
  </w:num>
  <w:num w:numId="92" w16cid:durableId="787705176">
    <w:abstractNumId w:val="148"/>
  </w:num>
  <w:num w:numId="93" w16cid:durableId="42796453">
    <w:abstractNumId w:val="143"/>
  </w:num>
  <w:num w:numId="94" w16cid:durableId="238441879">
    <w:abstractNumId w:val="36"/>
  </w:num>
  <w:num w:numId="95" w16cid:durableId="916550509">
    <w:abstractNumId w:val="23"/>
  </w:num>
  <w:num w:numId="96" w16cid:durableId="1126510132">
    <w:abstractNumId w:val="175"/>
  </w:num>
  <w:num w:numId="97" w16cid:durableId="1394619757">
    <w:abstractNumId w:val="99"/>
  </w:num>
  <w:num w:numId="98" w16cid:durableId="376512228">
    <w:abstractNumId w:val="6"/>
  </w:num>
  <w:num w:numId="99" w16cid:durableId="958032196">
    <w:abstractNumId w:val="59"/>
  </w:num>
  <w:num w:numId="100" w16cid:durableId="1970353900">
    <w:abstractNumId w:val="62"/>
  </w:num>
  <w:num w:numId="101" w16cid:durableId="600642963">
    <w:abstractNumId w:val="72"/>
  </w:num>
  <w:num w:numId="102" w16cid:durableId="1110852555">
    <w:abstractNumId w:val="150"/>
  </w:num>
  <w:num w:numId="103" w16cid:durableId="604504981">
    <w:abstractNumId w:val="18"/>
  </w:num>
  <w:num w:numId="104" w16cid:durableId="1078940134">
    <w:abstractNumId w:val="66"/>
  </w:num>
  <w:num w:numId="105" w16cid:durableId="788158213">
    <w:abstractNumId w:val="42"/>
  </w:num>
  <w:num w:numId="106" w16cid:durableId="2001544308">
    <w:abstractNumId w:val="55"/>
  </w:num>
  <w:num w:numId="107" w16cid:durableId="826243815">
    <w:abstractNumId w:val="43"/>
  </w:num>
  <w:num w:numId="108" w16cid:durableId="676083899">
    <w:abstractNumId w:val="170"/>
  </w:num>
  <w:num w:numId="109" w16cid:durableId="856385332">
    <w:abstractNumId w:val="35"/>
  </w:num>
  <w:num w:numId="110" w16cid:durableId="1253582953">
    <w:abstractNumId w:val="2"/>
  </w:num>
  <w:num w:numId="111" w16cid:durableId="260995239">
    <w:abstractNumId w:val="156"/>
  </w:num>
  <w:num w:numId="112" w16cid:durableId="2053921038">
    <w:abstractNumId w:val="147"/>
  </w:num>
  <w:num w:numId="113" w16cid:durableId="281619098">
    <w:abstractNumId w:val="50"/>
  </w:num>
  <w:num w:numId="114" w16cid:durableId="479153861">
    <w:abstractNumId w:val="135"/>
  </w:num>
  <w:num w:numId="115" w16cid:durableId="651370423">
    <w:abstractNumId w:val="142"/>
  </w:num>
  <w:num w:numId="116" w16cid:durableId="267127702">
    <w:abstractNumId w:val="139"/>
  </w:num>
  <w:num w:numId="117" w16cid:durableId="1873223006">
    <w:abstractNumId w:val="44"/>
  </w:num>
  <w:num w:numId="118" w16cid:durableId="582379648">
    <w:abstractNumId w:val="126"/>
  </w:num>
  <w:num w:numId="119" w16cid:durableId="971057448">
    <w:abstractNumId w:val="92"/>
  </w:num>
  <w:num w:numId="120" w16cid:durableId="1614366448">
    <w:abstractNumId w:val="27"/>
  </w:num>
  <w:num w:numId="121" w16cid:durableId="1277516674">
    <w:abstractNumId w:val="65"/>
  </w:num>
  <w:num w:numId="122" w16cid:durableId="1591308941">
    <w:abstractNumId w:val="57"/>
  </w:num>
  <w:num w:numId="123" w16cid:durableId="158349383">
    <w:abstractNumId w:val="106"/>
  </w:num>
  <w:num w:numId="124" w16cid:durableId="1496846201">
    <w:abstractNumId w:val="84"/>
  </w:num>
  <w:num w:numId="125" w16cid:durableId="33651922">
    <w:abstractNumId w:val="109"/>
  </w:num>
  <w:num w:numId="126" w16cid:durableId="760374982">
    <w:abstractNumId w:val="145"/>
  </w:num>
  <w:num w:numId="127" w16cid:durableId="1965426905">
    <w:abstractNumId w:val="140"/>
  </w:num>
  <w:num w:numId="128" w16cid:durableId="369108466">
    <w:abstractNumId w:val="127"/>
  </w:num>
  <w:num w:numId="129" w16cid:durableId="430511565">
    <w:abstractNumId w:val="157"/>
  </w:num>
  <w:num w:numId="130" w16cid:durableId="1797019653">
    <w:abstractNumId w:val="28"/>
  </w:num>
  <w:num w:numId="131" w16cid:durableId="652031866">
    <w:abstractNumId w:val="17"/>
  </w:num>
  <w:num w:numId="132" w16cid:durableId="1709916680">
    <w:abstractNumId w:val="138"/>
  </w:num>
  <w:num w:numId="133" w16cid:durableId="1409183441">
    <w:abstractNumId w:val="13"/>
  </w:num>
  <w:num w:numId="134" w16cid:durableId="795678804">
    <w:abstractNumId w:val="1"/>
  </w:num>
  <w:num w:numId="135" w16cid:durableId="590548311">
    <w:abstractNumId w:val="110"/>
  </w:num>
  <w:num w:numId="136" w16cid:durableId="1235117592">
    <w:abstractNumId w:val="171"/>
  </w:num>
  <w:num w:numId="137" w16cid:durableId="1467699217">
    <w:abstractNumId w:val="172"/>
  </w:num>
  <w:num w:numId="138" w16cid:durableId="926352591">
    <w:abstractNumId w:val="125"/>
  </w:num>
  <w:num w:numId="139" w16cid:durableId="410583506">
    <w:abstractNumId w:val="69"/>
  </w:num>
  <w:num w:numId="140" w16cid:durableId="816995068">
    <w:abstractNumId w:val="141"/>
  </w:num>
  <w:num w:numId="141" w16cid:durableId="768894262">
    <w:abstractNumId w:val="80"/>
  </w:num>
  <w:num w:numId="142" w16cid:durableId="899749879">
    <w:abstractNumId w:val="25"/>
  </w:num>
  <w:num w:numId="143" w16cid:durableId="299001876">
    <w:abstractNumId w:val="29"/>
  </w:num>
  <w:num w:numId="144" w16cid:durableId="256594112">
    <w:abstractNumId w:val="30"/>
  </w:num>
  <w:num w:numId="145" w16cid:durableId="446004157">
    <w:abstractNumId w:val="130"/>
  </w:num>
  <w:num w:numId="146" w16cid:durableId="1827700105">
    <w:abstractNumId w:val="137"/>
  </w:num>
  <w:num w:numId="147" w16cid:durableId="635183119">
    <w:abstractNumId w:val="16"/>
  </w:num>
  <w:num w:numId="148" w16cid:durableId="406803634">
    <w:abstractNumId w:val="0"/>
  </w:num>
  <w:num w:numId="149" w16cid:durableId="2102529172">
    <w:abstractNumId w:val="40"/>
  </w:num>
  <w:num w:numId="150" w16cid:durableId="1884946701">
    <w:abstractNumId w:val="97"/>
  </w:num>
  <w:num w:numId="151" w16cid:durableId="1528371503">
    <w:abstractNumId w:val="12"/>
  </w:num>
  <w:num w:numId="152" w16cid:durableId="1017199953">
    <w:abstractNumId w:val="117"/>
  </w:num>
  <w:num w:numId="153" w16cid:durableId="1505052312">
    <w:abstractNumId w:val="8"/>
  </w:num>
  <w:num w:numId="154" w16cid:durableId="1154183562">
    <w:abstractNumId w:val="153"/>
  </w:num>
  <w:num w:numId="155" w16cid:durableId="1054549882">
    <w:abstractNumId w:val="89"/>
  </w:num>
  <w:num w:numId="156" w16cid:durableId="387344263">
    <w:abstractNumId w:val="114"/>
  </w:num>
  <w:num w:numId="157" w16cid:durableId="1264000034">
    <w:abstractNumId w:val="160"/>
  </w:num>
  <w:num w:numId="158" w16cid:durableId="527179347">
    <w:abstractNumId w:val="158"/>
  </w:num>
  <w:num w:numId="159" w16cid:durableId="966282189">
    <w:abstractNumId w:val="122"/>
  </w:num>
  <w:num w:numId="160" w16cid:durableId="509294412">
    <w:abstractNumId w:val="132"/>
  </w:num>
  <w:num w:numId="161" w16cid:durableId="586962554">
    <w:abstractNumId w:val="41"/>
  </w:num>
  <w:num w:numId="162" w16cid:durableId="686640006">
    <w:abstractNumId w:val="45"/>
  </w:num>
  <w:num w:numId="163" w16cid:durableId="1222253418">
    <w:abstractNumId w:val="155"/>
  </w:num>
  <w:num w:numId="164" w16cid:durableId="992564214">
    <w:abstractNumId w:val="31"/>
  </w:num>
  <w:num w:numId="165" w16cid:durableId="977876133">
    <w:abstractNumId w:val="10"/>
  </w:num>
  <w:num w:numId="166" w16cid:durableId="514618440">
    <w:abstractNumId w:val="87"/>
  </w:num>
  <w:num w:numId="167" w16cid:durableId="75909185">
    <w:abstractNumId w:val="79"/>
  </w:num>
  <w:num w:numId="168" w16cid:durableId="893858456">
    <w:abstractNumId w:val="70"/>
  </w:num>
  <w:num w:numId="169" w16cid:durableId="132725061">
    <w:abstractNumId w:val="105"/>
  </w:num>
  <w:num w:numId="170" w16cid:durableId="407385203">
    <w:abstractNumId w:val="107"/>
  </w:num>
  <w:num w:numId="171" w16cid:durableId="2047215822">
    <w:abstractNumId w:val="112"/>
  </w:num>
  <w:num w:numId="172" w16cid:durableId="175927195">
    <w:abstractNumId w:val="76"/>
  </w:num>
  <w:num w:numId="173" w16cid:durableId="102040611">
    <w:abstractNumId w:val="74"/>
  </w:num>
  <w:num w:numId="174" w16cid:durableId="1598447147">
    <w:abstractNumId w:val="146"/>
  </w:num>
  <w:num w:numId="175" w16cid:durableId="1589457659">
    <w:abstractNumId w:val="9"/>
  </w:num>
  <w:num w:numId="176" w16cid:durableId="228809042">
    <w:abstractNumId w:val="168"/>
  </w:num>
  <w:num w:numId="177" w16cid:durableId="370958849">
    <w:abstractNumId w:val="15"/>
  </w:num>
  <w:num w:numId="178" w16cid:durableId="56779748">
    <w:abstractNumId w:val="17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6E8D"/>
    <w:rsid w:val="00000009"/>
    <w:rsid w:val="0000213F"/>
    <w:rsid w:val="00010E4F"/>
    <w:rsid w:val="00013206"/>
    <w:rsid w:val="00015A45"/>
    <w:rsid w:val="0001675A"/>
    <w:rsid w:val="00016806"/>
    <w:rsid w:val="00017D08"/>
    <w:rsid w:val="00027DEE"/>
    <w:rsid w:val="0003374D"/>
    <w:rsid w:val="000343E3"/>
    <w:rsid w:val="000360BD"/>
    <w:rsid w:val="00036E8D"/>
    <w:rsid w:val="00037DBA"/>
    <w:rsid w:val="00037E9B"/>
    <w:rsid w:val="000429EB"/>
    <w:rsid w:val="0005419B"/>
    <w:rsid w:val="00055A5C"/>
    <w:rsid w:val="00057A29"/>
    <w:rsid w:val="000625DF"/>
    <w:rsid w:val="00062692"/>
    <w:rsid w:val="00066DE9"/>
    <w:rsid w:val="00070C79"/>
    <w:rsid w:val="000716D7"/>
    <w:rsid w:val="000773D3"/>
    <w:rsid w:val="00080BA9"/>
    <w:rsid w:val="00082BDF"/>
    <w:rsid w:val="00083CC1"/>
    <w:rsid w:val="000852A8"/>
    <w:rsid w:val="00087305"/>
    <w:rsid w:val="0009188E"/>
    <w:rsid w:val="00094A49"/>
    <w:rsid w:val="00095EBC"/>
    <w:rsid w:val="000A3A60"/>
    <w:rsid w:val="000A4594"/>
    <w:rsid w:val="000B09AE"/>
    <w:rsid w:val="000B0E62"/>
    <w:rsid w:val="000B2514"/>
    <w:rsid w:val="000B441F"/>
    <w:rsid w:val="000C0A7A"/>
    <w:rsid w:val="000C6404"/>
    <w:rsid w:val="000D3576"/>
    <w:rsid w:val="000D4646"/>
    <w:rsid w:val="000E1FD1"/>
    <w:rsid w:val="000E6A9A"/>
    <w:rsid w:val="000F42D2"/>
    <w:rsid w:val="000F4C87"/>
    <w:rsid w:val="00105741"/>
    <w:rsid w:val="0011031A"/>
    <w:rsid w:val="0011273D"/>
    <w:rsid w:val="0011694D"/>
    <w:rsid w:val="00120A4D"/>
    <w:rsid w:val="00120B69"/>
    <w:rsid w:val="0012383E"/>
    <w:rsid w:val="00124ABC"/>
    <w:rsid w:val="0013059D"/>
    <w:rsid w:val="00134072"/>
    <w:rsid w:val="0013748B"/>
    <w:rsid w:val="00144902"/>
    <w:rsid w:val="00146DC7"/>
    <w:rsid w:val="0015033A"/>
    <w:rsid w:val="00151577"/>
    <w:rsid w:val="00164959"/>
    <w:rsid w:val="001667FA"/>
    <w:rsid w:val="001747E3"/>
    <w:rsid w:val="00175A3D"/>
    <w:rsid w:val="001878A7"/>
    <w:rsid w:val="001933E1"/>
    <w:rsid w:val="00195683"/>
    <w:rsid w:val="00195E66"/>
    <w:rsid w:val="001966E4"/>
    <w:rsid w:val="001A0981"/>
    <w:rsid w:val="001A0B88"/>
    <w:rsid w:val="001A5E84"/>
    <w:rsid w:val="001B1F2F"/>
    <w:rsid w:val="001B2A7A"/>
    <w:rsid w:val="001B3E8C"/>
    <w:rsid w:val="001B5E8C"/>
    <w:rsid w:val="001B6BCE"/>
    <w:rsid w:val="001C098B"/>
    <w:rsid w:val="001C2069"/>
    <w:rsid w:val="001C2B99"/>
    <w:rsid w:val="001C5B46"/>
    <w:rsid w:val="001C6125"/>
    <w:rsid w:val="001C6632"/>
    <w:rsid w:val="001C6880"/>
    <w:rsid w:val="001D1F8A"/>
    <w:rsid w:val="001E247A"/>
    <w:rsid w:val="001F4BA9"/>
    <w:rsid w:val="001F6AA5"/>
    <w:rsid w:val="001F7833"/>
    <w:rsid w:val="002053ED"/>
    <w:rsid w:val="00207B0E"/>
    <w:rsid w:val="0021443B"/>
    <w:rsid w:val="00223A75"/>
    <w:rsid w:val="0022403E"/>
    <w:rsid w:val="00225F2D"/>
    <w:rsid w:val="00227F3F"/>
    <w:rsid w:val="00227F43"/>
    <w:rsid w:val="00237C58"/>
    <w:rsid w:val="00243C69"/>
    <w:rsid w:val="00246EF6"/>
    <w:rsid w:val="00247557"/>
    <w:rsid w:val="0025400C"/>
    <w:rsid w:val="0025467D"/>
    <w:rsid w:val="00255679"/>
    <w:rsid w:val="002561FA"/>
    <w:rsid w:val="0025762D"/>
    <w:rsid w:val="00260094"/>
    <w:rsid w:val="00263401"/>
    <w:rsid w:val="0026763B"/>
    <w:rsid w:val="00267D5D"/>
    <w:rsid w:val="002740E0"/>
    <w:rsid w:val="0027529B"/>
    <w:rsid w:val="002800CE"/>
    <w:rsid w:val="00281679"/>
    <w:rsid w:val="00283B10"/>
    <w:rsid w:val="00285E2D"/>
    <w:rsid w:val="002864D6"/>
    <w:rsid w:val="002947F6"/>
    <w:rsid w:val="002A2274"/>
    <w:rsid w:val="002A339C"/>
    <w:rsid w:val="002A5EB9"/>
    <w:rsid w:val="002B5C67"/>
    <w:rsid w:val="002B5F7E"/>
    <w:rsid w:val="002B6966"/>
    <w:rsid w:val="002B71E4"/>
    <w:rsid w:val="002C2408"/>
    <w:rsid w:val="002D6C83"/>
    <w:rsid w:val="002D788C"/>
    <w:rsid w:val="002E2124"/>
    <w:rsid w:val="002F28E9"/>
    <w:rsid w:val="002F4DDF"/>
    <w:rsid w:val="0030161B"/>
    <w:rsid w:val="00303171"/>
    <w:rsid w:val="0030573F"/>
    <w:rsid w:val="003127E5"/>
    <w:rsid w:val="00317E31"/>
    <w:rsid w:val="00322641"/>
    <w:rsid w:val="003276E5"/>
    <w:rsid w:val="00330FB0"/>
    <w:rsid w:val="00331434"/>
    <w:rsid w:val="00331A13"/>
    <w:rsid w:val="00331EB6"/>
    <w:rsid w:val="00337A2E"/>
    <w:rsid w:val="00345895"/>
    <w:rsid w:val="003458DE"/>
    <w:rsid w:val="003471C7"/>
    <w:rsid w:val="00347896"/>
    <w:rsid w:val="0035297D"/>
    <w:rsid w:val="00353266"/>
    <w:rsid w:val="00354D59"/>
    <w:rsid w:val="00363134"/>
    <w:rsid w:val="0036443C"/>
    <w:rsid w:val="00372836"/>
    <w:rsid w:val="00381C79"/>
    <w:rsid w:val="00383247"/>
    <w:rsid w:val="003868B6"/>
    <w:rsid w:val="00386B93"/>
    <w:rsid w:val="0039094E"/>
    <w:rsid w:val="00395332"/>
    <w:rsid w:val="003A29B9"/>
    <w:rsid w:val="003B03D0"/>
    <w:rsid w:val="003B2485"/>
    <w:rsid w:val="003B6604"/>
    <w:rsid w:val="003B6D56"/>
    <w:rsid w:val="003B6D9B"/>
    <w:rsid w:val="003C06A4"/>
    <w:rsid w:val="003C1BE2"/>
    <w:rsid w:val="003C4D83"/>
    <w:rsid w:val="003C5D7F"/>
    <w:rsid w:val="003D0911"/>
    <w:rsid w:val="003D14F8"/>
    <w:rsid w:val="003D46C9"/>
    <w:rsid w:val="003D50B8"/>
    <w:rsid w:val="003D72C2"/>
    <w:rsid w:val="003E6321"/>
    <w:rsid w:val="00400BF3"/>
    <w:rsid w:val="004022A6"/>
    <w:rsid w:val="004044E0"/>
    <w:rsid w:val="00407D41"/>
    <w:rsid w:val="00410946"/>
    <w:rsid w:val="00421151"/>
    <w:rsid w:val="00425229"/>
    <w:rsid w:val="00425E3A"/>
    <w:rsid w:val="004315B2"/>
    <w:rsid w:val="00431803"/>
    <w:rsid w:val="00433406"/>
    <w:rsid w:val="004373B8"/>
    <w:rsid w:val="004425EC"/>
    <w:rsid w:val="00445BF6"/>
    <w:rsid w:val="00447B88"/>
    <w:rsid w:val="0045636D"/>
    <w:rsid w:val="00462444"/>
    <w:rsid w:val="00465608"/>
    <w:rsid w:val="004665F9"/>
    <w:rsid w:val="00470829"/>
    <w:rsid w:val="00470CDD"/>
    <w:rsid w:val="00470FE2"/>
    <w:rsid w:val="0047168A"/>
    <w:rsid w:val="00475893"/>
    <w:rsid w:val="00475978"/>
    <w:rsid w:val="00482978"/>
    <w:rsid w:val="00485FE8"/>
    <w:rsid w:val="00486D47"/>
    <w:rsid w:val="00491E4F"/>
    <w:rsid w:val="004979E7"/>
    <w:rsid w:val="004A6103"/>
    <w:rsid w:val="004A6227"/>
    <w:rsid w:val="004B0CD6"/>
    <w:rsid w:val="004B19E8"/>
    <w:rsid w:val="004B1EFB"/>
    <w:rsid w:val="004D06B2"/>
    <w:rsid w:val="004D2225"/>
    <w:rsid w:val="004D2581"/>
    <w:rsid w:val="004D629B"/>
    <w:rsid w:val="004E7B06"/>
    <w:rsid w:val="004F2A46"/>
    <w:rsid w:val="004F2CAA"/>
    <w:rsid w:val="004F38B3"/>
    <w:rsid w:val="004F3A79"/>
    <w:rsid w:val="004F6C30"/>
    <w:rsid w:val="005004EA"/>
    <w:rsid w:val="00502897"/>
    <w:rsid w:val="00504133"/>
    <w:rsid w:val="00513CCC"/>
    <w:rsid w:val="0051427A"/>
    <w:rsid w:val="00516E91"/>
    <w:rsid w:val="005171B0"/>
    <w:rsid w:val="00521EC5"/>
    <w:rsid w:val="005228AC"/>
    <w:rsid w:val="00527220"/>
    <w:rsid w:val="005301FA"/>
    <w:rsid w:val="00532D08"/>
    <w:rsid w:val="005358A8"/>
    <w:rsid w:val="00547769"/>
    <w:rsid w:val="00550312"/>
    <w:rsid w:val="005508E2"/>
    <w:rsid w:val="005536D8"/>
    <w:rsid w:val="00554F47"/>
    <w:rsid w:val="0055557E"/>
    <w:rsid w:val="005614DC"/>
    <w:rsid w:val="005616A5"/>
    <w:rsid w:val="005627D1"/>
    <w:rsid w:val="00565416"/>
    <w:rsid w:val="00570FD1"/>
    <w:rsid w:val="0057457E"/>
    <w:rsid w:val="00574F5D"/>
    <w:rsid w:val="00582127"/>
    <w:rsid w:val="005832A6"/>
    <w:rsid w:val="00583A03"/>
    <w:rsid w:val="00593939"/>
    <w:rsid w:val="00593B4A"/>
    <w:rsid w:val="005A0678"/>
    <w:rsid w:val="005B7076"/>
    <w:rsid w:val="005B760A"/>
    <w:rsid w:val="005C196F"/>
    <w:rsid w:val="005C75FE"/>
    <w:rsid w:val="005F2A83"/>
    <w:rsid w:val="005F3308"/>
    <w:rsid w:val="005F361F"/>
    <w:rsid w:val="005F4BE5"/>
    <w:rsid w:val="006024C1"/>
    <w:rsid w:val="006040F9"/>
    <w:rsid w:val="0060790E"/>
    <w:rsid w:val="00612F46"/>
    <w:rsid w:val="006214AC"/>
    <w:rsid w:val="00621C71"/>
    <w:rsid w:val="00635EC8"/>
    <w:rsid w:val="00645210"/>
    <w:rsid w:val="00645CF3"/>
    <w:rsid w:val="00652789"/>
    <w:rsid w:val="00652B0C"/>
    <w:rsid w:val="00654A17"/>
    <w:rsid w:val="00660272"/>
    <w:rsid w:val="00664515"/>
    <w:rsid w:val="006650C3"/>
    <w:rsid w:val="00670C25"/>
    <w:rsid w:val="0067427E"/>
    <w:rsid w:val="00674289"/>
    <w:rsid w:val="00683CEC"/>
    <w:rsid w:val="006A557D"/>
    <w:rsid w:val="006A7C66"/>
    <w:rsid w:val="006C4E69"/>
    <w:rsid w:val="006D2D06"/>
    <w:rsid w:val="006D665D"/>
    <w:rsid w:val="006D6E01"/>
    <w:rsid w:val="006E37BF"/>
    <w:rsid w:val="006E4B66"/>
    <w:rsid w:val="006E6AED"/>
    <w:rsid w:val="006F0600"/>
    <w:rsid w:val="006F1116"/>
    <w:rsid w:val="006F4999"/>
    <w:rsid w:val="00701CDF"/>
    <w:rsid w:val="007029E4"/>
    <w:rsid w:val="00705DE0"/>
    <w:rsid w:val="00714E7E"/>
    <w:rsid w:val="00720F13"/>
    <w:rsid w:val="00726840"/>
    <w:rsid w:val="00726AEB"/>
    <w:rsid w:val="0073136D"/>
    <w:rsid w:val="0073243F"/>
    <w:rsid w:val="0073541D"/>
    <w:rsid w:val="007367E2"/>
    <w:rsid w:val="00736E38"/>
    <w:rsid w:val="00737191"/>
    <w:rsid w:val="00741D72"/>
    <w:rsid w:val="00742092"/>
    <w:rsid w:val="007441B4"/>
    <w:rsid w:val="007467A4"/>
    <w:rsid w:val="00747198"/>
    <w:rsid w:val="00754F34"/>
    <w:rsid w:val="00766E28"/>
    <w:rsid w:val="00766E69"/>
    <w:rsid w:val="00771DA6"/>
    <w:rsid w:val="00777B98"/>
    <w:rsid w:val="00780781"/>
    <w:rsid w:val="00787A43"/>
    <w:rsid w:val="00787B14"/>
    <w:rsid w:val="007916D0"/>
    <w:rsid w:val="007944B1"/>
    <w:rsid w:val="00796359"/>
    <w:rsid w:val="007A56D0"/>
    <w:rsid w:val="007B07AE"/>
    <w:rsid w:val="007B4A80"/>
    <w:rsid w:val="007B533F"/>
    <w:rsid w:val="007B74C9"/>
    <w:rsid w:val="007C0994"/>
    <w:rsid w:val="007C27C7"/>
    <w:rsid w:val="007C4C38"/>
    <w:rsid w:val="007C5943"/>
    <w:rsid w:val="007D5E4D"/>
    <w:rsid w:val="007E504E"/>
    <w:rsid w:val="007E6AEC"/>
    <w:rsid w:val="007F05A2"/>
    <w:rsid w:val="007F244F"/>
    <w:rsid w:val="007F2A6E"/>
    <w:rsid w:val="007F5C23"/>
    <w:rsid w:val="0080445E"/>
    <w:rsid w:val="00804654"/>
    <w:rsid w:val="00804961"/>
    <w:rsid w:val="00807C74"/>
    <w:rsid w:val="00807F48"/>
    <w:rsid w:val="00815D67"/>
    <w:rsid w:val="00820140"/>
    <w:rsid w:val="00820D7C"/>
    <w:rsid w:val="00821FE3"/>
    <w:rsid w:val="00831D46"/>
    <w:rsid w:val="00837B6C"/>
    <w:rsid w:val="00840A1A"/>
    <w:rsid w:val="00841F52"/>
    <w:rsid w:val="00843D53"/>
    <w:rsid w:val="00847E52"/>
    <w:rsid w:val="00852CB5"/>
    <w:rsid w:val="00853A22"/>
    <w:rsid w:val="00865DB8"/>
    <w:rsid w:val="008665DF"/>
    <w:rsid w:val="00871210"/>
    <w:rsid w:val="0088102D"/>
    <w:rsid w:val="00884729"/>
    <w:rsid w:val="008858E6"/>
    <w:rsid w:val="00886F39"/>
    <w:rsid w:val="008914F9"/>
    <w:rsid w:val="008921CA"/>
    <w:rsid w:val="008942B1"/>
    <w:rsid w:val="008A1B08"/>
    <w:rsid w:val="008A2366"/>
    <w:rsid w:val="008A26F6"/>
    <w:rsid w:val="008A32E0"/>
    <w:rsid w:val="008A32F3"/>
    <w:rsid w:val="008A6EF4"/>
    <w:rsid w:val="008B0666"/>
    <w:rsid w:val="008B0FA6"/>
    <w:rsid w:val="008C7A47"/>
    <w:rsid w:val="008D264E"/>
    <w:rsid w:val="008E0F4B"/>
    <w:rsid w:val="008E45CC"/>
    <w:rsid w:val="008E6EFA"/>
    <w:rsid w:val="008F59AD"/>
    <w:rsid w:val="009011E5"/>
    <w:rsid w:val="00911760"/>
    <w:rsid w:val="00912E13"/>
    <w:rsid w:val="009137CD"/>
    <w:rsid w:val="009160C2"/>
    <w:rsid w:val="00925086"/>
    <w:rsid w:val="009306BA"/>
    <w:rsid w:val="0093207A"/>
    <w:rsid w:val="009338DB"/>
    <w:rsid w:val="00936EA3"/>
    <w:rsid w:val="00937A05"/>
    <w:rsid w:val="00941428"/>
    <w:rsid w:val="00943E3A"/>
    <w:rsid w:val="009524AF"/>
    <w:rsid w:val="00952C25"/>
    <w:rsid w:val="00952CC3"/>
    <w:rsid w:val="00955ED9"/>
    <w:rsid w:val="00971F01"/>
    <w:rsid w:val="00973C6E"/>
    <w:rsid w:val="00975452"/>
    <w:rsid w:val="00983621"/>
    <w:rsid w:val="0099458D"/>
    <w:rsid w:val="0099566B"/>
    <w:rsid w:val="009A378F"/>
    <w:rsid w:val="009A50C1"/>
    <w:rsid w:val="009B0440"/>
    <w:rsid w:val="009B1601"/>
    <w:rsid w:val="009B17A9"/>
    <w:rsid w:val="009B192D"/>
    <w:rsid w:val="009B1C10"/>
    <w:rsid w:val="009B4A10"/>
    <w:rsid w:val="009B521F"/>
    <w:rsid w:val="009C184D"/>
    <w:rsid w:val="009C1C87"/>
    <w:rsid w:val="009C2ECA"/>
    <w:rsid w:val="009C365E"/>
    <w:rsid w:val="009D5AF2"/>
    <w:rsid w:val="009D6159"/>
    <w:rsid w:val="009E04EA"/>
    <w:rsid w:val="009E0E81"/>
    <w:rsid w:val="009E3334"/>
    <w:rsid w:val="009E4A19"/>
    <w:rsid w:val="009E5306"/>
    <w:rsid w:val="009E7D58"/>
    <w:rsid w:val="009F1CA4"/>
    <w:rsid w:val="009F2D0C"/>
    <w:rsid w:val="009F443A"/>
    <w:rsid w:val="009F5BFB"/>
    <w:rsid w:val="009F7A0C"/>
    <w:rsid w:val="00A006D8"/>
    <w:rsid w:val="00A01FD8"/>
    <w:rsid w:val="00A07379"/>
    <w:rsid w:val="00A20A46"/>
    <w:rsid w:val="00A235EB"/>
    <w:rsid w:val="00A24C35"/>
    <w:rsid w:val="00A44E28"/>
    <w:rsid w:val="00A46F41"/>
    <w:rsid w:val="00A533DD"/>
    <w:rsid w:val="00A62D49"/>
    <w:rsid w:val="00A7296B"/>
    <w:rsid w:val="00A75C0B"/>
    <w:rsid w:val="00A803B9"/>
    <w:rsid w:val="00A8216D"/>
    <w:rsid w:val="00A91EB7"/>
    <w:rsid w:val="00A932F9"/>
    <w:rsid w:val="00AA12D9"/>
    <w:rsid w:val="00AA727C"/>
    <w:rsid w:val="00AC0EF7"/>
    <w:rsid w:val="00AC7B1D"/>
    <w:rsid w:val="00AC7B3B"/>
    <w:rsid w:val="00AC7BE1"/>
    <w:rsid w:val="00AD00BF"/>
    <w:rsid w:val="00AD0E26"/>
    <w:rsid w:val="00AD1F51"/>
    <w:rsid w:val="00AD2038"/>
    <w:rsid w:val="00AD77A0"/>
    <w:rsid w:val="00AE1483"/>
    <w:rsid w:val="00AF1B35"/>
    <w:rsid w:val="00AF3C98"/>
    <w:rsid w:val="00B01092"/>
    <w:rsid w:val="00B0293B"/>
    <w:rsid w:val="00B02A96"/>
    <w:rsid w:val="00B12C42"/>
    <w:rsid w:val="00B132C4"/>
    <w:rsid w:val="00B14D5E"/>
    <w:rsid w:val="00B20F29"/>
    <w:rsid w:val="00B2102D"/>
    <w:rsid w:val="00B21DB1"/>
    <w:rsid w:val="00B23D53"/>
    <w:rsid w:val="00B272F5"/>
    <w:rsid w:val="00B32BEA"/>
    <w:rsid w:val="00B34964"/>
    <w:rsid w:val="00B35989"/>
    <w:rsid w:val="00B51A46"/>
    <w:rsid w:val="00B531B2"/>
    <w:rsid w:val="00B554BD"/>
    <w:rsid w:val="00B611F2"/>
    <w:rsid w:val="00B669F7"/>
    <w:rsid w:val="00B66FA8"/>
    <w:rsid w:val="00B673A0"/>
    <w:rsid w:val="00B7481F"/>
    <w:rsid w:val="00B75421"/>
    <w:rsid w:val="00B806C9"/>
    <w:rsid w:val="00B8188F"/>
    <w:rsid w:val="00B866DC"/>
    <w:rsid w:val="00B922A2"/>
    <w:rsid w:val="00B969BF"/>
    <w:rsid w:val="00BA607A"/>
    <w:rsid w:val="00BB19C2"/>
    <w:rsid w:val="00BB2E35"/>
    <w:rsid w:val="00BC33D4"/>
    <w:rsid w:val="00BD6F9F"/>
    <w:rsid w:val="00BE0036"/>
    <w:rsid w:val="00BF1466"/>
    <w:rsid w:val="00BF751C"/>
    <w:rsid w:val="00C03038"/>
    <w:rsid w:val="00C031D1"/>
    <w:rsid w:val="00C0507E"/>
    <w:rsid w:val="00C06D96"/>
    <w:rsid w:val="00C06E01"/>
    <w:rsid w:val="00C161D4"/>
    <w:rsid w:val="00C1780B"/>
    <w:rsid w:val="00C22603"/>
    <w:rsid w:val="00C32601"/>
    <w:rsid w:val="00C3626B"/>
    <w:rsid w:val="00C36B8E"/>
    <w:rsid w:val="00C37CA6"/>
    <w:rsid w:val="00C407C9"/>
    <w:rsid w:val="00C41C23"/>
    <w:rsid w:val="00C45764"/>
    <w:rsid w:val="00C548AE"/>
    <w:rsid w:val="00C55B40"/>
    <w:rsid w:val="00C64458"/>
    <w:rsid w:val="00C65EC0"/>
    <w:rsid w:val="00C67F00"/>
    <w:rsid w:val="00C70A7A"/>
    <w:rsid w:val="00C73C97"/>
    <w:rsid w:val="00C81A98"/>
    <w:rsid w:val="00C85BD6"/>
    <w:rsid w:val="00C93F2B"/>
    <w:rsid w:val="00CA1129"/>
    <w:rsid w:val="00CA3B8F"/>
    <w:rsid w:val="00CA411F"/>
    <w:rsid w:val="00CA57F7"/>
    <w:rsid w:val="00CB432E"/>
    <w:rsid w:val="00CB44BF"/>
    <w:rsid w:val="00CB5B81"/>
    <w:rsid w:val="00CC1956"/>
    <w:rsid w:val="00CC29D9"/>
    <w:rsid w:val="00CD082B"/>
    <w:rsid w:val="00CD387C"/>
    <w:rsid w:val="00CD6485"/>
    <w:rsid w:val="00CE11B7"/>
    <w:rsid w:val="00CE2307"/>
    <w:rsid w:val="00CE2746"/>
    <w:rsid w:val="00CE3060"/>
    <w:rsid w:val="00CE5B5D"/>
    <w:rsid w:val="00CF2300"/>
    <w:rsid w:val="00CF304D"/>
    <w:rsid w:val="00CF3B87"/>
    <w:rsid w:val="00CF7987"/>
    <w:rsid w:val="00D0169F"/>
    <w:rsid w:val="00D02981"/>
    <w:rsid w:val="00D04E9F"/>
    <w:rsid w:val="00D05831"/>
    <w:rsid w:val="00D20AD5"/>
    <w:rsid w:val="00D22B83"/>
    <w:rsid w:val="00D242EC"/>
    <w:rsid w:val="00D24847"/>
    <w:rsid w:val="00D25D63"/>
    <w:rsid w:val="00D30607"/>
    <w:rsid w:val="00D31C91"/>
    <w:rsid w:val="00D46081"/>
    <w:rsid w:val="00D4626C"/>
    <w:rsid w:val="00D5515B"/>
    <w:rsid w:val="00D6065D"/>
    <w:rsid w:val="00D62C9A"/>
    <w:rsid w:val="00D64FA2"/>
    <w:rsid w:val="00D66878"/>
    <w:rsid w:val="00D75CB8"/>
    <w:rsid w:val="00D7655F"/>
    <w:rsid w:val="00D8177F"/>
    <w:rsid w:val="00D82B65"/>
    <w:rsid w:val="00D85EB1"/>
    <w:rsid w:val="00DA3EA9"/>
    <w:rsid w:val="00DA7E55"/>
    <w:rsid w:val="00DB6AE5"/>
    <w:rsid w:val="00DC176A"/>
    <w:rsid w:val="00DC19A7"/>
    <w:rsid w:val="00DC1FF8"/>
    <w:rsid w:val="00DD1635"/>
    <w:rsid w:val="00DD3682"/>
    <w:rsid w:val="00DD3BDE"/>
    <w:rsid w:val="00DD4E26"/>
    <w:rsid w:val="00DD5BB5"/>
    <w:rsid w:val="00DE3AD8"/>
    <w:rsid w:val="00DE4664"/>
    <w:rsid w:val="00DE6537"/>
    <w:rsid w:val="00DF5D03"/>
    <w:rsid w:val="00E009E9"/>
    <w:rsid w:val="00E02F01"/>
    <w:rsid w:val="00E1107D"/>
    <w:rsid w:val="00E13748"/>
    <w:rsid w:val="00E158B2"/>
    <w:rsid w:val="00E162E3"/>
    <w:rsid w:val="00E20CB2"/>
    <w:rsid w:val="00E220E6"/>
    <w:rsid w:val="00E242F4"/>
    <w:rsid w:val="00E34197"/>
    <w:rsid w:val="00E3447F"/>
    <w:rsid w:val="00E358A4"/>
    <w:rsid w:val="00E41A68"/>
    <w:rsid w:val="00E44561"/>
    <w:rsid w:val="00E4504C"/>
    <w:rsid w:val="00E47347"/>
    <w:rsid w:val="00E47369"/>
    <w:rsid w:val="00E557BA"/>
    <w:rsid w:val="00E606A3"/>
    <w:rsid w:val="00E61DCB"/>
    <w:rsid w:val="00E71E57"/>
    <w:rsid w:val="00E728C6"/>
    <w:rsid w:val="00E76FBB"/>
    <w:rsid w:val="00E9257F"/>
    <w:rsid w:val="00E97D54"/>
    <w:rsid w:val="00EA72D1"/>
    <w:rsid w:val="00EC53D8"/>
    <w:rsid w:val="00ED53C4"/>
    <w:rsid w:val="00EE358B"/>
    <w:rsid w:val="00EE7495"/>
    <w:rsid w:val="00EE76C1"/>
    <w:rsid w:val="00EF025A"/>
    <w:rsid w:val="00F000C9"/>
    <w:rsid w:val="00F02B23"/>
    <w:rsid w:val="00F04A4D"/>
    <w:rsid w:val="00F1123A"/>
    <w:rsid w:val="00F13BFC"/>
    <w:rsid w:val="00F15F6A"/>
    <w:rsid w:val="00F1651E"/>
    <w:rsid w:val="00F172A3"/>
    <w:rsid w:val="00F21783"/>
    <w:rsid w:val="00F31BFF"/>
    <w:rsid w:val="00F34C5E"/>
    <w:rsid w:val="00F36AC0"/>
    <w:rsid w:val="00F413EC"/>
    <w:rsid w:val="00F41796"/>
    <w:rsid w:val="00F473C9"/>
    <w:rsid w:val="00F61285"/>
    <w:rsid w:val="00F63B2E"/>
    <w:rsid w:val="00F667B5"/>
    <w:rsid w:val="00F73209"/>
    <w:rsid w:val="00F75389"/>
    <w:rsid w:val="00F77215"/>
    <w:rsid w:val="00F77E62"/>
    <w:rsid w:val="00F862EB"/>
    <w:rsid w:val="00F9103E"/>
    <w:rsid w:val="00F93BED"/>
    <w:rsid w:val="00F978E6"/>
    <w:rsid w:val="00F9794D"/>
    <w:rsid w:val="00FA2F70"/>
    <w:rsid w:val="00FA646B"/>
    <w:rsid w:val="00FA6CE8"/>
    <w:rsid w:val="00FB4524"/>
    <w:rsid w:val="00FB4D60"/>
    <w:rsid w:val="00FC5325"/>
    <w:rsid w:val="00FC65CC"/>
    <w:rsid w:val="00FC77D5"/>
    <w:rsid w:val="00FD0C95"/>
    <w:rsid w:val="00FD138A"/>
    <w:rsid w:val="00FD34F2"/>
    <w:rsid w:val="00FD474E"/>
    <w:rsid w:val="00FD518F"/>
    <w:rsid w:val="00FE0D7B"/>
    <w:rsid w:val="00FE145C"/>
    <w:rsid w:val="00FE6833"/>
    <w:rsid w:val="00FF761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E4752D"/>
  <w15:chartTrackingRefBased/>
  <w15:docId w15:val="{14F30557-EB00-41FA-B244-C9466CFFF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ListParagraph"/>
    <w:next w:val="Normal"/>
    <w:link w:val="Heading1Char"/>
    <w:uiPriority w:val="9"/>
    <w:qFormat/>
    <w:rsid w:val="00363134"/>
    <w:pPr>
      <w:numPr>
        <w:numId w:val="79"/>
      </w:numPr>
      <w:outlineLvl w:val="0"/>
    </w:pPr>
    <w:rPr>
      <w:rFonts w:ascii="Aptos" w:hAnsi="Aptos"/>
      <w:b/>
      <w:bCs/>
    </w:rPr>
  </w:style>
  <w:style w:type="paragraph" w:styleId="Heading2">
    <w:name w:val="heading 2"/>
    <w:basedOn w:val="ListParagraph"/>
    <w:next w:val="Normal"/>
    <w:link w:val="Heading2Char"/>
    <w:uiPriority w:val="9"/>
    <w:unhideWhenUsed/>
    <w:qFormat/>
    <w:rsid w:val="00363134"/>
    <w:pPr>
      <w:numPr>
        <w:numId w:val="84"/>
      </w:numPr>
      <w:outlineLvl w:val="1"/>
    </w:pPr>
    <w:rPr>
      <w:rFonts w:ascii="Aptos" w:hAnsi="Aptos"/>
      <w:b/>
      <w:bCs/>
    </w:rPr>
  </w:style>
  <w:style w:type="paragraph" w:styleId="Heading3">
    <w:name w:val="heading 3"/>
    <w:basedOn w:val="Normal"/>
    <w:next w:val="Normal"/>
    <w:link w:val="Heading3Char"/>
    <w:uiPriority w:val="9"/>
    <w:unhideWhenUsed/>
    <w:qFormat/>
    <w:rsid w:val="009E4A19"/>
    <w:pPr>
      <w:outlineLvl w:val="2"/>
    </w:pPr>
    <w:rPr>
      <w:rFonts w:ascii="Aptos" w:hAnsi="Aptos"/>
      <w:b/>
      <w:bCs/>
    </w:rPr>
  </w:style>
  <w:style w:type="paragraph" w:styleId="Heading4">
    <w:name w:val="heading 4"/>
    <w:basedOn w:val="Normal"/>
    <w:next w:val="Normal"/>
    <w:link w:val="Heading4Char"/>
    <w:uiPriority w:val="9"/>
    <w:semiHidden/>
    <w:unhideWhenUsed/>
    <w:qFormat/>
    <w:rsid w:val="00036E8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36E8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unhideWhenUsed/>
    <w:qFormat/>
    <w:rsid w:val="00036E8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6E8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6E8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6E8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3134"/>
    <w:rPr>
      <w:rFonts w:ascii="Aptos" w:hAnsi="Aptos"/>
      <w:b/>
      <w:bCs/>
      <w:lang w:val="en-US"/>
    </w:rPr>
  </w:style>
  <w:style w:type="character" w:customStyle="1" w:styleId="Heading2Char">
    <w:name w:val="Heading 2 Char"/>
    <w:basedOn w:val="DefaultParagraphFont"/>
    <w:link w:val="Heading2"/>
    <w:uiPriority w:val="9"/>
    <w:rsid w:val="00363134"/>
    <w:rPr>
      <w:rFonts w:ascii="Aptos" w:hAnsi="Aptos"/>
      <w:b/>
      <w:bCs/>
      <w:lang w:val="en-US"/>
    </w:rPr>
  </w:style>
  <w:style w:type="character" w:customStyle="1" w:styleId="Heading3Char">
    <w:name w:val="Heading 3 Char"/>
    <w:basedOn w:val="DefaultParagraphFont"/>
    <w:link w:val="Heading3"/>
    <w:uiPriority w:val="9"/>
    <w:rsid w:val="009E4A19"/>
    <w:rPr>
      <w:rFonts w:ascii="Aptos" w:hAnsi="Aptos"/>
      <w:b/>
      <w:bCs/>
      <w:lang w:val="en-US"/>
    </w:rPr>
  </w:style>
  <w:style w:type="character" w:customStyle="1" w:styleId="Heading4Char">
    <w:name w:val="Heading 4 Char"/>
    <w:basedOn w:val="DefaultParagraphFont"/>
    <w:link w:val="Heading4"/>
    <w:uiPriority w:val="9"/>
    <w:semiHidden/>
    <w:rsid w:val="00036E8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36E8D"/>
    <w:rPr>
      <w:rFonts w:eastAsiaTheme="majorEastAsia" w:cstheme="majorBidi"/>
      <w:color w:val="2F5496" w:themeColor="accent1" w:themeShade="BF"/>
    </w:rPr>
  </w:style>
  <w:style w:type="character" w:customStyle="1" w:styleId="Heading6Char">
    <w:name w:val="Heading 6 Char"/>
    <w:basedOn w:val="DefaultParagraphFont"/>
    <w:link w:val="Heading6"/>
    <w:uiPriority w:val="9"/>
    <w:rsid w:val="00036E8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6E8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6E8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6E8D"/>
    <w:rPr>
      <w:rFonts w:eastAsiaTheme="majorEastAsia" w:cstheme="majorBidi"/>
      <w:color w:val="272727" w:themeColor="text1" w:themeTint="D8"/>
    </w:rPr>
  </w:style>
  <w:style w:type="paragraph" w:styleId="Title">
    <w:name w:val="Title"/>
    <w:basedOn w:val="Normal"/>
    <w:next w:val="Normal"/>
    <w:link w:val="TitleChar"/>
    <w:uiPriority w:val="10"/>
    <w:qFormat/>
    <w:rsid w:val="00036E8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6E8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6E8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6E8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6E8D"/>
    <w:pPr>
      <w:spacing w:before="160"/>
      <w:jc w:val="center"/>
    </w:pPr>
    <w:rPr>
      <w:i/>
      <w:iCs/>
      <w:color w:val="404040" w:themeColor="text1" w:themeTint="BF"/>
    </w:rPr>
  </w:style>
  <w:style w:type="character" w:customStyle="1" w:styleId="QuoteChar">
    <w:name w:val="Quote Char"/>
    <w:basedOn w:val="DefaultParagraphFont"/>
    <w:link w:val="Quote"/>
    <w:uiPriority w:val="29"/>
    <w:rsid w:val="00036E8D"/>
    <w:rPr>
      <w:i/>
      <w:iCs/>
      <w:color w:val="404040" w:themeColor="text1" w:themeTint="BF"/>
    </w:rPr>
  </w:style>
  <w:style w:type="paragraph" w:styleId="ListParagraph">
    <w:name w:val="List Paragraph"/>
    <w:basedOn w:val="Normal"/>
    <w:uiPriority w:val="34"/>
    <w:qFormat/>
    <w:rsid w:val="00036E8D"/>
    <w:pPr>
      <w:ind w:left="720"/>
      <w:contextualSpacing/>
    </w:pPr>
  </w:style>
  <w:style w:type="character" w:styleId="IntenseEmphasis">
    <w:name w:val="Intense Emphasis"/>
    <w:basedOn w:val="DefaultParagraphFont"/>
    <w:uiPriority w:val="21"/>
    <w:qFormat/>
    <w:rsid w:val="00036E8D"/>
    <w:rPr>
      <w:i/>
      <w:iCs/>
      <w:color w:val="2F5496" w:themeColor="accent1" w:themeShade="BF"/>
    </w:rPr>
  </w:style>
  <w:style w:type="paragraph" w:styleId="IntenseQuote">
    <w:name w:val="Intense Quote"/>
    <w:basedOn w:val="Normal"/>
    <w:next w:val="Normal"/>
    <w:link w:val="IntenseQuoteChar"/>
    <w:uiPriority w:val="30"/>
    <w:qFormat/>
    <w:rsid w:val="00036E8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36E8D"/>
    <w:rPr>
      <w:i/>
      <w:iCs/>
      <w:color w:val="2F5496" w:themeColor="accent1" w:themeShade="BF"/>
    </w:rPr>
  </w:style>
  <w:style w:type="character" w:styleId="IntenseReference">
    <w:name w:val="Intense Reference"/>
    <w:basedOn w:val="DefaultParagraphFont"/>
    <w:uiPriority w:val="32"/>
    <w:qFormat/>
    <w:rsid w:val="00036E8D"/>
    <w:rPr>
      <w:b/>
      <w:bCs/>
      <w:smallCaps/>
      <w:color w:val="2F5496" w:themeColor="accent1" w:themeShade="BF"/>
      <w:spacing w:val="5"/>
    </w:rPr>
  </w:style>
  <w:style w:type="character" w:styleId="Hyperlink">
    <w:name w:val="Hyperlink"/>
    <w:basedOn w:val="DefaultParagraphFont"/>
    <w:uiPriority w:val="99"/>
    <w:unhideWhenUsed/>
    <w:rsid w:val="00036E8D"/>
    <w:rPr>
      <w:color w:val="0563C1" w:themeColor="hyperlink"/>
      <w:u w:val="single"/>
    </w:rPr>
  </w:style>
  <w:style w:type="character" w:styleId="UnresolvedMention">
    <w:name w:val="Unresolved Mention"/>
    <w:basedOn w:val="DefaultParagraphFont"/>
    <w:uiPriority w:val="99"/>
    <w:semiHidden/>
    <w:unhideWhenUsed/>
    <w:rsid w:val="00036E8D"/>
    <w:rPr>
      <w:color w:val="605E5C"/>
      <w:shd w:val="clear" w:color="auto" w:fill="E1DFDD"/>
    </w:rPr>
  </w:style>
  <w:style w:type="table" w:styleId="TableGrid">
    <w:name w:val="Table Grid"/>
    <w:basedOn w:val="TableNormal"/>
    <w:uiPriority w:val="39"/>
    <w:rsid w:val="004373B8"/>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70C79"/>
    <w:pPr>
      <w:widowControl w:val="0"/>
      <w:autoSpaceDE w:val="0"/>
      <w:autoSpaceDN w:val="0"/>
      <w:spacing w:before="14" w:after="0" w:line="181" w:lineRule="exact"/>
      <w:jc w:val="right"/>
    </w:pPr>
    <w:rPr>
      <w:rFonts w:ascii="Segoe UI" w:eastAsia="Segoe UI" w:hAnsi="Segoe UI" w:cs="Segoe UI"/>
      <w:kern w:val="0"/>
      <w:lang w:val="id"/>
      <w14:ligatures w14:val="none"/>
    </w:rPr>
  </w:style>
  <w:style w:type="character" w:styleId="CommentReference">
    <w:name w:val="annotation reference"/>
    <w:basedOn w:val="DefaultParagraphFont"/>
    <w:uiPriority w:val="99"/>
    <w:semiHidden/>
    <w:unhideWhenUsed/>
    <w:rsid w:val="002053ED"/>
    <w:rPr>
      <w:sz w:val="16"/>
      <w:szCs w:val="16"/>
    </w:rPr>
  </w:style>
  <w:style w:type="paragraph" w:styleId="CommentText">
    <w:name w:val="annotation text"/>
    <w:basedOn w:val="Normal"/>
    <w:link w:val="CommentTextChar"/>
    <w:uiPriority w:val="99"/>
    <w:unhideWhenUsed/>
    <w:rsid w:val="002053ED"/>
    <w:pPr>
      <w:spacing w:line="240" w:lineRule="auto"/>
    </w:pPr>
    <w:rPr>
      <w:sz w:val="20"/>
      <w:szCs w:val="20"/>
    </w:rPr>
  </w:style>
  <w:style w:type="character" w:customStyle="1" w:styleId="CommentTextChar">
    <w:name w:val="Comment Text Char"/>
    <w:basedOn w:val="DefaultParagraphFont"/>
    <w:link w:val="CommentText"/>
    <w:uiPriority w:val="99"/>
    <w:rsid w:val="002053ED"/>
    <w:rPr>
      <w:sz w:val="20"/>
      <w:szCs w:val="20"/>
    </w:rPr>
  </w:style>
  <w:style w:type="paragraph" w:styleId="HTMLPreformatted">
    <w:name w:val="HTML Preformatted"/>
    <w:basedOn w:val="Normal"/>
    <w:link w:val="HTMLPreformattedChar"/>
    <w:uiPriority w:val="99"/>
    <w:semiHidden/>
    <w:unhideWhenUsed/>
    <w:rsid w:val="00E220E6"/>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220E6"/>
    <w:rPr>
      <w:rFonts w:ascii="Consolas" w:hAnsi="Consolas"/>
      <w:sz w:val="20"/>
      <w:szCs w:val="20"/>
    </w:rPr>
  </w:style>
  <w:style w:type="paragraph" w:styleId="BodyTextIndent2">
    <w:name w:val="Body Text Indent 2"/>
    <w:basedOn w:val="Normal"/>
    <w:link w:val="BodyTextIndent2Char"/>
    <w:semiHidden/>
    <w:rsid w:val="00BF751C"/>
    <w:pPr>
      <w:tabs>
        <w:tab w:val="num" w:pos="702"/>
      </w:tabs>
      <w:spacing w:after="0" w:line="240" w:lineRule="auto"/>
      <w:ind w:left="57"/>
      <w:jc w:val="both"/>
    </w:pPr>
    <w:rPr>
      <w:rFonts w:ascii="Times New Roman" w:eastAsia="MS Mincho" w:hAnsi="Times New Roman" w:cs="Times New Roman"/>
      <w:spacing w:val="-6"/>
      <w:kern w:val="0"/>
      <w:szCs w:val="24"/>
      <w:lang w:val="en-GB"/>
      <w14:ligatures w14:val="none"/>
    </w:rPr>
  </w:style>
  <w:style w:type="character" w:customStyle="1" w:styleId="BodyTextIndent2Char">
    <w:name w:val="Body Text Indent 2 Char"/>
    <w:basedOn w:val="DefaultParagraphFont"/>
    <w:link w:val="BodyTextIndent2"/>
    <w:semiHidden/>
    <w:rsid w:val="00BF751C"/>
    <w:rPr>
      <w:rFonts w:ascii="Times New Roman" w:eastAsia="MS Mincho" w:hAnsi="Times New Roman" w:cs="Times New Roman"/>
      <w:spacing w:val="-6"/>
      <w:kern w:val="0"/>
      <w:szCs w:val="24"/>
      <w:lang w:val="en-GB"/>
      <w14:ligatures w14:val="none"/>
    </w:rPr>
  </w:style>
  <w:style w:type="character" w:customStyle="1" w:styleId="y2iqfc">
    <w:name w:val="y2iqfc"/>
    <w:basedOn w:val="DefaultParagraphFont"/>
    <w:rsid w:val="00621C71"/>
  </w:style>
  <w:style w:type="paragraph" w:styleId="Header">
    <w:name w:val="header"/>
    <w:basedOn w:val="Normal"/>
    <w:link w:val="HeaderChar"/>
    <w:uiPriority w:val="99"/>
    <w:unhideWhenUsed/>
    <w:rsid w:val="006F4999"/>
    <w:pPr>
      <w:tabs>
        <w:tab w:val="center" w:pos="4680"/>
        <w:tab w:val="right" w:pos="9360"/>
      </w:tabs>
      <w:spacing w:after="0" w:line="240" w:lineRule="auto"/>
    </w:pPr>
    <w:rPr>
      <w:sz w:val="24"/>
      <w:szCs w:val="24"/>
      <w:lang w:val="en-ID"/>
    </w:rPr>
  </w:style>
  <w:style w:type="character" w:customStyle="1" w:styleId="HeaderChar">
    <w:name w:val="Header Char"/>
    <w:basedOn w:val="DefaultParagraphFont"/>
    <w:link w:val="Header"/>
    <w:uiPriority w:val="99"/>
    <w:rsid w:val="006F4999"/>
    <w:rPr>
      <w:sz w:val="24"/>
      <w:szCs w:val="24"/>
    </w:rPr>
  </w:style>
  <w:style w:type="paragraph" w:styleId="Footer">
    <w:name w:val="footer"/>
    <w:basedOn w:val="Normal"/>
    <w:link w:val="FooterChar"/>
    <w:uiPriority w:val="99"/>
    <w:unhideWhenUsed/>
    <w:rsid w:val="006F4999"/>
    <w:pPr>
      <w:tabs>
        <w:tab w:val="center" w:pos="4680"/>
        <w:tab w:val="right" w:pos="9360"/>
      </w:tabs>
      <w:spacing w:after="0" w:line="240" w:lineRule="auto"/>
    </w:pPr>
    <w:rPr>
      <w:sz w:val="24"/>
      <w:szCs w:val="24"/>
      <w:lang w:val="en-ID"/>
    </w:rPr>
  </w:style>
  <w:style w:type="character" w:customStyle="1" w:styleId="FooterChar">
    <w:name w:val="Footer Char"/>
    <w:basedOn w:val="DefaultParagraphFont"/>
    <w:link w:val="Footer"/>
    <w:uiPriority w:val="99"/>
    <w:rsid w:val="006F4999"/>
    <w:rPr>
      <w:sz w:val="24"/>
      <w:szCs w:val="24"/>
    </w:rPr>
  </w:style>
  <w:style w:type="paragraph" w:styleId="CommentSubject">
    <w:name w:val="annotation subject"/>
    <w:basedOn w:val="CommentText"/>
    <w:next w:val="CommentText"/>
    <w:link w:val="CommentSubjectChar"/>
    <w:uiPriority w:val="99"/>
    <w:semiHidden/>
    <w:unhideWhenUsed/>
    <w:rsid w:val="006F4999"/>
    <w:rPr>
      <w:b/>
      <w:bCs/>
      <w:lang w:val="en-ID"/>
    </w:rPr>
  </w:style>
  <w:style w:type="character" w:customStyle="1" w:styleId="CommentSubjectChar">
    <w:name w:val="Comment Subject Char"/>
    <w:basedOn w:val="CommentTextChar"/>
    <w:link w:val="CommentSubject"/>
    <w:uiPriority w:val="99"/>
    <w:semiHidden/>
    <w:rsid w:val="006F4999"/>
    <w:rPr>
      <w:b/>
      <w:bCs/>
      <w:sz w:val="20"/>
      <w:szCs w:val="20"/>
    </w:rPr>
  </w:style>
  <w:style w:type="paragraph" w:styleId="Caption">
    <w:name w:val="caption"/>
    <w:basedOn w:val="Normal"/>
    <w:next w:val="Normal"/>
    <w:uiPriority w:val="35"/>
    <w:unhideWhenUsed/>
    <w:qFormat/>
    <w:rsid w:val="007F5C23"/>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7F5C23"/>
    <w:pPr>
      <w:spacing w:after="0"/>
    </w:pPr>
  </w:style>
  <w:style w:type="character" w:styleId="PlaceholderText">
    <w:name w:val="Placeholder Text"/>
    <w:basedOn w:val="DefaultParagraphFont"/>
    <w:uiPriority w:val="99"/>
    <w:semiHidden/>
    <w:rsid w:val="00080BA9"/>
    <w:rPr>
      <w:color w:val="666666"/>
    </w:rPr>
  </w:style>
  <w:style w:type="character" w:styleId="PageNumber">
    <w:name w:val="page number"/>
    <w:basedOn w:val="DefaultParagraphFont"/>
    <w:uiPriority w:val="99"/>
    <w:semiHidden/>
    <w:unhideWhenUsed/>
    <w:rsid w:val="00843D53"/>
  </w:style>
  <w:style w:type="paragraph" w:styleId="TOCHeading">
    <w:name w:val="TOC Heading"/>
    <w:basedOn w:val="Heading1"/>
    <w:next w:val="Normal"/>
    <w:uiPriority w:val="39"/>
    <w:unhideWhenUsed/>
    <w:qFormat/>
    <w:rsid w:val="000625DF"/>
    <w:pPr>
      <w:spacing w:before="480" w:after="0" w:line="276" w:lineRule="auto"/>
      <w:outlineLvl w:val="9"/>
    </w:pPr>
    <w:rPr>
      <w:b w:val="0"/>
      <w:bCs w:val="0"/>
      <w:kern w:val="0"/>
      <w:sz w:val="28"/>
      <w:szCs w:val="28"/>
      <w14:ligatures w14:val="none"/>
    </w:rPr>
  </w:style>
  <w:style w:type="paragraph" w:styleId="TOC2">
    <w:name w:val="toc 2"/>
    <w:basedOn w:val="Normal"/>
    <w:next w:val="Normal"/>
    <w:autoRedefine/>
    <w:uiPriority w:val="39"/>
    <w:unhideWhenUsed/>
    <w:rsid w:val="000625DF"/>
    <w:pPr>
      <w:spacing w:before="120" w:after="0"/>
      <w:ind w:left="220"/>
    </w:pPr>
    <w:rPr>
      <w:rFonts w:cstheme="minorHAnsi"/>
      <w:b/>
      <w:bCs/>
    </w:rPr>
  </w:style>
  <w:style w:type="paragraph" w:styleId="TOC1">
    <w:name w:val="toc 1"/>
    <w:basedOn w:val="Normal"/>
    <w:next w:val="Normal"/>
    <w:autoRedefine/>
    <w:uiPriority w:val="39"/>
    <w:unhideWhenUsed/>
    <w:rsid w:val="000625DF"/>
    <w:pPr>
      <w:spacing w:before="120" w:after="0"/>
    </w:pPr>
    <w:rPr>
      <w:rFonts w:cstheme="minorHAnsi"/>
      <w:b/>
      <w:bCs/>
      <w:i/>
      <w:iCs/>
      <w:sz w:val="24"/>
      <w:szCs w:val="24"/>
    </w:rPr>
  </w:style>
  <w:style w:type="paragraph" w:styleId="TOC3">
    <w:name w:val="toc 3"/>
    <w:basedOn w:val="Normal"/>
    <w:next w:val="Normal"/>
    <w:autoRedefine/>
    <w:uiPriority w:val="39"/>
    <w:unhideWhenUsed/>
    <w:rsid w:val="000625DF"/>
    <w:pPr>
      <w:spacing w:after="0"/>
      <w:ind w:left="440"/>
    </w:pPr>
    <w:rPr>
      <w:rFonts w:cstheme="minorHAnsi"/>
      <w:sz w:val="20"/>
      <w:szCs w:val="20"/>
    </w:rPr>
  </w:style>
  <w:style w:type="paragraph" w:styleId="TOC4">
    <w:name w:val="toc 4"/>
    <w:basedOn w:val="Normal"/>
    <w:next w:val="Normal"/>
    <w:autoRedefine/>
    <w:uiPriority w:val="39"/>
    <w:semiHidden/>
    <w:unhideWhenUsed/>
    <w:rsid w:val="000625DF"/>
    <w:pPr>
      <w:spacing w:after="0"/>
      <w:ind w:left="660"/>
    </w:pPr>
    <w:rPr>
      <w:rFonts w:cstheme="minorHAnsi"/>
      <w:sz w:val="20"/>
      <w:szCs w:val="20"/>
    </w:rPr>
  </w:style>
  <w:style w:type="paragraph" w:styleId="TOC5">
    <w:name w:val="toc 5"/>
    <w:basedOn w:val="Normal"/>
    <w:next w:val="Normal"/>
    <w:autoRedefine/>
    <w:uiPriority w:val="39"/>
    <w:semiHidden/>
    <w:unhideWhenUsed/>
    <w:rsid w:val="000625DF"/>
    <w:pPr>
      <w:spacing w:after="0"/>
      <w:ind w:left="880"/>
    </w:pPr>
    <w:rPr>
      <w:rFonts w:cstheme="minorHAnsi"/>
      <w:sz w:val="20"/>
      <w:szCs w:val="20"/>
    </w:rPr>
  </w:style>
  <w:style w:type="paragraph" w:styleId="TOC6">
    <w:name w:val="toc 6"/>
    <w:basedOn w:val="Normal"/>
    <w:next w:val="Normal"/>
    <w:autoRedefine/>
    <w:uiPriority w:val="39"/>
    <w:semiHidden/>
    <w:unhideWhenUsed/>
    <w:rsid w:val="000625DF"/>
    <w:pPr>
      <w:spacing w:after="0"/>
      <w:ind w:left="1100"/>
    </w:pPr>
    <w:rPr>
      <w:rFonts w:cstheme="minorHAnsi"/>
      <w:sz w:val="20"/>
      <w:szCs w:val="20"/>
    </w:rPr>
  </w:style>
  <w:style w:type="paragraph" w:styleId="TOC7">
    <w:name w:val="toc 7"/>
    <w:basedOn w:val="Normal"/>
    <w:next w:val="Normal"/>
    <w:autoRedefine/>
    <w:uiPriority w:val="39"/>
    <w:semiHidden/>
    <w:unhideWhenUsed/>
    <w:rsid w:val="000625DF"/>
    <w:pPr>
      <w:spacing w:after="0"/>
      <w:ind w:left="1320"/>
    </w:pPr>
    <w:rPr>
      <w:rFonts w:cstheme="minorHAnsi"/>
      <w:sz w:val="20"/>
      <w:szCs w:val="20"/>
    </w:rPr>
  </w:style>
  <w:style w:type="paragraph" w:styleId="TOC8">
    <w:name w:val="toc 8"/>
    <w:basedOn w:val="Normal"/>
    <w:next w:val="Normal"/>
    <w:autoRedefine/>
    <w:uiPriority w:val="39"/>
    <w:semiHidden/>
    <w:unhideWhenUsed/>
    <w:rsid w:val="000625DF"/>
    <w:pPr>
      <w:spacing w:after="0"/>
      <w:ind w:left="1540"/>
    </w:pPr>
    <w:rPr>
      <w:rFonts w:cstheme="minorHAnsi"/>
      <w:sz w:val="20"/>
      <w:szCs w:val="20"/>
    </w:rPr>
  </w:style>
  <w:style w:type="paragraph" w:styleId="TOC9">
    <w:name w:val="toc 9"/>
    <w:basedOn w:val="Normal"/>
    <w:next w:val="Normal"/>
    <w:autoRedefine/>
    <w:uiPriority w:val="39"/>
    <w:semiHidden/>
    <w:unhideWhenUsed/>
    <w:rsid w:val="000625DF"/>
    <w:pPr>
      <w:spacing w:after="0"/>
      <w:ind w:left="1760"/>
    </w:pPr>
    <w:rPr>
      <w:rFonts w:cstheme="minorHAnsi"/>
      <w:sz w:val="20"/>
      <w:szCs w:val="20"/>
    </w:rPr>
  </w:style>
  <w:style w:type="numbering" w:customStyle="1" w:styleId="CurrentList1">
    <w:name w:val="Current List1"/>
    <w:uiPriority w:val="99"/>
    <w:rsid w:val="000773D3"/>
    <w:pPr>
      <w:numPr>
        <w:numId w:val="80"/>
      </w:numPr>
    </w:pPr>
  </w:style>
  <w:style w:type="numbering" w:customStyle="1" w:styleId="CurrentList2">
    <w:name w:val="Current List2"/>
    <w:uiPriority w:val="99"/>
    <w:rsid w:val="000773D3"/>
    <w:pPr>
      <w:numPr>
        <w:numId w:val="81"/>
      </w:numPr>
    </w:pPr>
  </w:style>
  <w:style w:type="numbering" w:customStyle="1" w:styleId="CurrentList3">
    <w:name w:val="Current List3"/>
    <w:uiPriority w:val="99"/>
    <w:rsid w:val="000C0A7A"/>
    <w:pPr>
      <w:numPr>
        <w:numId w:val="82"/>
      </w:numPr>
    </w:pPr>
  </w:style>
  <w:style w:type="numbering" w:customStyle="1" w:styleId="CurrentList4">
    <w:name w:val="Current List4"/>
    <w:uiPriority w:val="99"/>
    <w:rsid w:val="00AF1B35"/>
    <w:pPr>
      <w:numPr>
        <w:numId w:val="83"/>
      </w:numPr>
    </w:pPr>
  </w:style>
  <w:style w:type="numbering" w:customStyle="1" w:styleId="CurrentList5">
    <w:name w:val="Current List5"/>
    <w:uiPriority w:val="99"/>
    <w:rsid w:val="00504133"/>
    <w:pPr>
      <w:numPr>
        <w:numId w:val="85"/>
      </w:numPr>
    </w:pPr>
  </w:style>
  <w:style w:type="paragraph" w:styleId="NormalWeb">
    <w:name w:val="Normal (Web)"/>
    <w:basedOn w:val="Normal"/>
    <w:uiPriority w:val="99"/>
    <w:semiHidden/>
    <w:unhideWhenUsed/>
    <w:rsid w:val="00017D08"/>
    <w:pPr>
      <w:spacing w:before="100" w:beforeAutospacing="1" w:after="100" w:afterAutospacing="1" w:line="240" w:lineRule="auto"/>
    </w:pPr>
    <w:rPr>
      <w:rFonts w:ascii="Times New Roman" w:eastAsia="Times New Roman" w:hAnsi="Times New Roman" w:cs="Times New Roman"/>
      <w:kern w:val="0"/>
      <w:sz w:val="24"/>
      <w:szCs w:val="24"/>
      <w:lang w:val="en-ID" w:eastAsia="en-ID"/>
      <w14:ligatures w14:val="none"/>
    </w:rPr>
  </w:style>
  <w:style w:type="character" w:styleId="Strong">
    <w:name w:val="Strong"/>
    <w:basedOn w:val="DefaultParagraphFont"/>
    <w:uiPriority w:val="22"/>
    <w:qFormat/>
    <w:rsid w:val="00017D08"/>
    <w:rPr>
      <w:b/>
      <w:bCs/>
    </w:rPr>
  </w:style>
  <w:style w:type="paragraph" w:styleId="Revision">
    <w:name w:val="Revision"/>
    <w:hidden/>
    <w:uiPriority w:val="99"/>
    <w:semiHidden/>
    <w:rsid w:val="003D14F8"/>
    <w:pPr>
      <w:spacing w:after="0" w:line="240" w:lineRule="auto"/>
    </w:pPr>
    <w:rPr>
      <w:lang w:val="en-US"/>
    </w:rPr>
  </w:style>
  <w:style w:type="character" w:styleId="FollowedHyperlink">
    <w:name w:val="FollowedHyperlink"/>
    <w:basedOn w:val="DefaultParagraphFont"/>
    <w:uiPriority w:val="99"/>
    <w:semiHidden/>
    <w:unhideWhenUsed/>
    <w:rsid w:val="00164959"/>
    <w:rPr>
      <w:color w:val="954F72" w:themeColor="followedHyperlink"/>
      <w:u w:val="single"/>
    </w:rPr>
  </w:style>
  <w:style w:type="paragraph" w:styleId="BodyText">
    <w:name w:val="Body Text"/>
    <w:basedOn w:val="Normal"/>
    <w:link w:val="BodyTextChar"/>
    <w:uiPriority w:val="99"/>
    <w:semiHidden/>
    <w:unhideWhenUsed/>
    <w:rsid w:val="00485FE8"/>
    <w:pPr>
      <w:spacing w:after="120"/>
    </w:pPr>
  </w:style>
  <w:style w:type="character" w:customStyle="1" w:styleId="BodyTextChar">
    <w:name w:val="Body Text Char"/>
    <w:basedOn w:val="DefaultParagraphFont"/>
    <w:link w:val="BodyText"/>
    <w:uiPriority w:val="99"/>
    <w:semiHidden/>
    <w:rsid w:val="00485FE8"/>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yperlink" Target="https://fisheries.org/docs/books/55060C/2.pdf?utm_source=chatgpt.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hyperlink" Target="https://doi.org/10.3389/fmars.2023.1168486"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chart" Target="charts/chart5.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chart" Target="charts/chart4.xml"/><Relationship Id="rId19" Type="http://schemas.openxmlformats.org/officeDocument/2006/relationships/hyperlink" Target="https://www.aoml.noaa.gov/phod/docs/jcli-d-15-0338.1.pdf?utm_source=chatgpt.com" TargetMode="External"/><Relationship Id="rId4" Type="http://schemas.openxmlformats.org/officeDocument/2006/relationships/settings" Target="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E:\Documents\PKSPL\TDA%20SAP%20UNOP\Recap%20Data%20Fisheri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PROJECT\2025\TDA%20SCS\Recap%20Data%20Fisheri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Documents\PKSPL\TDA%20SAP%20UNOP\Indonesia%20TDA-Fish_Annex%201-7.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Documents\PKSPL\TDA%20SAP%20UNOP\Indonesia%20TDA-Fish_Annex%201-7.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PROJECT\2025\TDA%20SCS\Recap%20Data%20Fisherie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E:\Documents\PKSPL\TDA%20SAP%20UNOP\Recap%20Data%20Fisherie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E:\Documents\PKSPL\TDA%20SAP%20UNOP\Recap%20Data%20Fisherie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E:\Documents\PKSPL\TDA%20SAP%20UNOP\Recap%20Data%20Fisherie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E:\Documents\PKSPL\TDA%20SAP%20UNOP\Indonesia%20TDA-Fish_Annex%201-7.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'P5_By Report Status'!$G$1</c:f>
              <c:strCache>
                <c:ptCount val="1"/>
                <c:pt idx="0">
                  <c:v>Reported</c:v>
                </c:pt>
              </c:strCache>
            </c:strRef>
          </c:tx>
          <c:spPr>
            <a:ln w="28575" cap="rnd">
              <a:solidFill>
                <a:schemeClr val="accent2"/>
              </a:solidFill>
              <a:round/>
            </a:ln>
            <a:effectLst/>
          </c:spPr>
          <c:marker>
            <c:symbol val="none"/>
          </c:marker>
          <c:cat>
            <c:numRef>
              <c:f>'P5_By Report Status'!$F$2:$F$71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'P5_By Report Status'!$G$2:$G$71</c:f>
              <c:numCache>
                <c:formatCode>General</c:formatCode>
                <c:ptCount val="70"/>
                <c:pt idx="0">
                  <c:v>15621.409871889016</c:v>
                </c:pt>
                <c:pt idx="1">
                  <c:v>55906.686720339174</c:v>
                </c:pt>
                <c:pt idx="2">
                  <c:v>59104.733013381512</c:v>
                </c:pt>
                <c:pt idx="3">
                  <c:v>69437.400091270378</c:v>
                </c:pt>
                <c:pt idx="4">
                  <c:v>73849.608418893971</c:v>
                </c:pt>
                <c:pt idx="5">
                  <c:v>76120.586479873906</c:v>
                </c:pt>
                <c:pt idx="6">
                  <c:v>77297.735582205642</c:v>
                </c:pt>
                <c:pt idx="7">
                  <c:v>75436.887944447386</c:v>
                </c:pt>
                <c:pt idx="8">
                  <c:v>77817.859708343705</c:v>
                </c:pt>
                <c:pt idx="9">
                  <c:v>74408.343487635153</c:v>
                </c:pt>
                <c:pt idx="10">
                  <c:v>76075.934765714279</c:v>
                </c:pt>
                <c:pt idx="11">
                  <c:v>120986.99282226135</c:v>
                </c:pt>
                <c:pt idx="12">
                  <c:v>124673.94943525777</c:v>
                </c:pt>
                <c:pt idx="13">
                  <c:v>128455.46231094043</c:v>
                </c:pt>
                <c:pt idx="14">
                  <c:v>135193.65887161027</c:v>
                </c:pt>
                <c:pt idx="15">
                  <c:v>151837.82085797496</c:v>
                </c:pt>
                <c:pt idx="16">
                  <c:v>163911.71213512664</c:v>
                </c:pt>
                <c:pt idx="17">
                  <c:v>154293.17685589276</c:v>
                </c:pt>
                <c:pt idx="18">
                  <c:v>164173.40640183236</c:v>
                </c:pt>
                <c:pt idx="19">
                  <c:v>178604.58555499197</c:v>
                </c:pt>
                <c:pt idx="20">
                  <c:v>188820.36833127891</c:v>
                </c:pt>
                <c:pt idx="21">
                  <c:v>192099.99717908891</c:v>
                </c:pt>
                <c:pt idx="22">
                  <c:v>189005.44892941308</c:v>
                </c:pt>
                <c:pt idx="23">
                  <c:v>201320.73489223118</c:v>
                </c:pt>
                <c:pt idx="24">
                  <c:v>210209.41539023409</c:v>
                </c:pt>
                <c:pt idx="25">
                  <c:v>185775.90682143843</c:v>
                </c:pt>
                <c:pt idx="26">
                  <c:v>196014.4597933364</c:v>
                </c:pt>
                <c:pt idx="27">
                  <c:v>205830.05968059646</c:v>
                </c:pt>
                <c:pt idx="28">
                  <c:v>229527.27035270474</c:v>
                </c:pt>
                <c:pt idx="29">
                  <c:v>249578.99293461218</c:v>
                </c:pt>
                <c:pt idx="30">
                  <c:v>259194.50682913588</c:v>
                </c:pt>
                <c:pt idx="31">
                  <c:v>260395.43192412716</c:v>
                </c:pt>
                <c:pt idx="32">
                  <c:v>260552.74430004784</c:v>
                </c:pt>
                <c:pt idx="33">
                  <c:v>283894.75436196174</c:v>
                </c:pt>
                <c:pt idx="34">
                  <c:v>290855.31001842866</c:v>
                </c:pt>
                <c:pt idx="35">
                  <c:v>321077.69803204801</c:v>
                </c:pt>
                <c:pt idx="36">
                  <c:v>317693.66560496786</c:v>
                </c:pt>
                <c:pt idx="37">
                  <c:v>340686.83989919955</c:v>
                </c:pt>
                <c:pt idx="38">
                  <c:v>349561.70675659424</c:v>
                </c:pt>
                <c:pt idx="39">
                  <c:v>345012.25361417537</c:v>
                </c:pt>
                <c:pt idx="40">
                  <c:v>377377.3485627693</c:v>
                </c:pt>
                <c:pt idx="41">
                  <c:v>449766.08109056571</c:v>
                </c:pt>
                <c:pt idx="42">
                  <c:v>490624.28944118466</c:v>
                </c:pt>
                <c:pt idx="43">
                  <c:v>422161.538151432</c:v>
                </c:pt>
                <c:pt idx="44">
                  <c:v>462820.64300800371</c:v>
                </c:pt>
                <c:pt idx="45">
                  <c:v>482706.19257352513</c:v>
                </c:pt>
                <c:pt idx="46">
                  <c:v>483070.4738466072</c:v>
                </c:pt>
                <c:pt idx="47">
                  <c:v>518853.00335759105</c:v>
                </c:pt>
                <c:pt idx="48">
                  <c:v>509902.5521093976</c:v>
                </c:pt>
                <c:pt idx="49">
                  <c:v>523997.70861447853</c:v>
                </c:pt>
                <c:pt idx="50">
                  <c:v>548524.10092664743</c:v>
                </c:pt>
                <c:pt idx="51">
                  <c:v>596430.68029654119</c:v>
                </c:pt>
                <c:pt idx="52">
                  <c:v>624231.08322494722</c:v>
                </c:pt>
                <c:pt idx="53">
                  <c:v>622686.61050128518</c:v>
                </c:pt>
                <c:pt idx="54">
                  <c:v>596582.16817840445</c:v>
                </c:pt>
                <c:pt idx="55">
                  <c:v>557324.09816953517</c:v>
                </c:pt>
                <c:pt idx="56">
                  <c:v>574599.0968013797</c:v>
                </c:pt>
                <c:pt idx="57">
                  <c:v>597818.71825029736</c:v>
                </c:pt>
                <c:pt idx="58">
                  <c:v>644148.39810793113</c:v>
                </c:pt>
                <c:pt idx="59">
                  <c:v>659801.64122085716</c:v>
                </c:pt>
                <c:pt idx="60">
                  <c:v>634824.87373751833</c:v>
                </c:pt>
                <c:pt idx="61">
                  <c:v>647734.70603898144</c:v>
                </c:pt>
                <c:pt idx="62">
                  <c:v>654748.87685214705</c:v>
                </c:pt>
                <c:pt idx="63">
                  <c:v>664669.8846913887</c:v>
                </c:pt>
                <c:pt idx="64">
                  <c:v>718752.7566953093</c:v>
                </c:pt>
                <c:pt idx="65">
                  <c:v>810535.43513761507</c:v>
                </c:pt>
                <c:pt idx="66">
                  <c:v>765012.89001111954</c:v>
                </c:pt>
                <c:pt idx="67">
                  <c:v>682140.70979208406</c:v>
                </c:pt>
                <c:pt idx="68">
                  <c:v>776656.35246163537</c:v>
                </c:pt>
                <c:pt idx="69">
                  <c:v>866060.96584391105</c:v>
                </c:pt>
              </c:numCache>
            </c:numRef>
          </c:val>
          <c:smooth val="0"/>
          <c:extLst>
            <c:ext xmlns:c16="http://schemas.microsoft.com/office/drawing/2014/chart" uri="{C3380CC4-5D6E-409C-BE32-E72D297353CC}">
              <c16:uniqueId val="{00000000-8016-4B71-A5A9-E3AD7721126B}"/>
            </c:ext>
          </c:extLst>
        </c:ser>
        <c:ser>
          <c:idx val="2"/>
          <c:order val="1"/>
          <c:tx>
            <c:strRef>
              <c:f>'P5_By Report Status'!$H$1</c:f>
              <c:strCache>
                <c:ptCount val="1"/>
                <c:pt idx="0">
                  <c:v>Unreported</c:v>
                </c:pt>
              </c:strCache>
            </c:strRef>
          </c:tx>
          <c:spPr>
            <a:ln w="28575" cap="rnd">
              <a:solidFill>
                <a:schemeClr val="accent3"/>
              </a:solidFill>
              <a:round/>
            </a:ln>
            <a:effectLst/>
          </c:spPr>
          <c:marker>
            <c:symbol val="none"/>
          </c:marker>
          <c:cat>
            <c:numRef>
              <c:f>'P5_By Report Status'!$F$2:$F$71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'P5_By Report Status'!$H$2:$H$71</c:f>
              <c:numCache>
                <c:formatCode>General</c:formatCode>
                <c:ptCount val="70"/>
                <c:pt idx="0">
                  <c:v>39055.392671455847</c:v>
                </c:pt>
                <c:pt idx="1">
                  <c:v>5624.9888764891066</c:v>
                </c:pt>
                <c:pt idx="2">
                  <c:v>5950.4756767851004</c:v>
                </c:pt>
                <c:pt idx="3">
                  <c:v>6063.812813514598</c:v>
                </c:pt>
                <c:pt idx="4">
                  <c:v>6368.5614516694977</c:v>
                </c:pt>
                <c:pt idx="5">
                  <c:v>6451.0589329690038</c:v>
                </c:pt>
                <c:pt idx="6">
                  <c:v>6602.8660089044051</c:v>
                </c:pt>
                <c:pt idx="7">
                  <c:v>6604.9068350603966</c:v>
                </c:pt>
                <c:pt idx="8">
                  <c:v>6792.7808223212014</c:v>
                </c:pt>
                <c:pt idx="9">
                  <c:v>6770.2251309069034</c:v>
                </c:pt>
                <c:pt idx="10">
                  <c:v>6842.8265440243022</c:v>
                </c:pt>
                <c:pt idx="11">
                  <c:v>9821.2388941661084</c:v>
                </c:pt>
                <c:pt idx="12">
                  <c:v>124673.94943525777</c:v>
                </c:pt>
                <c:pt idx="13">
                  <c:v>15146.724554133301</c:v>
                </c:pt>
                <c:pt idx="14">
                  <c:v>18461.049484474985</c:v>
                </c:pt>
                <c:pt idx="15">
                  <c:v>23379.149975754583</c:v>
                </c:pt>
                <c:pt idx="16">
                  <c:v>28464.841337737096</c:v>
                </c:pt>
                <c:pt idx="17">
                  <c:v>27536.137046565709</c:v>
                </c:pt>
                <c:pt idx="18">
                  <c:v>29366.054171580781</c:v>
                </c:pt>
                <c:pt idx="19">
                  <c:v>31972.036947203989</c:v>
                </c:pt>
                <c:pt idx="20">
                  <c:v>30431.951400523096</c:v>
                </c:pt>
                <c:pt idx="21">
                  <c:v>35623.529539773808</c:v>
                </c:pt>
                <c:pt idx="22">
                  <c:v>34885.243313842861</c:v>
                </c:pt>
                <c:pt idx="23">
                  <c:v>32606.107889357019</c:v>
                </c:pt>
                <c:pt idx="24">
                  <c:v>38773.927989020296</c:v>
                </c:pt>
                <c:pt idx="25">
                  <c:v>38374.450083946234</c:v>
                </c:pt>
                <c:pt idx="26">
                  <c:v>40627.140172659208</c:v>
                </c:pt>
                <c:pt idx="27">
                  <c:v>43005.588636637782</c:v>
                </c:pt>
                <c:pt idx="28">
                  <c:v>46793.476188391905</c:v>
                </c:pt>
                <c:pt idx="29">
                  <c:v>49722.152850679973</c:v>
                </c:pt>
                <c:pt idx="30">
                  <c:v>42964.773517416797</c:v>
                </c:pt>
                <c:pt idx="31">
                  <c:v>47041.531916365879</c:v>
                </c:pt>
                <c:pt idx="32">
                  <c:v>51097.109387755365</c:v>
                </c:pt>
                <c:pt idx="33">
                  <c:v>59627.401159673231</c:v>
                </c:pt>
                <c:pt idx="34">
                  <c:v>58464.671613230727</c:v>
                </c:pt>
                <c:pt idx="35">
                  <c:v>60034.538267020398</c:v>
                </c:pt>
                <c:pt idx="36">
                  <c:v>63962.289448179436</c:v>
                </c:pt>
                <c:pt idx="37">
                  <c:v>65711.603466857268</c:v>
                </c:pt>
                <c:pt idx="38">
                  <c:v>70921.092857341107</c:v>
                </c:pt>
                <c:pt idx="39">
                  <c:v>72225.067426239184</c:v>
                </c:pt>
                <c:pt idx="40">
                  <c:v>73424.056774317534</c:v>
                </c:pt>
                <c:pt idx="41">
                  <c:v>69136.315276520763</c:v>
                </c:pt>
                <c:pt idx="42">
                  <c:v>68516.157186520621</c:v>
                </c:pt>
                <c:pt idx="43">
                  <c:v>66595.035131534285</c:v>
                </c:pt>
                <c:pt idx="44">
                  <c:v>67094.007365128826</c:v>
                </c:pt>
                <c:pt idx="45">
                  <c:v>65321.925577435082</c:v>
                </c:pt>
                <c:pt idx="46">
                  <c:v>62907.348829584698</c:v>
                </c:pt>
                <c:pt idx="47">
                  <c:v>62735.933740278466</c:v>
                </c:pt>
                <c:pt idx="48">
                  <c:v>55435.642710438828</c:v>
                </c:pt>
                <c:pt idx="49">
                  <c:v>50980.169765405488</c:v>
                </c:pt>
                <c:pt idx="50">
                  <c:v>51332.022443435046</c:v>
                </c:pt>
                <c:pt idx="51">
                  <c:v>52955.147979060443</c:v>
                </c:pt>
                <c:pt idx="52">
                  <c:v>53303.00075472294</c:v>
                </c:pt>
                <c:pt idx="53">
                  <c:v>51455.174661916564</c:v>
                </c:pt>
                <c:pt idx="54">
                  <c:v>51349.433296459363</c:v>
                </c:pt>
                <c:pt idx="55">
                  <c:v>47815.701389871756</c:v>
                </c:pt>
                <c:pt idx="56">
                  <c:v>47222.356378689808</c:v>
                </c:pt>
                <c:pt idx="57">
                  <c:v>48246.395718009284</c:v>
                </c:pt>
                <c:pt idx="58">
                  <c:v>50929.126730161675</c:v>
                </c:pt>
                <c:pt idx="59">
                  <c:v>52283.351703852582</c:v>
                </c:pt>
                <c:pt idx="60">
                  <c:v>51713.196202669955</c:v>
                </c:pt>
                <c:pt idx="61">
                  <c:v>52755.059831586514</c:v>
                </c:pt>
                <c:pt idx="62">
                  <c:v>54388.07191877297</c:v>
                </c:pt>
                <c:pt idx="63">
                  <c:v>56026.873187188037</c:v>
                </c:pt>
                <c:pt idx="64">
                  <c:v>57381.604940112782</c:v>
                </c:pt>
                <c:pt idx="65">
                  <c:v>63123.07934269953</c:v>
                </c:pt>
                <c:pt idx="66">
                  <c:v>61701.883118307247</c:v>
                </c:pt>
                <c:pt idx="67">
                  <c:v>55683.49147220845</c:v>
                </c:pt>
                <c:pt idx="68">
                  <c:v>63364.454540667495</c:v>
                </c:pt>
                <c:pt idx="69">
                  <c:v>72816.902443675572</c:v>
                </c:pt>
              </c:numCache>
            </c:numRef>
          </c:val>
          <c:smooth val="0"/>
          <c:extLst>
            <c:ext xmlns:c16="http://schemas.microsoft.com/office/drawing/2014/chart" uri="{C3380CC4-5D6E-409C-BE32-E72D297353CC}">
              <c16:uniqueId val="{00000001-8016-4B71-A5A9-E3AD7721126B}"/>
            </c:ext>
          </c:extLst>
        </c:ser>
        <c:dLbls>
          <c:showLegendKey val="0"/>
          <c:showVal val="0"/>
          <c:showCatName val="0"/>
          <c:showSerName val="0"/>
          <c:showPercent val="0"/>
          <c:showBubbleSize val="0"/>
        </c:dLbls>
        <c:smooth val="0"/>
        <c:axId val="29877311"/>
        <c:axId val="29857631"/>
      </c:lineChart>
      <c:catAx>
        <c:axId val="29877311"/>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layout>
            <c:manualLayout>
              <c:xMode val="edge"/>
              <c:yMode val="edge"/>
              <c:x val="0.49072756253919586"/>
              <c:y val="0.80513934947758758"/>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9857631"/>
        <c:crosses val="autoZero"/>
        <c:auto val="1"/>
        <c:lblAlgn val="ctr"/>
        <c:lblOffset val="100"/>
        <c:noMultiLvlLbl val="0"/>
      </c:catAx>
      <c:valAx>
        <c:axId val="29857631"/>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98773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'Com-Group Recap'!$B$1</c:f>
              <c:strCache>
                <c:ptCount val="1"/>
                <c:pt idx="0">
                  <c:v>Anchovies</c:v>
                </c:pt>
              </c:strCache>
            </c:strRef>
          </c:tx>
          <c:spPr>
            <a:ln w="28575" cap="rnd">
              <a:solidFill>
                <a:schemeClr val="accent2"/>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Recap'!$B$2:$B$71</c:f>
              <c:numCache>
                <c:formatCode>General</c:formatCode>
                <c:ptCount val="70"/>
                <c:pt idx="0">
                  <c:v>2525.2961485339001</c:v>
                </c:pt>
                <c:pt idx="1">
                  <c:v>2877.9607947035001</c:v>
                </c:pt>
                <c:pt idx="2">
                  <c:v>3230.8721176721001</c:v>
                </c:pt>
                <c:pt idx="3">
                  <c:v>3327.5134589268996</c:v>
                </c:pt>
                <c:pt idx="4">
                  <c:v>3533.7097247133001</c:v>
                </c:pt>
                <c:pt idx="5">
                  <c:v>3629.1431546889003</c:v>
                </c:pt>
                <c:pt idx="6">
                  <c:v>3699.2810693231995</c:v>
                </c:pt>
                <c:pt idx="7">
                  <c:v>3593.7993268982013</c:v>
                </c:pt>
                <c:pt idx="8">
                  <c:v>3718.2336518302</c:v>
                </c:pt>
                <c:pt idx="9">
                  <c:v>3545.5169644352995</c:v>
                </c:pt>
                <c:pt idx="10">
                  <c:v>3629.6940871859001</c:v>
                </c:pt>
                <c:pt idx="11">
                  <c:v>4526.4391690495986</c:v>
                </c:pt>
                <c:pt idx="12">
                  <c:v>4626.2164361853002</c:v>
                </c:pt>
                <c:pt idx="13">
                  <c:v>4713.2480159706001</c:v>
                </c:pt>
                <c:pt idx="14">
                  <c:v>4916.4511310715998</c:v>
                </c:pt>
                <c:pt idx="15">
                  <c:v>5472.5497827801983</c:v>
                </c:pt>
                <c:pt idx="16">
                  <c:v>5846.3207952959019</c:v>
                </c:pt>
                <c:pt idx="17">
                  <c:v>5541.6578600802013</c:v>
                </c:pt>
                <c:pt idx="18">
                  <c:v>5913.5859116736019</c:v>
                </c:pt>
                <c:pt idx="19">
                  <c:v>6438.5657839943997</c:v>
                </c:pt>
                <c:pt idx="20">
                  <c:v>5939.2689640507006</c:v>
                </c:pt>
                <c:pt idx="21">
                  <c:v>6026.9211019737004</c:v>
                </c:pt>
                <c:pt idx="22">
                  <c:v>5266.4856215131995</c:v>
                </c:pt>
                <c:pt idx="23">
                  <c:v>8612.7026726218974</c:v>
                </c:pt>
                <c:pt idx="24">
                  <c:v>9353.6567334797001</c:v>
                </c:pt>
                <c:pt idx="25">
                  <c:v>8905.7303790787009</c:v>
                </c:pt>
                <c:pt idx="26">
                  <c:v>9435.5282924645016</c:v>
                </c:pt>
                <c:pt idx="27">
                  <c:v>10932.753652712105</c:v>
                </c:pt>
                <c:pt idx="28">
                  <c:v>15420.427910449198</c:v>
                </c:pt>
                <c:pt idx="29">
                  <c:v>12906.073835611798</c:v>
                </c:pt>
                <c:pt idx="30">
                  <c:v>16208.421972164699</c:v>
                </c:pt>
                <c:pt idx="31">
                  <c:v>15130.663227191104</c:v>
                </c:pt>
                <c:pt idx="32">
                  <c:v>14053.417636029902</c:v>
                </c:pt>
                <c:pt idx="33">
                  <c:v>12970.385692423</c:v>
                </c:pt>
                <c:pt idx="34">
                  <c:v>13224.082779688299</c:v>
                </c:pt>
                <c:pt idx="35">
                  <c:v>13238.447660188298</c:v>
                </c:pt>
                <c:pt idx="36">
                  <c:v>12698.206227037905</c:v>
                </c:pt>
                <c:pt idx="37">
                  <c:v>15232.823503509895</c:v>
                </c:pt>
                <c:pt idx="38">
                  <c:v>14180.440583394402</c:v>
                </c:pt>
                <c:pt idx="39">
                  <c:v>15146.600741454895</c:v>
                </c:pt>
                <c:pt idx="40">
                  <c:v>16864.069187936791</c:v>
                </c:pt>
                <c:pt idx="41">
                  <c:v>17339.085949624401</c:v>
                </c:pt>
                <c:pt idx="42">
                  <c:v>16876.977300273898</c:v>
                </c:pt>
                <c:pt idx="43">
                  <c:v>17500.196796814402</c:v>
                </c:pt>
                <c:pt idx="44">
                  <c:v>17922.146547436099</c:v>
                </c:pt>
                <c:pt idx="45">
                  <c:v>17888.258054919796</c:v>
                </c:pt>
                <c:pt idx="46">
                  <c:v>20206.914180650296</c:v>
                </c:pt>
                <c:pt idx="47">
                  <c:v>24873.938097920109</c:v>
                </c:pt>
                <c:pt idx="48">
                  <c:v>17962.903694375207</c:v>
                </c:pt>
                <c:pt idx="49">
                  <c:v>16632.608217291207</c:v>
                </c:pt>
                <c:pt idx="50">
                  <c:v>20024.961477798191</c:v>
                </c:pt>
                <c:pt idx="51">
                  <c:v>18567.044011426991</c:v>
                </c:pt>
                <c:pt idx="52">
                  <c:v>18131.312633245398</c:v>
                </c:pt>
                <c:pt idx="53">
                  <c:v>13638.870234120601</c:v>
                </c:pt>
                <c:pt idx="54">
                  <c:v>17576.664847892498</c:v>
                </c:pt>
                <c:pt idx="55">
                  <c:v>16081.151798922199</c:v>
                </c:pt>
                <c:pt idx="56">
                  <c:v>14712.992384921105</c:v>
                </c:pt>
                <c:pt idx="57">
                  <c:v>18748.415425478393</c:v>
                </c:pt>
                <c:pt idx="58">
                  <c:v>25309.011938155487</c:v>
                </c:pt>
                <c:pt idx="59">
                  <c:v>21914.2010710223</c:v>
                </c:pt>
                <c:pt idx="60">
                  <c:v>14036.408387002501</c:v>
                </c:pt>
                <c:pt idx="61">
                  <c:v>14518.568269444399</c:v>
                </c:pt>
                <c:pt idx="62">
                  <c:v>14674.929544614501</c:v>
                </c:pt>
                <c:pt idx="63">
                  <c:v>14905.020718084103</c:v>
                </c:pt>
                <c:pt idx="64">
                  <c:v>16040.872644450195</c:v>
                </c:pt>
                <c:pt idx="65">
                  <c:v>17952.555685305408</c:v>
                </c:pt>
                <c:pt idx="66">
                  <c:v>16975.925082198108</c:v>
                </c:pt>
                <c:pt idx="67">
                  <c:v>15209.812028906503</c:v>
                </c:pt>
                <c:pt idx="68">
                  <c:v>17269.974285255201</c:v>
                </c:pt>
                <c:pt idx="69">
                  <c:v>18203.753945710498</c:v>
                </c:pt>
              </c:numCache>
            </c:numRef>
          </c:val>
          <c:smooth val="0"/>
          <c:extLst>
            <c:ext xmlns:c16="http://schemas.microsoft.com/office/drawing/2014/chart" uri="{C3380CC4-5D6E-409C-BE32-E72D297353CC}">
              <c16:uniqueId val="{00000000-8DC0-4E27-AEBD-B6CC1B9AB816}"/>
            </c:ext>
          </c:extLst>
        </c:ser>
        <c:ser>
          <c:idx val="2"/>
          <c:order val="1"/>
          <c:tx>
            <c:strRef>
              <c:f>'Com-Group Recap'!$C$1</c:f>
              <c:strCache>
                <c:ptCount val="1"/>
                <c:pt idx="0">
                  <c:v>Crustaceans</c:v>
                </c:pt>
              </c:strCache>
            </c:strRef>
          </c:tx>
          <c:spPr>
            <a:ln w="28575" cap="rnd">
              <a:solidFill>
                <a:schemeClr val="accent3"/>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Recap'!$C$2:$C$71</c:f>
              <c:numCache>
                <c:formatCode>General</c:formatCode>
                <c:ptCount val="70"/>
                <c:pt idx="0">
                  <c:v>3988.3484652526004</c:v>
                </c:pt>
                <c:pt idx="1">
                  <c:v>4981.4048840056985</c:v>
                </c:pt>
                <c:pt idx="2">
                  <c:v>5624.2768285049988</c:v>
                </c:pt>
                <c:pt idx="3">
                  <c:v>5922.249329635898</c:v>
                </c:pt>
                <c:pt idx="4">
                  <c:v>6188.2792415884014</c:v>
                </c:pt>
                <c:pt idx="5">
                  <c:v>6479.5297166981027</c:v>
                </c:pt>
                <c:pt idx="6">
                  <c:v>6763.3786665412017</c:v>
                </c:pt>
                <c:pt idx="7">
                  <c:v>6766.762845620402</c:v>
                </c:pt>
                <c:pt idx="8">
                  <c:v>6621.2879187409017</c:v>
                </c:pt>
                <c:pt idx="9">
                  <c:v>6834.8982646306013</c:v>
                </c:pt>
                <c:pt idx="10">
                  <c:v>6971.9107614039003</c:v>
                </c:pt>
                <c:pt idx="11">
                  <c:v>8469.7821383903065</c:v>
                </c:pt>
                <c:pt idx="12">
                  <c:v>8821.3036436844013</c:v>
                </c:pt>
                <c:pt idx="13">
                  <c:v>8947.8138004307984</c:v>
                </c:pt>
                <c:pt idx="14">
                  <c:v>9444.7868280883013</c:v>
                </c:pt>
                <c:pt idx="15">
                  <c:v>10357.092992946002</c:v>
                </c:pt>
                <c:pt idx="16">
                  <c:v>11459.353352855003</c:v>
                </c:pt>
                <c:pt idx="17">
                  <c:v>11067.881654749701</c:v>
                </c:pt>
                <c:pt idx="18">
                  <c:v>11089.126585166001</c:v>
                </c:pt>
                <c:pt idx="19">
                  <c:v>11792.4031077495</c:v>
                </c:pt>
                <c:pt idx="20">
                  <c:v>11317.321421930099</c:v>
                </c:pt>
                <c:pt idx="21">
                  <c:v>11276.5984586381</c:v>
                </c:pt>
                <c:pt idx="22">
                  <c:v>13584.678186361802</c:v>
                </c:pt>
                <c:pt idx="23">
                  <c:v>12659.380584301894</c:v>
                </c:pt>
                <c:pt idx="24">
                  <c:v>10261.972486213399</c:v>
                </c:pt>
                <c:pt idx="25">
                  <c:v>13927.889591609197</c:v>
                </c:pt>
                <c:pt idx="26">
                  <c:v>31410.428983862581</c:v>
                </c:pt>
                <c:pt idx="27">
                  <c:v>37761.9379973717</c:v>
                </c:pt>
                <c:pt idx="28">
                  <c:v>42394.365500458465</c:v>
                </c:pt>
                <c:pt idx="29">
                  <c:v>40147.454293626186</c:v>
                </c:pt>
                <c:pt idx="30">
                  <c:v>31703.399401892708</c:v>
                </c:pt>
                <c:pt idx="31">
                  <c:v>28692.455277824887</c:v>
                </c:pt>
                <c:pt idx="32">
                  <c:v>25661.42737226688</c:v>
                </c:pt>
                <c:pt idx="33">
                  <c:v>27797.631248143705</c:v>
                </c:pt>
                <c:pt idx="34">
                  <c:v>25888.912532028386</c:v>
                </c:pt>
                <c:pt idx="35">
                  <c:v>28994.565697035589</c:v>
                </c:pt>
                <c:pt idx="36">
                  <c:v>32101.747501025395</c:v>
                </c:pt>
                <c:pt idx="37">
                  <c:v>36023.838095811407</c:v>
                </c:pt>
                <c:pt idx="38">
                  <c:v>42173.235790049112</c:v>
                </c:pt>
                <c:pt idx="39">
                  <c:v>36928.900668353926</c:v>
                </c:pt>
                <c:pt idx="40">
                  <c:v>63333.036018810482</c:v>
                </c:pt>
                <c:pt idx="41">
                  <c:v>40764.451241725299</c:v>
                </c:pt>
                <c:pt idx="42">
                  <c:v>45436.595266174816</c:v>
                </c:pt>
                <c:pt idx="43">
                  <c:v>43423.9205187384</c:v>
                </c:pt>
                <c:pt idx="44">
                  <c:v>48483.501884231584</c:v>
                </c:pt>
                <c:pt idx="45">
                  <c:v>44024.151220595995</c:v>
                </c:pt>
                <c:pt idx="46">
                  <c:v>48309.373335327204</c:v>
                </c:pt>
                <c:pt idx="47">
                  <c:v>54160.014321531526</c:v>
                </c:pt>
                <c:pt idx="48">
                  <c:v>55725.540389825299</c:v>
                </c:pt>
                <c:pt idx="49">
                  <c:v>56673.016916853696</c:v>
                </c:pt>
                <c:pt idx="50">
                  <c:v>61318.283266567167</c:v>
                </c:pt>
                <c:pt idx="51">
                  <c:v>64618.568625747517</c:v>
                </c:pt>
                <c:pt idx="52">
                  <c:v>57952.235335756777</c:v>
                </c:pt>
                <c:pt idx="53">
                  <c:v>64976.999971113539</c:v>
                </c:pt>
                <c:pt idx="54">
                  <c:v>67127.108423799917</c:v>
                </c:pt>
                <c:pt idx="55">
                  <c:v>54846.15338094761</c:v>
                </c:pt>
                <c:pt idx="56">
                  <c:v>59988.442991503391</c:v>
                </c:pt>
                <c:pt idx="57">
                  <c:v>62427.388541069777</c:v>
                </c:pt>
                <c:pt idx="58">
                  <c:v>69411.75568970367</c:v>
                </c:pt>
                <c:pt idx="59">
                  <c:v>64192.577174990394</c:v>
                </c:pt>
                <c:pt idx="60">
                  <c:v>65483.884360077587</c:v>
                </c:pt>
                <c:pt idx="61">
                  <c:v>67741.919819494506</c:v>
                </c:pt>
                <c:pt idx="62">
                  <c:v>68470.598933717207</c:v>
                </c:pt>
                <c:pt idx="63">
                  <c:v>69542.246204699084</c:v>
                </c:pt>
                <c:pt idx="64">
                  <c:v>74827.205891004909</c:v>
                </c:pt>
                <c:pt idx="65">
                  <c:v>84061.263003770015</c:v>
                </c:pt>
                <c:pt idx="66">
                  <c:v>79500.787995174673</c:v>
                </c:pt>
                <c:pt idx="67">
                  <c:v>71252.692833288471</c:v>
                </c:pt>
                <c:pt idx="68">
                  <c:v>80876.875820937319</c:v>
                </c:pt>
                <c:pt idx="69">
                  <c:v>87939.769228484714</c:v>
                </c:pt>
              </c:numCache>
            </c:numRef>
          </c:val>
          <c:smooth val="0"/>
          <c:extLst>
            <c:ext xmlns:c16="http://schemas.microsoft.com/office/drawing/2014/chart" uri="{C3380CC4-5D6E-409C-BE32-E72D297353CC}">
              <c16:uniqueId val="{00000001-8DC0-4E27-AEBD-B6CC1B9AB816}"/>
            </c:ext>
          </c:extLst>
        </c:ser>
        <c:ser>
          <c:idx val="3"/>
          <c:order val="2"/>
          <c:tx>
            <c:strRef>
              <c:f>'Com-Group Recap'!$D$1</c:f>
              <c:strCache>
                <c:ptCount val="1"/>
                <c:pt idx="0">
                  <c:v>Flatfishes</c:v>
                </c:pt>
              </c:strCache>
            </c:strRef>
          </c:tx>
          <c:spPr>
            <a:ln w="28575" cap="rnd">
              <a:solidFill>
                <a:schemeClr val="accent4"/>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Recap'!$D$2:$D$71</c:f>
              <c:numCache>
                <c:formatCode>General</c:formatCode>
                <c:ptCount val="70"/>
                <c:pt idx="0">
                  <c:v>207.96666408429999</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numCache>
            </c:numRef>
          </c:val>
          <c:smooth val="0"/>
          <c:extLst>
            <c:ext xmlns:c16="http://schemas.microsoft.com/office/drawing/2014/chart" uri="{C3380CC4-5D6E-409C-BE32-E72D297353CC}">
              <c16:uniqueId val="{00000002-8DC0-4E27-AEBD-B6CC1B9AB816}"/>
            </c:ext>
          </c:extLst>
        </c:ser>
        <c:ser>
          <c:idx val="4"/>
          <c:order val="3"/>
          <c:tx>
            <c:strRef>
              <c:f>'Com-Group Recap'!$E$1</c:f>
              <c:strCache>
                <c:ptCount val="1"/>
                <c:pt idx="0">
                  <c:v>Herring-likes</c:v>
                </c:pt>
              </c:strCache>
            </c:strRef>
          </c:tx>
          <c:spPr>
            <a:ln w="28575" cap="rnd">
              <a:solidFill>
                <a:schemeClr val="accent5"/>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Recap'!$E$2:$E$71</c:f>
              <c:numCache>
                <c:formatCode>General</c:formatCode>
                <c:ptCount val="70"/>
                <c:pt idx="0">
                  <c:v>5139.4797295232984</c:v>
                </c:pt>
                <c:pt idx="1">
                  <c:v>5821.1200273164986</c:v>
                </c:pt>
                <c:pt idx="2">
                  <c:v>6538.5443087406002</c:v>
                </c:pt>
                <c:pt idx="3">
                  <c:v>6700.7845698361998</c:v>
                </c:pt>
                <c:pt idx="4">
                  <c:v>7159.8400733486997</c:v>
                </c:pt>
                <c:pt idx="5">
                  <c:v>7336.0381225691999</c:v>
                </c:pt>
                <c:pt idx="6">
                  <c:v>7485.8425769110991</c:v>
                </c:pt>
                <c:pt idx="7">
                  <c:v>7258.5279913784962</c:v>
                </c:pt>
                <c:pt idx="8">
                  <c:v>7550.0118244819005</c:v>
                </c:pt>
                <c:pt idx="9">
                  <c:v>7182.1473869653</c:v>
                </c:pt>
                <c:pt idx="10">
                  <c:v>7291.0474761175974</c:v>
                </c:pt>
                <c:pt idx="11">
                  <c:v>9554.408201108703</c:v>
                </c:pt>
                <c:pt idx="12">
                  <c:v>10218.061617393598</c:v>
                </c:pt>
                <c:pt idx="13">
                  <c:v>10862.566940751703</c:v>
                </c:pt>
                <c:pt idx="14">
                  <c:v>11735.832911077201</c:v>
                </c:pt>
                <c:pt idx="15">
                  <c:v>13626.224691395397</c:v>
                </c:pt>
                <c:pt idx="16">
                  <c:v>15203.223569630496</c:v>
                </c:pt>
                <c:pt idx="17">
                  <c:v>14419.003444467904</c:v>
                </c:pt>
                <c:pt idx="18">
                  <c:v>15365.240357536008</c:v>
                </c:pt>
                <c:pt idx="19">
                  <c:v>16793.602816660001</c:v>
                </c:pt>
                <c:pt idx="20">
                  <c:v>17763.655028097102</c:v>
                </c:pt>
                <c:pt idx="21">
                  <c:v>18226.169541650801</c:v>
                </c:pt>
                <c:pt idx="22">
                  <c:v>17062.772227325102</c:v>
                </c:pt>
                <c:pt idx="23">
                  <c:v>18608.510692872303</c:v>
                </c:pt>
                <c:pt idx="24">
                  <c:v>21028.309024428792</c:v>
                </c:pt>
                <c:pt idx="25">
                  <c:v>30352.991155687989</c:v>
                </c:pt>
                <c:pt idx="26">
                  <c:v>24682.91016555591</c:v>
                </c:pt>
                <c:pt idx="27">
                  <c:v>32333.403137164602</c:v>
                </c:pt>
                <c:pt idx="28">
                  <c:v>30863.93431504579</c:v>
                </c:pt>
                <c:pt idx="29">
                  <c:v>32020.076819295486</c:v>
                </c:pt>
                <c:pt idx="30">
                  <c:v>39536.115604997292</c:v>
                </c:pt>
                <c:pt idx="31">
                  <c:v>39519.762827082784</c:v>
                </c:pt>
                <c:pt idx="32">
                  <c:v>39509.675252537389</c:v>
                </c:pt>
                <c:pt idx="33">
                  <c:v>43821.184205464124</c:v>
                </c:pt>
                <c:pt idx="34">
                  <c:v>40950.070401290403</c:v>
                </c:pt>
                <c:pt idx="35">
                  <c:v>40033.864478224721</c:v>
                </c:pt>
                <c:pt idx="36">
                  <c:v>44187.553845283706</c:v>
                </c:pt>
                <c:pt idx="37">
                  <c:v>45592.146114191986</c:v>
                </c:pt>
                <c:pt idx="38">
                  <c:v>59759.403390487059</c:v>
                </c:pt>
                <c:pt idx="39">
                  <c:v>63420.35878013519</c:v>
                </c:pt>
                <c:pt idx="40">
                  <c:v>63450.065899614725</c:v>
                </c:pt>
                <c:pt idx="41">
                  <c:v>69014.686251566789</c:v>
                </c:pt>
                <c:pt idx="42">
                  <c:v>69601.606527636264</c:v>
                </c:pt>
                <c:pt idx="43">
                  <c:v>71056.518471128787</c:v>
                </c:pt>
                <c:pt idx="44">
                  <c:v>80277.195177971007</c:v>
                </c:pt>
                <c:pt idx="45">
                  <c:v>71940.891861420314</c:v>
                </c:pt>
                <c:pt idx="46">
                  <c:v>70438.552773480813</c:v>
                </c:pt>
                <c:pt idx="47">
                  <c:v>74942.734635190936</c:v>
                </c:pt>
                <c:pt idx="48">
                  <c:v>90620.173955068269</c:v>
                </c:pt>
                <c:pt idx="49">
                  <c:v>70194.950027151266</c:v>
                </c:pt>
                <c:pt idx="50">
                  <c:v>72022.919341943489</c:v>
                </c:pt>
                <c:pt idx="51">
                  <c:v>77542.085519707296</c:v>
                </c:pt>
                <c:pt idx="52">
                  <c:v>81609.953266369237</c:v>
                </c:pt>
                <c:pt idx="53">
                  <c:v>73134.511349845838</c:v>
                </c:pt>
                <c:pt idx="54">
                  <c:v>64854.500944321189</c:v>
                </c:pt>
                <c:pt idx="55">
                  <c:v>71491.264297724978</c:v>
                </c:pt>
                <c:pt idx="56">
                  <c:v>77107.642654912022</c:v>
                </c:pt>
                <c:pt idx="57">
                  <c:v>77086.072407685264</c:v>
                </c:pt>
                <c:pt idx="58">
                  <c:v>67587.483909857663</c:v>
                </c:pt>
                <c:pt idx="59">
                  <c:v>72096.145073209409</c:v>
                </c:pt>
                <c:pt idx="60">
                  <c:v>69619.082159644095</c:v>
                </c:pt>
                <c:pt idx="61">
                  <c:v>71308.755750673619</c:v>
                </c:pt>
                <c:pt idx="62">
                  <c:v>72082.414481467218</c:v>
                </c:pt>
                <c:pt idx="63">
                  <c:v>73224.929214242584</c:v>
                </c:pt>
                <c:pt idx="64">
                  <c:v>78898.784661853613</c:v>
                </c:pt>
                <c:pt idx="65">
                  <c:v>88453.968711609647</c:v>
                </c:pt>
                <c:pt idx="66">
                  <c:v>83559.494647739673</c:v>
                </c:pt>
                <c:pt idx="67">
                  <c:v>74715.397067142607</c:v>
                </c:pt>
                <c:pt idx="68">
                  <c:v>85013.393070632417</c:v>
                </c:pt>
                <c:pt idx="69">
                  <c:v>90578.753005329549</c:v>
                </c:pt>
              </c:numCache>
            </c:numRef>
          </c:val>
          <c:smooth val="0"/>
          <c:extLst>
            <c:ext xmlns:c16="http://schemas.microsoft.com/office/drawing/2014/chart" uri="{C3380CC4-5D6E-409C-BE32-E72D297353CC}">
              <c16:uniqueId val="{00000003-8DC0-4E27-AEBD-B6CC1B9AB816}"/>
            </c:ext>
          </c:extLst>
        </c:ser>
        <c:ser>
          <c:idx val="5"/>
          <c:order val="4"/>
          <c:tx>
            <c:strRef>
              <c:f>'Com-Group Recap'!$F$1</c:f>
              <c:strCache>
                <c:ptCount val="1"/>
                <c:pt idx="0">
                  <c:v>Molluscs</c:v>
                </c:pt>
              </c:strCache>
            </c:strRef>
          </c:tx>
          <c:spPr>
            <a:ln w="28575" cap="rnd">
              <a:solidFill>
                <a:schemeClr val="accent6"/>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Recap'!$F$2:$F$71</c:f>
              <c:numCache>
                <c:formatCode>General</c:formatCode>
                <c:ptCount val="70"/>
                <c:pt idx="0">
                  <c:v>121.51556781440001</c:v>
                </c:pt>
                <c:pt idx="1">
                  <c:v>166.64362710069997</c:v>
                </c:pt>
                <c:pt idx="2">
                  <c:v>177.91261169929999</c:v>
                </c:pt>
                <c:pt idx="3">
                  <c:v>183.12681414329998</c:v>
                </c:pt>
                <c:pt idx="4">
                  <c:v>219.5029094674</c:v>
                </c:pt>
                <c:pt idx="5">
                  <c:v>222.72614810460001</c:v>
                </c:pt>
                <c:pt idx="6">
                  <c:v>224.38483640139998</c:v>
                </c:pt>
                <c:pt idx="7">
                  <c:v>221.70592981190003</c:v>
                </c:pt>
                <c:pt idx="8">
                  <c:v>225.24466810020002</c:v>
                </c:pt>
                <c:pt idx="9">
                  <c:v>220.2510067515</c:v>
                </c:pt>
                <c:pt idx="10">
                  <c:v>222.7207143352</c:v>
                </c:pt>
                <c:pt idx="11">
                  <c:v>242.96109250310002</c:v>
                </c:pt>
                <c:pt idx="12">
                  <c:v>233.42297163070003</c:v>
                </c:pt>
                <c:pt idx="13">
                  <c:v>251.61048678370003</c:v>
                </c:pt>
                <c:pt idx="14">
                  <c:v>241.11212859950001</c:v>
                </c:pt>
                <c:pt idx="15">
                  <c:v>236.61075198899999</c:v>
                </c:pt>
                <c:pt idx="16">
                  <c:v>253.91441900799998</c:v>
                </c:pt>
                <c:pt idx="17">
                  <c:v>219.91353285689996</c:v>
                </c:pt>
                <c:pt idx="18">
                  <c:v>254.01301495669998</c:v>
                </c:pt>
                <c:pt idx="19">
                  <c:v>274.71366323839999</c:v>
                </c:pt>
                <c:pt idx="20">
                  <c:v>254.47347621639997</c:v>
                </c:pt>
                <c:pt idx="21">
                  <c:v>256.03773285149998</c:v>
                </c:pt>
                <c:pt idx="22">
                  <c:v>284.36926151799997</c:v>
                </c:pt>
                <c:pt idx="23">
                  <c:v>155.2107410891</c:v>
                </c:pt>
                <c:pt idx="24">
                  <c:v>378.19720025670006</c:v>
                </c:pt>
                <c:pt idx="25">
                  <c:v>1013.2874990996</c:v>
                </c:pt>
                <c:pt idx="26">
                  <c:v>1412.5117004843</c:v>
                </c:pt>
                <c:pt idx="27">
                  <c:v>1602.1371313304999</c:v>
                </c:pt>
                <c:pt idx="28">
                  <c:v>4272.1663293271004</c:v>
                </c:pt>
                <c:pt idx="29">
                  <c:v>3166.0482293306</c:v>
                </c:pt>
                <c:pt idx="30">
                  <c:v>2678.4728482443006</c:v>
                </c:pt>
                <c:pt idx="31">
                  <c:v>2561.7029752475005</c:v>
                </c:pt>
                <c:pt idx="32">
                  <c:v>2444.5508731788004</c:v>
                </c:pt>
                <c:pt idx="33">
                  <c:v>3412.7607119445993</c:v>
                </c:pt>
                <c:pt idx="34">
                  <c:v>5079.4218290047011</c:v>
                </c:pt>
                <c:pt idx="35">
                  <c:v>4862.7295505149987</c:v>
                </c:pt>
                <c:pt idx="36">
                  <c:v>3913.7154276270994</c:v>
                </c:pt>
                <c:pt idx="37">
                  <c:v>4208.7263567148993</c:v>
                </c:pt>
                <c:pt idx="38">
                  <c:v>4827.3478599080008</c:v>
                </c:pt>
                <c:pt idx="39">
                  <c:v>4403.5385247303002</c:v>
                </c:pt>
                <c:pt idx="40">
                  <c:v>4589.5012407563991</c:v>
                </c:pt>
                <c:pt idx="41">
                  <c:v>5565.025963013999</c:v>
                </c:pt>
                <c:pt idx="42">
                  <c:v>6551.0161754779992</c:v>
                </c:pt>
                <c:pt idx="43">
                  <c:v>10406.963587554101</c:v>
                </c:pt>
                <c:pt idx="44">
                  <c:v>11568.159365406</c:v>
                </c:pt>
                <c:pt idx="45">
                  <c:v>15561.527135679102</c:v>
                </c:pt>
                <c:pt idx="46">
                  <c:v>13419.556998427901</c:v>
                </c:pt>
                <c:pt idx="47">
                  <c:v>11008.876734040301</c:v>
                </c:pt>
                <c:pt idx="48">
                  <c:v>10231.342908210301</c:v>
                </c:pt>
                <c:pt idx="49">
                  <c:v>13009.161169106301</c:v>
                </c:pt>
                <c:pt idx="50">
                  <c:v>13888.612339245401</c:v>
                </c:pt>
                <c:pt idx="51">
                  <c:v>25259.832011517105</c:v>
                </c:pt>
                <c:pt idx="52">
                  <c:v>26916.653765768897</c:v>
                </c:pt>
                <c:pt idx="53">
                  <c:v>23583.384244589099</c:v>
                </c:pt>
                <c:pt idx="54">
                  <c:v>22364.906058856704</c:v>
                </c:pt>
                <c:pt idx="55">
                  <c:v>14394.9225023252</c:v>
                </c:pt>
                <c:pt idx="56">
                  <c:v>16204.933955615603</c:v>
                </c:pt>
                <c:pt idx="57">
                  <c:v>19193.021914615296</c:v>
                </c:pt>
                <c:pt idx="58">
                  <c:v>12526.745549380797</c:v>
                </c:pt>
                <c:pt idx="59">
                  <c:v>14682.829009221898</c:v>
                </c:pt>
                <c:pt idx="60">
                  <c:v>12875.173503589102</c:v>
                </c:pt>
                <c:pt idx="61">
                  <c:v>13313.5969204911</c:v>
                </c:pt>
                <c:pt idx="62">
                  <c:v>13456.671581259698</c:v>
                </c:pt>
                <c:pt idx="63">
                  <c:v>13666.990582014801</c:v>
                </c:pt>
                <c:pt idx="64">
                  <c:v>14703.396223588597</c:v>
                </c:pt>
                <c:pt idx="65">
                  <c:v>16447.387965753493</c:v>
                </c:pt>
                <c:pt idx="66">
                  <c:v>15557.132962140397</c:v>
                </c:pt>
                <c:pt idx="67">
                  <c:v>13946.841344914603</c:v>
                </c:pt>
                <c:pt idx="68">
                  <c:v>15826.251514039404</c:v>
                </c:pt>
                <c:pt idx="69">
                  <c:v>17030.591409323599</c:v>
                </c:pt>
              </c:numCache>
            </c:numRef>
          </c:val>
          <c:smooth val="0"/>
          <c:extLst>
            <c:ext xmlns:c16="http://schemas.microsoft.com/office/drawing/2014/chart" uri="{C3380CC4-5D6E-409C-BE32-E72D297353CC}">
              <c16:uniqueId val="{00000004-8DC0-4E27-AEBD-B6CC1B9AB816}"/>
            </c:ext>
          </c:extLst>
        </c:ser>
        <c:ser>
          <c:idx val="6"/>
          <c:order val="5"/>
          <c:tx>
            <c:strRef>
              <c:f>'Com-Group Recap'!$G$1</c:f>
              <c:strCache>
                <c:ptCount val="1"/>
                <c:pt idx="0">
                  <c:v>Other fishes &amp; inverts</c:v>
                </c:pt>
              </c:strCache>
            </c:strRef>
          </c:tx>
          <c:spPr>
            <a:ln w="28575" cap="rnd">
              <a:solidFill>
                <a:schemeClr val="accent1">
                  <a:lumMod val="60000"/>
                </a:schemeClr>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Recap'!$G$2:$G$71</c:f>
              <c:numCache>
                <c:formatCode>General</c:formatCode>
                <c:ptCount val="70"/>
                <c:pt idx="0">
                  <c:v>25849.118127450594</c:v>
                </c:pt>
                <c:pt idx="1">
                  <c:v>32976.580101892199</c:v>
                </c:pt>
                <c:pt idx="2">
                  <c:v>37131.519482514472</c:v>
                </c:pt>
                <c:pt idx="3">
                  <c:v>38115.174218675391</c:v>
                </c:pt>
                <c:pt idx="4">
                  <c:v>40394.773958266196</c:v>
                </c:pt>
                <c:pt idx="5">
                  <c:v>41597.552532199799</c:v>
                </c:pt>
                <c:pt idx="6">
                  <c:v>42062.132510653144</c:v>
                </c:pt>
                <c:pt idx="7">
                  <c:v>41112.499444499808</c:v>
                </c:pt>
                <c:pt idx="8">
                  <c:v>42670.194290879226</c:v>
                </c:pt>
                <c:pt idx="9">
                  <c:v>40636.664936924208</c:v>
                </c:pt>
                <c:pt idx="10">
                  <c:v>41325.289276165087</c:v>
                </c:pt>
                <c:pt idx="11">
                  <c:v>77734.113653579421</c:v>
                </c:pt>
                <c:pt idx="12">
                  <c:v>80951.402014791136</c:v>
                </c:pt>
                <c:pt idx="13">
                  <c:v>84685.4187171222</c:v>
                </c:pt>
                <c:pt idx="14">
                  <c:v>90364.476290468097</c:v>
                </c:pt>
                <c:pt idx="15">
                  <c:v>102929.99906661542</c:v>
                </c:pt>
                <c:pt idx="16">
                  <c:v>112315.14001475538</c:v>
                </c:pt>
                <c:pt idx="17">
                  <c:v>105799.18788677032</c:v>
                </c:pt>
                <c:pt idx="18">
                  <c:v>113200.01069878346</c:v>
                </c:pt>
                <c:pt idx="19">
                  <c:v>123339.12088539613</c:v>
                </c:pt>
                <c:pt idx="20">
                  <c:v>137206.22699472742</c:v>
                </c:pt>
                <c:pt idx="21">
                  <c:v>139977.5074040021</c:v>
                </c:pt>
                <c:pt idx="22">
                  <c:v>131556.08477597628</c:v>
                </c:pt>
                <c:pt idx="23">
                  <c:v>136281.17549941453</c:v>
                </c:pt>
                <c:pt idx="24">
                  <c:v>142938.65957305327</c:v>
                </c:pt>
                <c:pt idx="25">
                  <c:v>96828.744039773082</c:v>
                </c:pt>
                <c:pt idx="26">
                  <c:v>84337.94798960755</c:v>
                </c:pt>
                <c:pt idx="27">
                  <c:v>83692.648404540509</c:v>
                </c:pt>
                <c:pt idx="28">
                  <c:v>95078.381000002817</c:v>
                </c:pt>
                <c:pt idx="29">
                  <c:v>114879.13983948804</c:v>
                </c:pt>
                <c:pt idx="30">
                  <c:v>115632.85554945229</c:v>
                </c:pt>
                <c:pt idx="31">
                  <c:v>119457.4900593256</c:v>
                </c:pt>
                <c:pt idx="32">
                  <c:v>122249.19631338349</c:v>
                </c:pt>
                <c:pt idx="33">
                  <c:v>126913.53062179146</c:v>
                </c:pt>
                <c:pt idx="34">
                  <c:v>131355.56887252384</c:v>
                </c:pt>
                <c:pt idx="35">
                  <c:v>149541.63802822109</c:v>
                </c:pt>
                <c:pt idx="36">
                  <c:v>141258.22408385173</c:v>
                </c:pt>
                <c:pt idx="37">
                  <c:v>166359.15859244822</c:v>
                </c:pt>
                <c:pt idx="38">
                  <c:v>155090.57752448294</c:v>
                </c:pt>
                <c:pt idx="39">
                  <c:v>140789.26874493886</c:v>
                </c:pt>
                <c:pt idx="40">
                  <c:v>136601.95772151061</c:v>
                </c:pt>
                <c:pt idx="41">
                  <c:v>212569.56139222428</c:v>
                </c:pt>
                <c:pt idx="42">
                  <c:v>240159.7847238325</c:v>
                </c:pt>
                <c:pt idx="43">
                  <c:v>160815.75779847207</c:v>
                </c:pt>
                <c:pt idx="44">
                  <c:v>165574.99621647722</c:v>
                </c:pt>
                <c:pt idx="45">
                  <c:v>176216.13055337174</c:v>
                </c:pt>
                <c:pt idx="46">
                  <c:v>166513.61576448477</c:v>
                </c:pt>
                <c:pt idx="47">
                  <c:v>166731.47800284505</c:v>
                </c:pt>
                <c:pt idx="48">
                  <c:v>160739.93484356906</c:v>
                </c:pt>
                <c:pt idx="49">
                  <c:v>178273.77144179097</c:v>
                </c:pt>
                <c:pt idx="50">
                  <c:v>200402.1916799272</c:v>
                </c:pt>
                <c:pt idx="51">
                  <c:v>209661.69348474784</c:v>
                </c:pt>
                <c:pt idx="52">
                  <c:v>217536.59264178574</c:v>
                </c:pt>
                <c:pt idx="53">
                  <c:v>235482.58673629159</c:v>
                </c:pt>
                <c:pt idx="54">
                  <c:v>199723.81831119891</c:v>
                </c:pt>
                <c:pt idx="55">
                  <c:v>175865.63792981257</c:v>
                </c:pt>
                <c:pt idx="56">
                  <c:v>199881.3100707446</c:v>
                </c:pt>
                <c:pt idx="57">
                  <c:v>194758.86871749678</c:v>
                </c:pt>
                <c:pt idx="58">
                  <c:v>215688.4433594943</c:v>
                </c:pt>
                <c:pt idx="59">
                  <c:v>213755.70785153462</c:v>
                </c:pt>
                <c:pt idx="60">
                  <c:v>222494.87961453444</c:v>
                </c:pt>
                <c:pt idx="61">
                  <c:v>202115.29672353971</c:v>
                </c:pt>
                <c:pt idx="62">
                  <c:v>205396.70324847524</c:v>
                </c:pt>
                <c:pt idx="63">
                  <c:v>209510.45141086509</c:v>
                </c:pt>
                <c:pt idx="64">
                  <c:v>226206.0873306971</c:v>
                </c:pt>
                <c:pt idx="65">
                  <c:v>254498.37026727496</c:v>
                </c:pt>
                <c:pt idx="66">
                  <c:v>241468.6996325152</c:v>
                </c:pt>
                <c:pt idx="67">
                  <c:v>214401.72891731755</c:v>
                </c:pt>
                <c:pt idx="68">
                  <c:v>244747.24502666749</c:v>
                </c:pt>
                <c:pt idx="69">
                  <c:v>272474.72995741374</c:v>
                </c:pt>
              </c:numCache>
            </c:numRef>
          </c:val>
          <c:smooth val="0"/>
          <c:extLst>
            <c:ext xmlns:c16="http://schemas.microsoft.com/office/drawing/2014/chart" uri="{C3380CC4-5D6E-409C-BE32-E72D297353CC}">
              <c16:uniqueId val="{00000005-8DC0-4E27-AEBD-B6CC1B9AB816}"/>
            </c:ext>
          </c:extLst>
        </c:ser>
        <c:ser>
          <c:idx val="7"/>
          <c:order val="6"/>
          <c:tx>
            <c:strRef>
              <c:f>'Com-Group Recap'!$H$1</c:f>
              <c:strCache>
                <c:ptCount val="1"/>
                <c:pt idx="0">
                  <c:v>Perch-likes</c:v>
                </c:pt>
              </c:strCache>
            </c:strRef>
          </c:tx>
          <c:spPr>
            <a:ln w="28575" cap="rnd">
              <a:solidFill>
                <a:schemeClr val="accent2">
                  <a:lumMod val="60000"/>
                </a:schemeClr>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Recap'!$H$2:$H$71</c:f>
              <c:numCache>
                <c:formatCode>General</c:formatCode>
                <c:ptCount val="70"/>
                <c:pt idx="0">
                  <c:v>14120.075142837799</c:v>
                </c:pt>
                <c:pt idx="1">
                  <c:v>15899.60518204958</c:v>
                </c:pt>
                <c:pt idx="2">
                  <c:v>17817.359239470097</c:v>
                </c:pt>
                <c:pt idx="3">
                  <c:v>18316.066903182695</c:v>
                </c:pt>
                <c:pt idx="4">
                  <c:v>19592.200167718791</c:v>
                </c:pt>
                <c:pt idx="5">
                  <c:v>20085.817468543315</c:v>
                </c:pt>
                <c:pt idx="6">
                  <c:v>20399.583324894986</c:v>
                </c:pt>
                <c:pt idx="7">
                  <c:v>19884.855741418021</c:v>
                </c:pt>
                <c:pt idx="8">
                  <c:v>20543.652823855304</c:v>
                </c:pt>
                <c:pt idx="9">
                  <c:v>19626.107776235698</c:v>
                </c:pt>
                <c:pt idx="10">
                  <c:v>20255.310125084994</c:v>
                </c:pt>
                <c:pt idx="11">
                  <c:v>26309.665242618903</c:v>
                </c:pt>
                <c:pt idx="12">
                  <c:v>28206.268597058577</c:v>
                </c:pt>
                <c:pt idx="13">
                  <c:v>30161.251169815507</c:v>
                </c:pt>
                <c:pt idx="14">
                  <c:v>32931.2376774976</c:v>
                </c:pt>
                <c:pt idx="15">
                  <c:v>38245.597685180597</c:v>
                </c:pt>
                <c:pt idx="16">
                  <c:v>42753.610175503221</c:v>
                </c:pt>
                <c:pt idx="17">
                  <c:v>40495.940026831318</c:v>
                </c:pt>
                <c:pt idx="18">
                  <c:v>43142.558360905772</c:v>
                </c:pt>
                <c:pt idx="19">
                  <c:v>46938.237330719588</c:v>
                </c:pt>
                <c:pt idx="20">
                  <c:v>46405.774303175102</c:v>
                </c:pt>
                <c:pt idx="21">
                  <c:v>47250.647933894397</c:v>
                </c:pt>
                <c:pt idx="22">
                  <c:v>51298.058111128688</c:v>
                </c:pt>
                <c:pt idx="23">
                  <c:v>55578.049118432682</c:v>
                </c:pt>
                <c:pt idx="24">
                  <c:v>57934.85506963532</c:v>
                </c:pt>
                <c:pt idx="25">
                  <c:v>64419.227085102757</c:v>
                </c:pt>
                <c:pt idx="26">
                  <c:v>74620.787880899137</c:v>
                </c:pt>
                <c:pt idx="27">
                  <c:v>71807.560634584559</c:v>
                </c:pt>
                <c:pt idx="28">
                  <c:v>77313.151070639593</c:v>
                </c:pt>
                <c:pt idx="29">
                  <c:v>84786.390084805767</c:v>
                </c:pt>
                <c:pt idx="30">
                  <c:v>82668.097061676788</c:v>
                </c:pt>
                <c:pt idx="31">
                  <c:v>86870.884956740352</c:v>
                </c:pt>
                <c:pt idx="32">
                  <c:v>91073.683967121746</c:v>
                </c:pt>
                <c:pt idx="33">
                  <c:v>110284.7210311884</c:v>
                </c:pt>
                <c:pt idx="34">
                  <c:v>114917.47818241634</c:v>
                </c:pt>
                <c:pt idx="35">
                  <c:v>125558.88733502864</c:v>
                </c:pt>
                <c:pt idx="36">
                  <c:v>129351.88699041501</c:v>
                </c:pt>
                <c:pt idx="37">
                  <c:v>117533.92444967873</c:v>
                </c:pt>
                <c:pt idx="38">
                  <c:v>122780.10288431775</c:v>
                </c:pt>
                <c:pt idx="39">
                  <c:v>132993.088623299</c:v>
                </c:pt>
                <c:pt idx="40">
                  <c:v>141723.32212067503</c:v>
                </c:pt>
                <c:pt idx="41">
                  <c:v>148177.15586352674</c:v>
                </c:pt>
                <c:pt idx="42">
                  <c:v>154442.55663398936</c:v>
                </c:pt>
                <c:pt idx="43">
                  <c:v>157157.20104809824</c:v>
                </c:pt>
                <c:pt idx="44">
                  <c:v>177407.48270386003</c:v>
                </c:pt>
                <c:pt idx="45">
                  <c:v>193662.41843620004</c:v>
                </c:pt>
                <c:pt idx="46">
                  <c:v>192877.6691950711</c:v>
                </c:pt>
                <c:pt idx="47">
                  <c:v>212932.77347642346</c:v>
                </c:pt>
                <c:pt idx="48">
                  <c:v>195567.50817510945</c:v>
                </c:pt>
                <c:pt idx="49">
                  <c:v>203964.94442170515</c:v>
                </c:pt>
                <c:pt idx="50">
                  <c:v>196747.54240579039</c:v>
                </c:pt>
                <c:pt idx="51">
                  <c:v>221724.06342010642</c:v>
                </c:pt>
                <c:pt idx="52">
                  <c:v>237073.6387973433</c:v>
                </c:pt>
                <c:pt idx="53">
                  <c:v>220698.83412442944</c:v>
                </c:pt>
                <c:pt idx="54">
                  <c:v>222429.34035146754</c:v>
                </c:pt>
                <c:pt idx="55">
                  <c:v>216616.55068061341</c:v>
                </c:pt>
                <c:pt idx="56">
                  <c:v>202385.92960059328</c:v>
                </c:pt>
                <c:pt idx="57">
                  <c:v>219215.95801874125</c:v>
                </c:pt>
                <c:pt idx="58">
                  <c:v>245996.94528199968</c:v>
                </c:pt>
                <c:pt idx="59">
                  <c:v>251383.78004825464</c:v>
                </c:pt>
                <c:pt idx="60">
                  <c:v>248415.98779294317</c:v>
                </c:pt>
                <c:pt idx="61">
                  <c:v>284207.04157051782</c:v>
                </c:pt>
                <c:pt idx="62">
                  <c:v>287275.92624055361</c:v>
                </c:pt>
                <c:pt idx="63">
                  <c:v>291245.61664460442</c:v>
                </c:pt>
                <c:pt idx="64">
                  <c:v>313159.84788495558</c:v>
                </c:pt>
                <c:pt idx="65">
                  <c:v>352483.24358137505</c:v>
                </c:pt>
                <c:pt idx="66">
                  <c:v>333183.92842523096</c:v>
                </c:pt>
                <c:pt idx="67">
                  <c:v>298186.13234852842</c:v>
                </c:pt>
                <c:pt idx="68">
                  <c:v>338938.16320536984</c:v>
                </c:pt>
                <c:pt idx="69">
                  <c:v>389509.82094742137</c:v>
                </c:pt>
              </c:numCache>
            </c:numRef>
          </c:val>
          <c:smooth val="0"/>
          <c:extLst>
            <c:ext xmlns:c16="http://schemas.microsoft.com/office/drawing/2014/chart" uri="{C3380CC4-5D6E-409C-BE32-E72D297353CC}">
              <c16:uniqueId val="{00000006-8DC0-4E27-AEBD-B6CC1B9AB816}"/>
            </c:ext>
          </c:extLst>
        </c:ser>
        <c:ser>
          <c:idx val="8"/>
          <c:order val="7"/>
          <c:tx>
            <c:strRef>
              <c:f>'Com-Group Recap'!$I$1</c:f>
              <c:strCache>
                <c:ptCount val="1"/>
                <c:pt idx="0">
                  <c:v>Sharks &amp; rays</c:v>
                </c:pt>
              </c:strCache>
            </c:strRef>
          </c:tx>
          <c:spPr>
            <a:ln w="28575" cap="rnd">
              <a:solidFill>
                <a:schemeClr val="accent3">
                  <a:lumMod val="60000"/>
                </a:schemeClr>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Recap'!$I$2:$I$71</c:f>
              <c:numCache>
                <c:formatCode>General</c:formatCode>
                <c:ptCount val="70"/>
                <c:pt idx="0">
                  <c:v>616.27132752839998</c:v>
                </c:pt>
                <c:pt idx="1">
                  <c:v>709.13487514080009</c:v>
                </c:pt>
                <c:pt idx="2">
                  <c:v>801.99221826239966</c:v>
                </c:pt>
                <c:pt idx="3">
                  <c:v>808.78331030630022</c:v>
                </c:pt>
                <c:pt idx="4">
                  <c:v>852.85996458910006</c:v>
                </c:pt>
                <c:pt idx="5">
                  <c:v>889.96777820149964</c:v>
                </c:pt>
                <c:pt idx="6">
                  <c:v>896.57181393110022</c:v>
                </c:pt>
                <c:pt idx="7">
                  <c:v>890.51651361270001</c:v>
                </c:pt>
                <c:pt idx="8">
                  <c:v>897.55990958140001</c:v>
                </c:pt>
                <c:pt idx="9">
                  <c:v>854.76298734829993</c:v>
                </c:pt>
                <c:pt idx="10">
                  <c:v>892.0444539465999</c:v>
                </c:pt>
                <c:pt idx="11">
                  <c:v>1387.5997590597003</c:v>
                </c:pt>
                <c:pt idx="12">
                  <c:v>1683.0506023300002</c:v>
                </c:pt>
                <c:pt idx="13">
                  <c:v>1995.4626720314</c:v>
                </c:pt>
                <c:pt idx="14">
                  <c:v>2349.5569608348005</c:v>
                </c:pt>
                <c:pt idx="15">
                  <c:v>2929.0901566124012</c:v>
                </c:pt>
                <c:pt idx="16">
                  <c:v>3510.165579532299</c:v>
                </c:pt>
                <c:pt idx="17">
                  <c:v>3306.3012876771986</c:v>
                </c:pt>
                <c:pt idx="18">
                  <c:v>3525.0870172587984</c:v>
                </c:pt>
                <c:pt idx="19">
                  <c:v>3853.2310573074988</c:v>
                </c:pt>
                <c:pt idx="20">
                  <c:v>3720.3795325750993</c:v>
                </c:pt>
                <c:pt idx="21">
                  <c:v>3797.9788487113015</c:v>
                </c:pt>
                <c:pt idx="22">
                  <c:v>3542.1400871657011</c:v>
                </c:pt>
                <c:pt idx="23">
                  <c:v>5174.4423883322024</c:v>
                </c:pt>
                <c:pt idx="24">
                  <c:v>5210.3833954920001</c:v>
                </c:pt>
                <c:pt idx="25">
                  <c:v>6634.2109872813016</c:v>
                </c:pt>
                <c:pt idx="26">
                  <c:v>8455.5244867496967</c:v>
                </c:pt>
                <c:pt idx="27">
                  <c:v>8017.2988523422</c:v>
                </c:pt>
                <c:pt idx="28">
                  <c:v>8352.5550976114009</c:v>
                </c:pt>
                <c:pt idx="29">
                  <c:v>8265.1509013586037</c:v>
                </c:pt>
                <c:pt idx="30">
                  <c:v>9877.9490557201989</c:v>
                </c:pt>
                <c:pt idx="31">
                  <c:v>9988.1702356971982</c:v>
                </c:pt>
                <c:pt idx="32">
                  <c:v>10118.881258497096</c:v>
                </c:pt>
                <c:pt idx="33">
                  <c:v>11447.521530081694</c:v>
                </c:pt>
                <c:pt idx="34">
                  <c:v>11889.706370219392</c:v>
                </c:pt>
                <c:pt idx="35">
                  <c:v>12977.445118128397</c:v>
                </c:pt>
                <c:pt idx="36">
                  <c:v>12233.404900446501</c:v>
                </c:pt>
                <c:pt idx="37">
                  <c:v>14467.030839131094</c:v>
                </c:pt>
                <c:pt idx="38">
                  <c:v>15215.721826931605</c:v>
                </c:pt>
                <c:pt idx="39">
                  <c:v>16452.815370328401</c:v>
                </c:pt>
                <c:pt idx="40">
                  <c:v>16519.642293811503</c:v>
                </c:pt>
                <c:pt idx="41">
                  <c:v>17673.50221913341</c:v>
                </c:pt>
                <c:pt idx="42">
                  <c:v>17378.683641192813</c:v>
                </c:pt>
                <c:pt idx="43">
                  <c:v>18238.264798938595</c:v>
                </c:pt>
                <c:pt idx="44">
                  <c:v>18066.06818837129</c:v>
                </c:pt>
                <c:pt idx="45">
                  <c:v>19054.651399373106</c:v>
                </c:pt>
                <c:pt idx="46">
                  <c:v>21482.890638157791</c:v>
                </c:pt>
                <c:pt idx="47">
                  <c:v>21988.184737129206</c:v>
                </c:pt>
                <c:pt idx="48">
                  <c:v>21610.689193448299</c:v>
                </c:pt>
                <c:pt idx="49">
                  <c:v>22498.680372351508</c:v>
                </c:pt>
                <c:pt idx="50">
                  <c:v>22096.82078072181</c:v>
                </c:pt>
                <c:pt idx="51">
                  <c:v>19832.167200397995</c:v>
                </c:pt>
                <c:pt idx="52">
                  <c:v>25539.517582495802</c:v>
                </c:pt>
                <c:pt idx="53">
                  <c:v>28947.7157691473</c:v>
                </c:pt>
                <c:pt idx="54">
                  <c:v>28112.2735154812</c:v>
                </c:pt>
                <c:pt idx="55">
                  <c:v>15746.720540405493</c:v>
                </c:pt>
                <c:pt idx="56">
                  <c:v>17969.075109433888</c:v>
                </c:pt>
                <c:pt idx="57">
                  <c:v>22282.843558367513</c:v>
                </c:pt>
                <c:pt idx="58">
                  <c:v>24093.447781193896</c:v>
                </c:pt>
                <c:pt idx="59">
                  <c:v>30169.8422155263</c:v>
                </c:pt>
                <c:pt idx="60">
                  <c:v>23920.445272893801</c:v>
                </c:pt>
                <c:pt idx="61">
                  <c:v>23462.266433707897</c:v>
                </c:pt>
                <c:pt idx="62">
                  <c:v>23712.581299521695</c:v>
                </c:pt>
                <c:pt idx="63">
                  <c:v>24087.722742215599</c:v>
                </c:pt>
                <c:pt idx="64">
                  <c:v>25945.446649403086</c:v>
                </c:pt>
                <c:pt idx="65">
                  <c:v>29764.534234159404</c:v>
                </c:pt>
                <c:pt idx="66">
                  <c:v>28124.905932129604</c:v>
                </c:pt>
                <c:pt idx="67">
                  <c:v>25161.411082759794</c:v>
                </c:pt>
                <c:pt idx="68">
                  <c:v>28613.6093367834</c:v>
                </c:pt>
                <c:pt idx="69">
                  <c:v>32232.792683166503</c:v>
                </c:pt>
              </c:numCache>
            </c:numRef>
          </c:val>
          <c:smooth val="0"/>
          <c:extLst>
            <c:ext xmlns:c16="http://schemas.microsoft.com/office/drawing/2014/chart" uri="{C3380CC4-5D6E-409C-BE32-E72D297353CC}">
              <c16:uniqueId val="{00000007-8DC0-4E27-AEBD-B6CC1B9AB816}"/>
            </c:ext>
          </c:extLst>
        </c:ser>
        <c:ser>
          <c:idx val="9"/>
          <c:order val="8"/>
          <c:tx>
            <c:strRef>
              <c:f>'Com-Group Recap'!$J$1</c:f>
              <c:strCache>
                <c:ptCount val="1"/>
                <c:pt idx="0">
                  <c:v>Tuna &amp; billfishes</c:v>
                </c:pt>
              </c:strCache>
            </c:strRef>
          </c:tx>
          <c:spPr>
            <a:ln w="28575" cap="rnd">
              <a:solidFill>
                <a:schemeClr val="accent4">
                  <a:lumMod val="60000"/>
                </a:schemeClr>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Recap'!$J$2:$J$71</c:f>
              <c:numCache>
                <c:formatCode>General</c:formatCode>
                <c:ptCount val="70"/>
                <c:pt idx="0">
                  <c:v>2108.7313703196005</c:v>
                </c:pt>
                <c:pt idx="1">
                  <c:v>1839.7649682687002</c:v>
                </c:pt>
                <c:pt idx="2">
                  <c:v>2073.5121178446998</c:v>
                </c:pt>
                <c:pt idx="3">
                  <c:v>2127.5143000783</c:v>
                </c:pt>
                <c:pt idx="4">
                  <c:v>2277.0038308716007</c:v>
                </c:pt>
                <c:pt idx="5">
                  <c:v>2330.8704918376002</c:v>
                </c:pt>
                <c:pt idx="6">
                  <c:v>2369.426792453999</c:v>
                </c:pt>
                <c:pt idx="7">
                  <c:v>2313.1269862683012</c:v>
                </c:pt>
                <c:pt idx="8">
                  <c:v>2384.4554431957986</c:v>
                </c:pt>
                <c:pt idx="9">
                  <c:v>2278.2192952512005</c:v>
                </c:pt>
                <c:pt idx="10">
                  <c:v>2330.7444154992004</c:v>
                </c:pt>
                <c:pt idx="11">
                  <c:v>2583.2624601179004</c:v>
                </c:pt>
                <c:pt idx="12">
                  <c:v>2301.5755006799986</c:v>
                </c:pt>
                <c:pt idx="13">
                  <c:v>1984.8150621678003</c:v>
                </c:pt>
                <c:pt idx="14">
                  <c:v>1671.2544284480996</c:v>
                </c:pt>
                <c:pt idx="15">
                  <c:v>1419.8057062107002</c:v>
                </c:pt>
                <c:pt idx="16">
                  <c:v>1034.8255662830004</c:v>
                </c:pt>
                <c:pt idx="17">
                  <c:v>979.42820902490007</c:v>
                </c:pt>
                <c:pt idx="18">
                  <c:v>1049.8386271328002</c:v>
                </c:pt>
                <c:pt idx="19">
                  <c:v>1146.7478571300999</c:v>
                </c:pt>
                <c:pt idx="20">
                  <c:v>887.78013107580011</c:v>
                </c:pt>
                <c:pt idx="21">
                  <c:v>911.66569714059983</c:v>
                </c:pt>
                <c:pt idx="22">
                  <c:v>1296.1039722672001</c:v>
                </c:pt>
                <c:pt idx="23">
                  <c:v>1673.1624238806999</c:v>
                </c:pt>
                <c:pt idx="24">
                  <c:v>1877.3098966953</c:v>
                </c:pt>
                <c:pt idx="25">
                  <c:v>2068.2761677519998</c:v>
                </c:pt>
                <c:pt idx="26">
                  <c:v>2285.9604663719997</c:v>
                </c:pt>
                <c:pt idx="27">
                  <c:v>2687.9085071883997</c:v>
                </c:pt>
                <c:pt idx="28">
                  <c:v>2625.7653175620021</c:v>
                </c:pt>
                <c:pt idx="29">
                  <c:v>3130.8117817753991</c:v>
                </c:pt>
                <c:pt idx="30">
                  <c:v>3853.9688524045996</c:v>
                </c:pt>
                <c:pt idx="31">
                  <c:v>5215.8342813836016</c:v>
                </c:pt>
                <c:pt idx="32">
                  <c:v>6539.0210147878988</c:v>
                </c:pt>
                <c:pt idx="33">
                  <c:v>6874.4204805979989</c:v>
                </c:pt>
                <c:pt idx="34">
                  <c:v>6014.7406644878001</c:v>
                </c:pt>
                <c:pt idx="35">
                  <c:v>5904.6584317269007</c:v>
                </c:pt>
                <c:pt idx="36">
                  <c:v>5911.2160774596014</c:v>
                </c:pt>
                <c:pt idx="37">
                  <c:v>6980.7954145712047</c:v>
                </c:pt>
                <c:pt idx="38">
                  <c:v>6455.9697543641987</c:v>
                </c:pt>
                <c:pt idx="39">
                  <c:v>7102.749587174003</c:v>
                </c:pt>
                <c:pt idx="40">
                  <c:v>7719.8108539708001</c:v>
                </c:pt>
                <c:pt idx="41">
                  <c:v>7798.9274862710972</c:v>
                </c:pt>
                <c:pt idx="42">
                  <c:v>8693.2263591273022</c:v>
                </c:pt>
                <c:pt idx="43">
                  <c:v>10157.750263220903</c:v>
                </c:pt>
                <c:pt idx="44">
                  <c:v>10615.100289379197</c:v>
                </c:pt>
                <c:pt idx="45">
                  <c:v>9680.0894894004959</c:v>
                </c:pt>
                <c:pt idx="46">
                  <c:v>12729.249790592001</c:v>
                </c:pt>
                <c:pt idx="47">
                  <c:v>14950.937092788803</c:v>
                </c:pt>
                <c:pt idx="48">
                  <c:v>12947.533593482496</c:v>
                </c:pt>
                <c:pt idx="49">
                  <c:v>13730.745813634101</c:v>
                </c:pt>
                <c:pt idx="50">
                  <c:v>13354.792078088909</c:v>
                </c:pt>
                <c:pt idx="51">
                  <c:v>12180.374001951297</c:v>
                </c:pt>
                <c:pt idx="52">
                  <c:v>12774.179956904602</c:v>
                </c:pt>
                <c:pt idx="53">
                  <c:v>13678.882733664499</c:v>
                </c:pt>
                <c:pt idx="54">
                  <c:v>25742.989021846199</c:v>
                </c:pt>
                <c:pt idx="55">
                  <c:v>40097.398428655913</c:v>
                </c:pt>
                <c:pt idx="56">
                  <c:v>33571.126412344507</c:v>
                </c:pt>
                <c:pt idx="57">
                  <c:v>32352.545384853114</c:v>
                </c:pt>
                <c:pt idx="58">
                  <c:v>34463.691328307599</c:v>
                </c:pt>
                <c:pt idx="59">
                  <c:v>43889.910480950275</c:v>
                </c:pt>
                <c:pt idx="60">
                  <c:v>29692.208849503302</c:v>
                </c:pt>
                <c:pt idx="61">
                  <c:v>23822.320382699596</c:v>
                </c:pt>
                <c:pt idx="62">
                  <c:v>24067.123441310217</c:v>
                </c:pt>
                <c:pt idx="63">
                  <c:v>24513.780361850499</c:v>
                </c:pt>
                <c:pt idx="64">
                  <c:v>26352.720349469102</c:v>
                </c:pt>
                <c:pt idx="65">
                  <c:v>29997.191031067414</c:v>
                </c:pt>
                <c:pt idx="66">
                  <c:v>28343.898452298698</c:v>
                </c:pt>
                <c:pt idx="67">
                  <c:v>24950.185641435695</c:v>
                </c:pt>
                <c:pt idx="68">
                  <c:v>28735.294742617301</c:v>
                </c:pt>
                <c:pt idx="69">
                  <c:v>30907.657110737597</c:v>
                </c:pt>
              </c:numCache>
            </c:numRef>
          </c:val>
          <c:smooth val="0"/>
          <c:extLst>
            <c:ext xmlns:c16="http://schemas.microsoft.com/office/drawing/2014/chart" uri="{C3380CC4-5D6E-409C-BE32-E72D297353CC}">
              <c16:uniqueId val="{00000008-8DC0-4E27-AEBD-B6CC1B9AB816}"/>
            </c:ext>
          </c:extLst>
        </c:ser>
        <c:dLbls>
          <c:showLegendKey val="0"/>
          <c:showVal val="0"/>
          <c:showCatName val="0"/>
          <c:showSerName val="0"/>
          <c:showPercent val="0"/>
          <c:showBubbleSize val="0"/>
        </c:dLbls>
        <c:smooth val="0"/>
        <c:axId val="494397120"/>
        <c:axId val="494384640"/>
      </c:lineChart>
      <c:catAx>
        <c:axId val="494397120"/>
        <c:scaling>
          <c:orientation val="minMax"/>
        </c:scaling>
        <c:delete val="0"/>
        <c:axPos val="b"/>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94384640"/>
        <c:crosses val="autoZero"/>
        <c:auto val="1"/>
        <c:lblAlgn val="ctr"/>
        <c:lblOffset val="100"/>
        <c:noMultiLvlLbl val="0"/>
      </c:catAx>
      <c:valAx>
        <c:axId val="494384640"/>
        <c:scaling>
          <c:orientation val="minMax"/>
        </c:scaling>
        <c:delete val="0"/>
        <c:axPos val="l"/>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943971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a:solidFill>
            <a:schemeClr val="tx1"/>
          </a:solidFill>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260759577215634"/>
          <c:y val="4.1074074074074075E-2"/>
          <c:w val="0.79189237774085985"/>
          <c:h val="0.60382793817439484"/>
        </c:manualLayout>
      </c:layout>
      <c:lineChart>
        <c:grouping val="standard"/>
        <c:varyColors val="0"/>
        <c:ser>
          <c:idx val="0"/>
          <c:order val="0"/>
          <c:tx>
            <c:strRef>
              <c:f>'Annex 1_Inland Capture'!$B$4</c:f>
              <c:strCache>
                <c:ptCount val="1"/>
                <c:pt idx="0">
                  <c:v>Freshwater fishes nei</c:v>
                </c:pt>
              </c:strCache>
            </c:strRef>
          </c:tx>
          <c:spPr>
            <a:ln w="28575" cap="rnd">
              <a:solidFill>
                <a:schemeClr val="accent1"/>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Capture'!$C$4:$BM$4</c:f>
              <c:numCache>
                <c:formatCode>#,##0</c:formatCode>
                <c:ptCount val="63"/>
                <c:pt idx="0">
                  <c:v>109188</c:v>
                </c:pt>
                <c:pt idx="1">
                  <c:v>122201</c:v>
                </c:pt>
                <c:pt idx="2">
                  <c:v>127815</c:v>
                </c:pt>
                <c:pt idx="3">
                  <c:v>119128</c:v>
                </c:pt>
                <c:pt idx="4">
                  <c:v>130240</c:v>
                </c:pt>
                <c:pt idx="5">
                  <c:v>127153</c:v>
                </c:pt>
                <c:pt idx="6">
                  <c:v>154467</c:v>
                </c:pt>
                <c:pt idx="7">
                  <c:v>161480</c:v>
                </c:pt>
                <c:pt idx="8">
                  <c:v>138592</c:v>
                </c:pt>
                <c:pt idx="9">
                  <c:v>135805</c:v>
                </c:pt>
                <c:pt idx="10">
                  <c:v>136019</c:v>
                </c:pt>
                <c:pt idx="11">
                  <c:v>136731</c:v>
                </c:pt>
                <c:pt idx="12">
                  <c:v>139544</c:v>
                </c:pt>
                <c:pt idx="13">
                  <c:v>115597</c:v>
                </c:pt>
                <c:pt idx="14">
                  <c:v>102155</c:v>
                </c:pt>
                <c:pt idx="15">
                  <c:v>95350</c:v>
                </c:pt>
                <c:pt idx="16">
                  <c:v>103389</c:v>
                </c:pt>
                <c:pt idx="17">
                  <c:v>87176</c:v>
                </c:pt>
                <c:pt idx="18">
                  <c:v>83483</c:v>
                </c:pt>
                <c:pt idx="19">
                  <c:v>84968</c:v>
                </c:pt>
                <c:pt idx="20">
                  <c:v>82186</c:v>
                </c:pt>
                <c:pt idx="21">
                  <c:v>92706</c:v>
                </c:pt>
                <c:pt idx="22">
                  <c:v>89959</c:v>
                </c:pt>
                <c:pt idx="23">
                  <c:v>90814</c:v>
                </c:pt>
                <c:pt idx="24">
                  <c:v>88518</c:v>
                </c:pt>
                <c:pt idx="25">
                  <c:v>86458</c:v>
                </c:pt>
                <c:pt idx="26">
                  <c:v>95507</c:v>
                </c:pt>
                <c:pt idx="27">
                  <c:v>95825</c:v>
                </c:pt>
                <c:pt idx="28">
                  <c:v>88947</c:v>
                </c:pt>
                <c:pt idx="29">
                  <c:v>91835</c:v>
                </c:pt>
                <c:pt idx="30">
                  <c:v>105944</c:v>
                </c:pt>
                <c:pt idx="31">
                  <c:v>101128</c:v>
                </c:pt>
                <c:pt idx="32">
                  <c:v>113110</c:v>
                </c:pt>
                <c:pt idx="33">
                  <c:v>110071</c:v>
                </c:pt>
                <c:pt idx="34">
                  <c:v>125078</c:v>
                </c:pt>
                <c:pt idx="35">
                  <c:v>122559</c:v>
                </c:pt>
                <c:pt idx="36">
                  <c:v>115323</c:v>
                </c:pt>
                <c:pt idx="37">
                  <c:v>103812</c:v>
                </c:pt>
                <c:pt idx="38">
                  <c:v>96597</c:v>
                </c:pt>
                <c:pt idx="39">
                  <c:v>110347</c:v>
                </c:pt>
                <c:pt idx="40">
                  <c:v>112554</c:v>
                </c:pt>
                <c:pt idx="41">
                  <c:v>107609</c:v>
                </c:pt>
                <c:pt idx="42">
                  <c:v>101516</c:v>
                </c:pt>
                <c:pt idx="43">
                  <c:v>114020</c:v>
                </c:pt>
                <c:pt idx="44">
                  <c:v>82443</c:v>
                </c:pt>
                <c:pt idx="45">
                  <c:v>76495</c:v>
                </c:pt>
                <c:pt idx="46">
                  <c:v>69964</c:v>
                </c:pt>
                <c:pt idx="47">
                  <c:v>79870</c:v>
                </c:pt>
                <c:pt idx="48">
                  <c:v>70889</c:v>
                </c:pt>
                <c:pt idx="49">
                  <c:v>57926</c:v>
                </c:pt>
                <c:pt idx="50">
                  <c:v>55080</c:v>
                </c:pt>
                <c:pt idx="51">
                  <c:v>58442</c:v>
                </c:pt>
                <c:pt idx="52">
                  <c:v>61880</c:v>
                </c:pt>
                <c:pt idx="53">
                  <c:v>68695</c:v>
                </c:pt>
                <c:pt idx="54">
                  <c:v>97551</c:v>
                </c:pt>
                <c:pt idx="55">
                  <c:v>81300</c:v>
                </c:pt>
                <c:pt idx="56">
                  <c:v>46173</c:v>
                </c:pt>
                <c:pt idx="57">
                  <c:v>9016</c:v>
                </c:pt>
                <c:pt idx="58" formatCode="#,##0.00">
                  <c:v>30257.33</c:v>
                </c:pt>
                <c:pt idx="59">
                  <c:v>39313.57</c:v>
                </c:pt>
                <c:pt idx="60">
                  <c:v>20683.84</c:v>
                </c:pt>
                <c:pt idx="61">
                  <c:v>25323.84</c:v>
                </c:pt>
                <c:pt idx="62">
                  <c:v>23511.759999999998</c:v>
                </c:pt>
              </c:numCache>
            </c:numRef>
          </c:val>
          <c:smooth val="0"/>
          <c:extLst>
            <c:ext xmlns:c16="http://schemas.microsoft.com/office/drawing/2014/chart" uri="{C3380CC4-5D6E-409C-BE32-E72D297353CC}">
              <c16:uniqueId val="{00000000-C0D5-4249-B84B-E9C656BD8F6B}"/>
            </c:ext>
          </c:extLst>
        </c:ser>
        <c:ser>
          <c:idx val="1"/>
          <c:order val="1"/>
          <c:tx>
            <c:strRef>
              <c:f>'Annex 1_Inland Capture'!$B$5</c:f>
              <c:strCache>
                <c:ptCount val="1"/>
                <c:pt idx="0">
                  <c:v>Freshwater crustaceans nei</c:v>
                </c:pt>
              </c:strCache>
            </c:strRef>
          </c:tx>
          <c:spPr>
            <a:ln w="28575" cap="rnd">
              <a:solidFill>
                <a:schemeClr val="accent2"/>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Capture'!$C$5:$BM$5</c:f>
              <c:numCache>
                <c:formatCode>#,##0</c:formatCode>
                <c:ptCount val="63"/>
                <c:pt idx="0">
                  <c:v>1900</c:v>
                </c:pt>
                <c:pt idx="1">
                  <c:v>2100</c:v>
                </c:pt>
                <c:pt idx="2">
                  <c:v>2200</c:v>
                </c:pt>
                <c:pt idx="3">
                  <c:v>2100</c:v>
                </c:pt>
                <c:pt idx="4">
                  <c:v>2300</c:v>
                </c:pt>
                <c:pt idx="5">
                  <c:v>2200</c:v>
                </c:pt>
                <c:pt idx="6">
                  <c:v>2700</c:v>
                </c:pt>
                <c:pt idx="7">
                  <c:v>2800</c:v>
                </c:pt>
                <c:pt idx="8">
                  <c:v>2400</c:v>
                </c:pt>
                <c:pt idx="9">
                  <c:v>2400</c:v>
                </c:pt>
                <c:pt idx="10">
                  <c:v>2900</c:v>
                </c:pt>
                <c:pt idx="11">
                  <c:v>2800</c:v>
                </c:pt>
                <c:pt idx="12">
                  <c:v>2900</c:v>
                </c:pt>
                <c:pt idx="13">
                  <c:v>2500</c:v>
                </c:pt>
                <c:pt idx="14" formatCode="General">
                  <c:v>266</c:v>
                </c:pt>
                <c:pt idx="15" formatCode="General">
                  <c:v>2</c:v>
                </c:pt>
                <c:pt idx="16" formatCode="General">
                  <c:v>385</c:v>
                </c:pt>
                <c:pt idx="17" formatCode="General">
                  <c:v>81</c:v>
                </c:pt>
                <c:pt idx="18" formatCode="General">
                  <c:v>63</c:v>
                </c:pt>
                <c:pt idx="19" formatCode="General">
                  <c:v>197</c:v>
                </c:pt>
                <c:pt idx="20" formatCode="General">
                  <c:v>264</c:v>
                </c:pt>
                <c:pt idx="21" formatCode="General">
                  <c:v>159</c:v>
                </c:pt>
                <c:pt idx="22">
                  <c:v>1054</c:v>
                </c:pt>
                <c:pt idx="23" formatCode="General">
                  <c:v>826</c:v>
                </c:pt>
                <c:pt idx="24" formatCode="General">
                  <c:v>620</c:v>
                </c:pt>
                <c:pt idx="25" formatCode="General">
                  <c:v>555</c:v>
                </c:pt>
                <c:pt idx="26" formatCode="General">
                  <c:v>811</c:v>
                </c:pt>
                <c:pt idx="27" formatCode="General">
                  <c:v>767</c:v>
                </c:pt>
                <c:pt idx="28" formatCode="General">
                  <c:v>798</c:v>
                </c:pt>
                <c:pt idx="29" formatCode="General">
                  <c:v>706</c:v>
                </c:pt>
                <c:pt idx="30" formatCode="General">
                  <c:v>691</c:v>
                </c:pt>
                <c:pt idx="31" formatCode="General">
                  <c:v>402</c:v>
                </c:pt>
                <c:pt idx="32" formatCode="General">
                  <c:v>244</c:v>
                </c:pt>
                <c:pt idx="33" formatCode="General">
                  <c:v>164</c:v>
                </c:pt>
                <c:pt idx="34" formatCode="General">
                  <c:v>242</c:v>
                </c:pt>
                <c:pt idx="35" formatCode="General">
                  <c:v>86</c:v>
                </c:pt>
                <c:pt idx="36" formatCode="General">
                  <c:v>223</c:v>
                </c:pt>
                <c:pt idx="37" formatCode="General">
                  <c:v>49</c:v>
                </c:pt>
                <c:pt idx="38" formatCode="General">
                  <c:v>93</c:v>
                </c:pt>
                <c:pt idx="39" formatCode="General">
                  <c:v>132</c:v>
                </c:pt>
                <c:pt idx="40" formatCode="General">
                  <c:v>132</c:v>
                </c:pt>
                <c:pt idx="41" formatCode="General">
                  <c:v>337</c:v>
                </c:pt>
                <c:pt idx="42" formatCode="General">
                  <c:v>400</c:v>
                </c:pt>
                <c:pt idx="43" formatCode="General">
                  <c:v>246</c:v>
                </c:pt>
                <c:pt idx="44" formatCode="General">
                  <c:v>290</c:v>
                </c:pt>
                <c:pt idx="45">
                  <c:v>1009</c:v>
                </c:pt>
                <c:pt idx="46">
                  <c:v>1199</c:v>
                </c:pt>
                <c:pt idx="47" formatCode="General">
                  <c:v>989</c:v>
                </c:pt>
                <c:pt idx="48" formatCode="General">
                  <c:v>951</c:v>
                </c:pt>
                <c:pt idx="49" formatCode="General">
                  <c:v>706</c:v>
                </c:pt>
                <c:pt idx="50">
                  <c:v>1335</c:v>
                </c:pt>
                <c:pt idx="51" formatCode="General">
                  <c:v>617</c:v>
                </c:pt>
                <c:pt idx="52">
                  <c:v>4464</c:v>
                </c:pt>
                <c:pt idx="53">
                  <c:v>3387</c:v>
                </c:pt>
                <c:pt idx="54">
                  <c:v>15283</c:v>
                </c:pt>
                <c:pt idx="55">
                  <c:v>6489</c:v>
                </c:pt>
                <c:pt idx="56">
                  <c:v>42555</c:v>
                </c:pt>
                <c:pt idx="57">
                  <c:v>24708</c:v>
                </c:pt>
                <c:pt idx="58">
                  <c:v>28742</c:v>
                </c:pt>
                <c:pt idx="59">
                  <c:v>27404</c:v>
                </c:pt>
                <c:pt idx="60" formatCode="General">
                  <c:v>877</c:v>
                </c:pt>
                <c:pt idx="61">
                  <c:v>2622</c:v>
                </c:pt>
                <c:pt idx="62">
                  <c:v>912.68</c:v>
                </c:pt>
              </c:numCache>
            </c:numRef>
          </c:val>
          <c:smooth val="0"/>
          <c:extLst>
            <c:ext xmlns:c16="http://schemas.microsoft.com/office/drawing/2014/chart" uri="{C3380CC4-5D6E-409C-BE32-E72D297353CC}">
              <c16:uniqueId val="{00000001-C0D5-4249-B84B-E9C656BD8F6B}"/>
            </c:ext>
          </c:extLst>
        </c:ser>
        <c:ser>
          <c:idx val="2"/>
          <c:order val="2"/>
          <c:tx>
            <c:strRef>
              <c:f>'Annex 1_Inland Capture'!$B$7</c:f>
              <c:strCache>
                <c:ptCount val="1"/>
                <c:pt idx="0">
                  <c:v>Aquatic plants nei</c:v>
                </c:pt>
              </c:strCache>
            </c:strRef>
          </c:tx>
          <c:spPr>
            <a:ln w="28575" cap="rnd">
              <a:solidFill>
                <a:schemeClr val="accent3"/>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Capture'!$C$7:$BM$7</c:f>
              <c:numCache>
                <c:formatCode>#,##0</c:formatCode>
                <c:ptCount val="63"/>
                <c:pt idx="0">
                  <c:v>4840</c:v>
                </c:pt>
                <c:pt idx="1">
                  <c:v>7800</c:v>
                </c:pt>
                <c:pt idx="2">
                  <c:v>3740</c:v>
                </c:pt>
                <c:pt idx="3">
                  <c:v>2670</c:v>
                </c:pt>
                <c:pt idx="4">
                  <c:v>3580</c:v>
                </c:pt>
                <c:pt idx="5">
                  <c:v>7460</c:v>
                </c:pt>
                <c:pt idx="6">
                  <c:v>39310</c:v>
                </c:pt>
                <c:pt idx="7">
                  <c:v>17120</c:v>
                </c:pt>
                <c:pt idx="8">
                  <c:v>19870</c:v>
                </c:pt>
                <c:pt idx="9">
                  <c:v>18560</c:v>
                </c:pt>
                <c:pt idx="10">
                  <c:v>30161</c:v>
                </c:pt>
                <c:pt idx="11">
                  <c:v>28752</c:v>
                </c:pt>
                <c:pt idx="12">
                  <c:v>26951</c:v>
                </c:pt>
                <c:pt idx="13">
                  <c:v>28844</c:v>
                </c:pt>
                <c:pt idx="14">
                  <c:v>27022</c:v>
                </c:pt>
                <c:pt idx="15">
                  <c:v>8203</c:v>
                </c:pt>
                <c:pt idx="16">
                  <c:v>2886</c:v>
                </c:pt>
                <c:pt idx="17">
                  <c:v>3612</c:v>
                </c:pt>
                <c:pt idx="18">
                  <c:v>5015</c:v>
                </c:pt>
                <c:pt idx="19">
                  <c:v>5252</c:v>
                </c:pt>
                <c:pt idx="20">
                  <c:v>6808</c:v>
                </c:pt>
                <c:pt idx="21">
                  <c:v>6584</c:v>
                </c:pt>
                <c:pt idx="22">
                  <c:v>6744</c:v>
                </c:pt>
                <c:pt idx="23">
                  <c:v>7018</c:v>
                </c:pt>
                <c:pt idx="24">
                  <c:v>7530</c:v>
                </c:pt>
                <c:pt idx="25">
                  <c:v>4975</c:v>
                </c:pt>
                <c:pt idx="26">
                  <c:v>3591</c:v>
                </c:pt>
                <c:pt idx="27">
                  <c:v>8723</c:v>
                </c:pt>
                <c:pt idx="28">
                  <c:v>3831</c:v>
                </c:pt>
                <c:pt idx="29">
                  <c:v>5272</c:v>
                </c:pt>
                <c:pt idx="30">
                  <c:v>19556</c:v>
                </c:pt>
                <c:pt idx="31">
                  <c:v>10731</c:v>
                </c:pt>
                <c:pt idx="32">
                  <c:v>7504</c:v>
                </c:pt>
                <c:pt idx="33">
                  <c:v>8409</c:v>
                </c:pt>
                <c:pt idx="34">
                  <c:v>14001</c:v>
                </c:pt>
                <c:pt idx="35">
                  <c:v>14092</c:v>
                </c:pt>
                <c:pt idx="36">
                  <c:v>31345</c:v>
                </c:pt>
                <c:pt idx="37">
                  <c:v>29148</c:v>
                </c:pt>
                <c:pt idx="38">
                  <c:v>23874</c:v>
                </c:pt>
                <c:pt idx="39">
                  <c:v>20520</c:v>
                </c:pt>
                <c:pt idx="40">
                  <c:v>38791</c:v>
                </c:pt>
                <c:pt idx="41">
                  <c:v>29460</c:v>
                </c:pt>
                <c:pt idx="42">
                  <c:v>52679</c:v>
                </c:pt>
                <c:pt idx="43">
                  <c:v>60061</c:v>
                </c:pt>
                <c:pt idx="44">
                  <c:v>5325</c:v>
                </c:pt>
                <c:pt idx="45">
                  <c:v>4740</c:v>
                </c:pt>
                <c:pt idx="46">
                  <c:v>4072</c:v>
                </c:pt>
                <c:pt idx="47">
                  <c:v>3957</c:v>
                </c:pt>
                <c:pt idx="48">
                  <c:v>2435</c:v>
                </c:pt>
                <c:pt idx="49" formatCode="General">
                  <c:v>796</c:v>
                </c:pt>
                <c:pt idx="50" formatCode="General">
                  <c:v>887</c:v>
                </c:pt>
                <c:pt idx="51">
                  <c:v>3481</c:v>
                </c:pt>
                <c:pt idx="52">
                  <c:v>4309</c:v>
                </c:pt>
                <c:pt idx="53">
                  <c:v>12520</c:v>
                </c:pt>
                <c:pt idx="54">
                  <c:v>36381</c:v>
                </c:pt>
                <c:pt idx="55">
                  <c:v>23918</c:v>
                </c:pt>
                <c:pt idx="56">
                  <c:v>19982</c:v>
                </c:pt>
                <c:pt idx="57">
                  <c:v>20000</c:v>
                </c:pt>
                <c:pt idx="58">
                  <c:v>20000</c:v>
                </c:pt>
                <c:pt idx="59">
                  <c:v>27769</c:v>
                </c:pt>
                <c:pt idx="60">
                  <c:v>32211</c:v>
                </c:pt>
                <c:pt idx="61">
                  <c:v>35119</c:v>
                </c:pt>
                <c:pt idx="62">
                  <c:v>25513</c:v>
                </c:pt>
              </c:numCache>
            </c:numRef>
          </c:val>
          <c:smooth val="0"/>
          <c:extLst>
            <c:ext xmlns:c16="http://schemas.microsoft.com/office/drawing/2014/chart" uri="{C3380CC4-5D6E-409C-BE32-E72D297353CC}">
              <c16:uniqueId val="{00000002-C0D5-4249-B84B-E9C656BD8F6B}"/>
            </c:ext>
          </c:extLst>
        </c:ser>
        <c:ser>
          <c:idx val="3"/>
          <c:order val="3"/>
          <c:tx>
            <c:strRef>
              <c:f>'Annex 1_Inland Capture'!$B$8</c:f>
              <c:strCache>
                <c:ptCount val="1"/>
                <c:pt idx="0">
                  <c:v>Freshwater molluscs nei</c:v>
                </c:pt>
              </c:strCache>
            </c:strRef>
          </c:tx>
          <c:spPr>
            <a:ln w="28575" cap="rnd">
              <a:solidFill>
                <a:schemeClr val="accent4"/>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Capture'!$C$8:$BM$8</c:f>
              <c:numCache>
                <c:formatCode>General</c:formatCode>
                <c:ptCount val="63"/>
                <c:pt idx="0">
                  <c:v>600</c:v>
                </c:pt>
                <c:pt idx="1">
                  <c:v>700</c:v>
                </c:pt>
                <c:pt idx="2">
                  <c:v>700</c:v>
                </c:pt>
                <c:pt idx="3">
                  <c:v>600</c:v>
                </c:pt>
                <c:pt idx="4">
                  <c:v>700</c:v>
                </c:pt>
                <c:pt idx="5">
                  <c:v>700</c:v>
                </c:pt>
                <c:pt idx="6">
                  <c:v>800</c:v>
                </c:pt>
                <c:pt idx="7" formatCode="#,##0">
                  <c:v>900</c:v>
                </c:pt>
                <c:pt idx="8" formatCode="#,##0">
                  <c:v>700</c:v>
                </c:pt>
                <c:pt idx="9">
                  <c:v>700</c:v>
                </c:pt>
                <c:pt idx="10">
                  <c:v>800</c:v>
                </c:pt>
                <c:pt idx="11">
                  <c:v>800</c:v>
                </c:pt>
                <c:pt idx="12">
                  <c:v>800</c:v>
                </c:pt>
                <c:pt idx="13">
                  <c:v>700</c:v>
                </c:pt>
                <c:pt idx="14">
                  <c:v>360</c:v>
                </c:pt>
                <c:pt idx="15">
                  <c:v>301</c:v>
                </c:pt>
                <c:pt idx="16">
                  <c:v>493</c:v>
                </c:pt>
                <c:pt idx="17">
                  <c:v>295</c:v>
                </c:pt>
                <c:pt idx="18">
                  <c:v>112</c:v>
                </c:pt>
                <c:pt idx="19">
                  <c:v>544</c:v>
                </c:pt>
                <c:pt idx="20">
                  <c:v>778</c:v>
                </c:pt>
                <c:pt idx="21">
                  <c:v>983</c:v>
                </c:pt>
                <c:pt idx="22">
                  <c:v>556</c:v>
                </c:pt>
                <c:pt idx="23">
                  <c:v>826</c:v>
                </c:pt>
                <c:pt idx="24" formatCode="#,##0">
                  <c:v>1053</c:v>
                </c:pt>
                <c:pt idx="25" formatCode="#,##0">
                  <c:v>1152</c:v>
                </c:pt>
                <c:pt idx="26">
                  <c:v>587</c:v>
                </c:pt>
                <c:pt idx="27">
                  <c:v>911</c:v>
                </c:pt>
                <c:pt idx="28" formatCode="#,##0">
                  <c:v>1302</c:v>
                </c:pt>
                <c:pt idx="29">
                  <c:v>678</c:v>
                </c:pt>
                <c:pt idx="30" formatCode="#,##0">
                  <c:v>1827</c:v>
                </c:pt>
                <c:pt idx="31">
                  <c:v>944</c:v>
                </c:pt>
                <c:pt idx="32">
                  <c:v>578</c:v>
                </c:pt>
                <c:pt idx="33">
                  <c:v>605</c:v>
                </c:pt>
                <c:pt idx="34" formatCode="#,##0">
                  <c:v>2398</c:v>
                </c:pt>
                <c:pt idx="35" formatCode="#,##0">
                  <c:v>1257</c:v>
                </c:pt>
                <c:pt idx="36" formatCode="#,##0">
                  <c:v>1823</c:v>
                </c:pt>
                <c:pt idx="37">
                  <c:v>961</c:v>
                </c:pt>
                <c:pt idx="38">
                  <c:v>971</c:v>
                </c:pt>
                <c:pt idx="39">
                  <c:v>670</c:v>
                </c:pt>
                <c:pt idx="40">
                  <c:v>900</c:v>
                </c:pt>
                <c:pt idx="41" formatCode="#,##0">
                  <c:v>2312</c:v>
                </c:pt>
                <c:pt idx="42" formatCode="#,##0">
                  <c:v>1120</c:v>
                </c:pt>
                <c:pt idx="43" formatCode="#,##0">
                  <c:v>1029</c:v>
                </c:pt>
                <c:pt idx="44" formatCode="#,##0">
                  <c:v>1533</c:v>
                </c:pt>
                <c:pt idx="45" formatCode="#,##0">
                  <c:v>1056</c:v>
                </c:pt>
                <c:pt idx="46" formatCode="#,##0">
                  <c:v>2249</c:v>
                </c:pt>
                <c:pt idx="47">
                  <c:v>885</c:v>
                </c:pt>
                <c:pt idx="48">
                  <c:v>967</c:v>
                </c:pt>
                <c:pt idx="49" formatCode="#,##0">
                  <c:v>1461</c:v>
                </c:pt>
                <c:pt idx="50">
                  <c:v>674</c:v>
                </c:pt>
                <c:pt idx="51" formatCode="#,##0">
                  <c:v>1179</c:v>
                </c:pt>
                <c:pt idx="52" formatCode="#,##0">
                  <c:v>1494</c:v>
                </c:pt>
                <c:pt idx="53" formatCode="#,##0">
                  <c:v>1207</c:v>
                </c:pt>
                <c:pt idx="54" formatCode="#,##0">
                  <c:v>1319</c:v>
                </c:pt>
                <c:pt idx="55">
                  <c:v>243</c:v>
                </c:pt>
                <c:pt idx="56">
                  <c:v>864</c:v>
                </c:pt>
                <c:pt idx="57" formatCode="#,##0">
                  <c:v>31995</c:v>
                </c:pt>
                <c:pt idx="58" formatCode="#,##0">
                  <c:v>595.59</c:v>
                </c:pt>
                <c:pt idx="59" formatCode="#,##0">
                  <c:v>1500</c:v>
                </c:pt>
                <c:pt idx="60" formatCode="#,##0">
                  <c:v>1500</c:v>
                </c:pt>
                <c:pt idx="61" formatCode="#,##0">
                  <c:v>1500</c:v>
                </c:pt>
                <c:pt idx="62" formatCode="#,##0">
                  <c:v>1500</c:v>
                </c:pt>
              </c:numCache>
            </c:numRef>
          </c:val>
          <c:smooth val="0"/>
          <c:extLst>
            <c:ext xmlns:c16="http://schemas.microsoft.com/office/drawing/2014/chart" uri="{C3380CC4-5D6E-409C-BE32-E72D297353CC}">
              <c16:uniqueId val="{00000003-C0D5-4249-B84B-E9C656BD8F6B}"/>
            </c:ext>
          </c:extLst>
        </c:ser>
        <c:ser>
          <c:idx val="4"/>
          <c:order val="4"/>
          <c:tx>
            <c:strRef>
              <c:f>'Annex 1_Inland Capture'!$B$9</c:f>
              <c:strCache>
                <c:ptCount val="1"/>
                <c:pt idx="0">
                  <c:v>Freshwater gastropods nei</c:v>
                </c:pt>
              </c:strCache>
            </c:strRef>
          </c:tx>
          <c:spPr>
            <a:ln w="28575" cap="rnd">
              <a:solidFill>
                <a:schemeClr val="accent5"/>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Capture'!$C$9:$BM$9</c:f>
              <c:numCache>
                <c:formatCode>General</c:formatCode>
                <c:ptCount val="6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271</c:v>
                </c:pt>
                <c:pt idx="45">
                  <c:v>225</c:v>
                </c:pt>
                <c:pt idx="46">
                  <c:v>794</c:v>
                </c:pt>
                <c:pt idx="47">
                  <c:v>565</c:v>
                </c:pt>
                <c:pt idx="48">
                  <c:v>111</c:v>
                </c:pt>
                <c:pt idx="49">
                  <c:v>112</c:v>
                </c:pt>
                <c:pt idx="50">
                  <c:v>527</c:v>
                </c:pt>
                <c:pt idx="51">
                  <c:v>79</c:v>
                </c:pt>
                <c:pt idx="52">
                  <c:v>96</c:v>
                </c:pt>
                <c:pt idx="53">
                  <c:v>55</c:v>
                </c:pt>
                <c:pt idx="54">
                  <c:v>30</c:v>
                </c:pt>
                <c:pt idx="55">
                  <c:v>430</c:v>
                </c:pt>
                <c:pt idx="56">
                  <c:v>45</c:v>
                </c:pt>
                <c:pt idx="57">
                  <c:v>59</c:v>
                </c:pt>
                <c:pt idx="58">
                  <c:v>0</c:v>
                </c:pt>
                <c:pt idx="59">
                  <c:v>0</c:v>
                </c:pt>
                <c:pt idx="60">
                  <c:v>0</c:v>
                </c:pt>
                <c:pt idx="61">
                  <c:v>0</c:v>
                </c:pt>
                <c:pt idx="62">
                  <c:v>0</c:v>
                </c:pt>
              </c:numCache>
            </c:numRef>
          </c:val>
          <c:smooth val="0"/>
          <c:extLst>
            <c:ext xmlns:c16="http://schemas.microsoft.com/office/drawing/2014/chart" uri="{C3380CC4-5D6E-409C-BE32-E72D297353CC}">
              <c16:uniqueId val="{00000004-C0D5-4249-B84B-E9C656BD8F6B}"/>
            </c:ext>
          </c:extLst>
        </c:ser>
        <c:dLbls>
          <c:showLegendKey val="0"/>
          <c:showVal val="0"/>
          <c:showCatName val="0"/>
          <c:showSerName val="0"/>
          <c:showPercent val="0"/>
          <c:showBubbleSize val="0"/>
        </c:dLbls>
        <c:smooth val="0"/>
        <c:axId val="897284863"/>
        <c:axId val="897298303"/>
      </c:lineChart>
      <c:catAx>
        <c:axId val="897284863"/>
        <c:scaling>
          <c:orientation val="minMax"/>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7298303"/>
        <c:crosses val="autoZero"/>
        <c:auto val="1"/>
        <c:lblAlgn val="ctr"/>
        <c:lblOffset val="100"/>
        <c:noMultiLvlLbl val="0"/>
      </c:catAx>
      <c:valAx>
        <c:axId val="897298303"/>
        <c:scaling>
          <c:orientation val="minMax"/>
        </c:scaling>
        <c:delete val="0"/>
        <c:axPos val="l"/>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7284863"/>
        <c:crosses val="autoZero"/>
        <c:crossBetween val="between"/>
      </c:valAx>
      <c:spPr>
        <a:noFill/>
        <a:ln>
          <a:noFill/>
        </a:ln>
        <a:effectLst/>
      </c:spPr>
    </c:plotArea>
    <c:legend>
      <c:legendPos val="b"/>
      <c:layout>
        <c:manualLayout>
          <c:xMode val="edge"/>
          <c:yMode val="edge"/>
          <c:x val="0.18570571311209899"/>
          <c:y val="0.81231729367162442"/>
          <c:w val="0.72123205289754577"/>
          <c:h val="0.16546048410615341"/>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065855722297589"/>
          <c:y val="5.0420180198908877E-2"/>
          <c:w val="0.77513146669277355"/>
          <c:h val="0.47842359399731521"/>
        </c:manualLayout>
      </c:layout>
      <c:lineChart>
        <c:grouping val="standard"/>
        <c:varyColors val="0"/>
        <c:ser>
          <c:idx val="0"/>
          <c:order val="0"/>
          <c:tx>
            <c:strRef>
              <c:f>'Annex 2_Species Groups'!$B$4</c:f>
              <c:strCache>
                <c:ptCount val="1"/>
                <c:pt idx="0">
                  <c:v>Miscelleneous demersal fishes</c:v>
                </c:pt>
              </c:strCache>
            </c:strRef>
          </c:tx>
          <c:spPr>
            <a:ln w="28575" cap="rnd">
              <a:solidFill>
                <a:schemeClr val="accent1"/>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Groups'!$C$4:$BN$4</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formatCode="#,##0">
                  <c:v>45901</c:v>
                </c:pt>
                <c:pt idx="31" formatCode="#,##0">
                  <c:v>43021</c:v>
                </c:pt>
                <c:pt idx="32" formatCode="#,##0">
                  <c:v>44669</c:v>
                </c:pt>
                <c:pt idx="33" formatCode="#,##0">
                  <c:v>48767</c:v>
                </c:pt>
                <c:pt idx="34" formatCode="#,##0">
                  <c:v>45294</c:v>
                </c:pt>
                <c:pt idx="35" formatCode="#,##0">
                  <c:v>51815</c:v>
                </c:pt>
                <c:pt idx="36" formatCode="#,##0">
                  <c:v>55620</c:v>
                </c:pt>
                <c:pt idx="37" formatCode="#,##0">
                  <c:v>62469</c:v>
                </c:pt>
                <c:pt idx="38" formatCode="#,##0">
                  <c:v>59615</c:v>
                </c:pt>
                <c:pt idx="39" formatCode="#,##0">
                  <c:v>63829</c:v>
                </c:pt>
                <c:pt idx="40" formatCode="#,##0">
                  <c:v>64165</c:v>
                </c:pt>
                <c:pt idx="41" formatCode="#,##0">
                  <c:v>71328</c:v>
                </c:pt>
                <c:pt idx="42" formatCode="#,##0">
                  <c:v>76015</c:v>
                </c:pt>
                <c:pt idx="43" formatCode="#,##0">
                  <c:v>82877</c:v>
                </c:pt>
                <c:pt idx="44" formatCode="#,##0">
                  <c:v>87082</c:v>
                </c:pt>
                <c:pt idx="45" formatCode="#,##0">
                  <c:v>153556</c:v>
                </c:pt>
                <c:pt idx="46" formatCode="#,##0">
                  <c:v>159075</c:v>
                </c:pt>
                <c:pt idx="47" formatCode="#,##0">
                  <c:v>175277</c:v>
                </c:pt>
                <c:pt idx="48" formatCode="#,##0">
                  <c:v>204568</c:v>
                </c:pt>
                <c:pt idx="49" formatCode="#,##0">
                  <c:v>200572</c:v>
                </c:pt>
                <c:pt idx="50" formatCode="#,##0">
                  <c:v>211860</c:v>
                </c:pt>
                <c:pt idx="51" formatCode="#,##0">
                  <c:v>202645</c:v>
                </c:pt>
                <c:pt idx="52" formatCode="#,##0">
                  <c:v>198412</c:v>
                </c:pt>
                <c:pt idx="53" formatCode="#,##0">
                  <c:v>202706</c:v>
                </c:pt>
                <c:pt idx="54" formatCode="#,##0">
                  <c:v>221384</c:v>
                </c:pt>
                <c:pt idx="55" formatCode="#,##0">
                  <c:v>168241</c:v>
                </c:pt>
                <c:pt idx="56" formatCode="#,##0">
                  <c:v>215594</c:v>
                </c:pt>
                <c:pt idx="57" formatCode="#,##0">
                  <c:v>173401</c:v>
                </c:pt>
                <c:pt idx="58" formatCode="#,##0">
                  <c:v>228287</c:v>
                </c:pt>
                <c:pt idx="59" formatCode="#,##0">
                  <c:v>250980</c:v>
                </c:pt>
                <c:pt idx="60" formatCode="#,##0">
                  <c:v>263561</c:v>
                </c:pt>
                <c:pt idx="61" formatCode="#,##0">
                  <c:v>309075</c:v>
                </c:pt>
              </c:numCache>
            </c:numRef>
          </c:val>
          <c:smooth val="0"/>
          <c:extLst>
            <c:ext xmlns:c16="http://schemas.microsoft.com/office/drawing/2014/chart" uri="{C3380CC4-5D6E-409C-BE32-E72D297353CC}">
              <c16:uniqueId val="{00000000-42E0-479B-8346-51AA41074F69}"/>
            </c:ext>
          </c:extLst>
        </c:ser>
        <c:ser>
          <c:idx val="1"/>
          <c:order val="1"/>
          <c:tx>
            <c:strRef>
              <c:f>'Annex 2_Species Groups'!$B$5</c:f>
              <c:strCache>
                <c:ptCount val="1"/>
                <c:pt idx="0">
                  <c:v>Miscelleneous pelagic fishes</c:v>
                </c:pt>
              </c:strCache>
            </c:strRef>
          </c:tx>
          <c:spPr>
            <a:ln w="28575" cap="rnd">
              <a:solidFill>
                <a:schemeClr val="accent2"/>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Groups'!$C$5:$BN$5</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formatCode="#,##0">
                  <c:v>68022</c:v>
                </c:pt>
                <c:pt idx="31" formatCode="#,##0">
                  <c:v>66334</c:v>
                </c:pt>
                <c:pt idx="32" formatCode="#,##0">
                  <c:v>67655</c:v>
                </c:pt>
                <c:pt idx="33" formatCode="#,##0">
                  <c:v>67017</c:v>
                </c:pt>
                <c:pt idx="34" formatCode="#,##0">
                  <c:v>96281</c:v>
                </c:pt>
                <c:pt idx="35" formatCode="#,##0">
                  <c:v>81371</c:v>
                </c:pt>
                <c:pt idx="36" formatCode="#,##0">
                  <c:v>84950</c:v>
                </c:pt>
                <c:pt idx="37" formatCode="#,##0">
                  <c:v>81994</c:v>
                </c:pt>
                <c:pt idx="38" formatCode="#,##0">
                  <c:v>78947</c:v>
                </c:pt>
                <c:pt idx="39" formatCode="#,##0">
                  <c:v>85132</c:v>
                </c:pt>
                <c:pt idx="40" formatCode="#,##0">
                  <c:v>88935</c:v>
                </c:pt>
                <c:pt idx="41" formatCode="#,##0">
                  <c:v>85856</c:v>
                </c:pt>
                <c:pt idx="42" formatCode="#,##0">
                  <c:v>89799</c:v>
                </c:pt>
                <c:pt idx="43" formatCode="#,##0">
                  <c:v>91695</c:v>
                </c:pt>
                <c:pt idx="44" formatCode="#,##0">
                  <c:v>78016</c:v>
                </c:pt>
                <c:pt idx="45" formatCode="#,##0.00">
                  <c:v>193902.89799999999</c:v>
                </c:pt>
                <c:pt idx="46" formatCode="#,##0.00">
                  <c:v>170337.5</c:v>
                </c:pt>
                <c:pt idx="47" formatCode="#,##0.00">
                  <c:v>171666.60200000001</c:v>
                </c:pt>
                <c:pt idx="48" formatCode="#,##0.00">
                  <c:v>202315.5</c:v>
                </c:pt>
                <c:pt idx="49" formatCode="#,##0.00">
                  <c:v>202203.60200000001</c:v>
                </c:pt>
                <c:pt idx="50" formatCode="#,##0.00">
                  <c:v>213210.30100000001</c:v>
                </c:pt>
                <c:pt idx="51" formatCode="#,##0.00">
                  <c:v>217132.89799999999</c:v>
                </c:pt>
                <c:pt idx="52" formatCode="#,##0.00">
                  <c:v>231784.60200000001</c:v>
                </c:pt>
                <c:pt idx="53" formatCode="#,##0">
                  <c:v>229662</c:v>
                </c:pt>
                <c:pt idx="54" formatCode="#,##0.00">
                  <c:v>249114.5</c:v>
                </c:pt>
                <c:pt idx="55" formatCode="#,##0">
                  <c:v>218154</c:v>
                </c:pt>
                <c:pt idx="56" formatCode="#,##0">
                  <c:v>205707</c:v>
                </c:pt>
                <c:pt idx="57" formatCode="#,##0.00">
                  <c:v>167457.80100000001</c:v>
                </c:pt>
                <c:pt idx="58" formatCode="#,##0.00">
                  <c:v>198546.69899999999</c:v>
                </c:pt>
                <c:pt idx="59" formatCode="#,##0.00">
                  <c:v>304759.5</c:v>
                </c:pt>
                <c:pt idx="60" formatCode="#,##0.00">
                  <c:v>267071.60200000001</c:v>
                </c:pt>
                <c:pt idx="61" formatCode="#,##0.00">
                  <c:v>253186.69899999999</c:v>
                </c:pt>
              </c:numCache>
            </c:numRef>
          </c:val>
          <c:smooth val="0"/>
          <c:extLst>
            <c:ext xmlns:c16="http://schemas.microsoft.com/office/drawing/2014/chart" uri="{C3380CC4-5D6E-409C-BE32-E72D297353CC}">
              <c16:uniqueId val="{00000001-42E0-479B-8346-51AA41074F69}"/>
            </c:ext>
          </c:extLst>
        </c:ser>
        <c:ser>
          <c:idx val="2"/>
          <c:order val="2"/>
          <c:tx>
            <c:strRef>
              <c:f>'Annex 2_Species Groups'!$B$6</c:f>
              <c:strCache>
                <c:ptCount val="1"/>
                <c:pt idx="0">
                  <c:v>Squids, cuttlefishes, Octopus</c:v>
                </c:pt>
              </c:strCache>
            </c:strRef>
          </c:tx>
          <c:spPr>
            <a:ln w="28575" cap="rnd">
              <a:solidFill>
                <a:schemeClr val="accent3"/>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Groups'!$C$6:$BN$6</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formatCode="#,##0">
                  <c:v>3386</c:v>
                </c:pt>
                <c:pt idx="31" formatCode="#,##0">
                  <c:v>2286</c:v>
                </c:pt>
                <c:pt idx="32" formatCode="#,##0">
                  <c:v>2300</c:v>
                </c:pt>
                <c:pt idx="33" formatCode="#,##0">
                  <c:v>2265</c:v>
                </c:pt>
                <c:pt idx="34" formatCode="#,##0">
                  <c:v>1976</c:v>
                </c:pt>
                <c:pt idx="35" formatCode="#,##0">
                  <c:v>2210</c:v>
                </c:pt>
                <c:pt idx="36" formatCode="#,##0">
                  <c:v>2268</c:v>
                </c:pt>
                <c:pt idx="37" formatCode="#,##0">
                  <c:v>6762</c:v>
                </c:pt>
                <c:pt idx="38" formatCode="#,##0">
                  <c:v>3485</c:v>
                </c:pt>
                <c:pt idx="39" formatCode="#,##0">
                  <c:v>3867</c:v>
                </c:pt>
                <c:pt idx="40" formatCode="#,##0">
                  <c:v>5149</c:v>
                </c:pt>
                <c:pt idx="41" formatCode="#,##0">
                  <c:v>6918</c:v>
                </c:pt>
                <c:pt idx="42" formatCode="#,##0">
                  <c:v>7109</c:v>
                </c:pt>
                <c:pt idx="43" formatCode="#,##0">
                  <c:v>7922</c:v>
                </c:pt>
                <c:pt idx="44" formatCode="#,##0">
                  <c:v>13572</c:v>
                </c:pt>
                <c:pt idx="45" formatCode="#,##0">
                  <c:v>9405</c:v>
                </c:pt>
                <c:pt idx="46" formatCode="#,##0">
                  <c:v>10598</c:v>
                </c:pt>
                <c:pt idx="47" formatCode="#,##0">
                  <c:v>9148</c:v>
                </c:pt>
                <c:pt idx="48" formatCode="#,##0">
                  <c:v>12141</c:v>
                </c:pt>
                <c:pt idx="49" formatCode="#,##0">
                  <c:v>10481</c:v>
                </c:pt>
                <c:pt idx="50" formatCode="#,##0">
                  <c:v>11383</c:v>
                </c:pt>
                <c:pt idx="51" formatCode="#,##0">
                  <c:v>24878</c:v>
                </c:pt>
                <c:pt idx="52" formatCode="#,##0">
                  <c:v>14280</c:v>
                </c:pt>
                <c:pt idx="53" formatCode="#,##0">
                  <c:v>31783</c:v>
                </c:pt>
                <c:pt idx="54" formatCode="#,##0">
                  <c:v>16035</c:v>
                </c:pt>
                <c:pt idx="55" formatCode="#,##0">
                  <c:v>17086</c:v>
                </c:pt>
                <c:pt idx="56" formatCode="#,##0">
                  <c:v>10605</c:v>
                </c:pt>
                <c:pt idx="57" formatCode="#,##0.00">
                  <c:v>8171.2098999999998</c:v>
                </c:pt>
                <c:pt idx="58" formatCode="#,##0.00">
                  <c:v>19232.400300000001</c:v>
                </c:pt>
                <c:pt idx="59" formatCode="#,##0.00">
                  <c:v>41980.8007</c:v>
                </c:pt>
                <c:pt idx="60" formatCode="#,##0.00">
                  <c:v>58354.699200000003</c:v>
                </c:pt>
                <c:pt idx="61" formatCode="#,##0.00">
                  <c:v>49971.8007</c:v>
                </c:pt>
              </c:numCache>
            </c:numRef>
          </c:val>
          <c:smooth val="0"/>
          <c:extLst>
            <c:ext xmlns:c16="http://schemas.microsoft.com/office/drawing/2014/chart" uri="{C3380CC4-5D6E-409C-BE32-E72D297353CC}">
              <c16:uniqueId val="{00000002-42E0-479B-8346-51AA41074F69}"/>
            </c:ext>
          </c:extLst>
        </c:ser>
        <c:ser>
          <c:idx val="3"/>
          <c:order val="3"/>
          <c:tx>
            <c:strRef>
              <c:f>'Annex 2_Species Groups'!$B$7</c:f>
              <c:strCache>
                <c:ptCount val="1"/>
                <c:pt idx="0">
                  <c:v>Crustaceans nei</c:v>
                </c:pt>
              </c:strCache>
            </c:strRef>
          </c:tx>
          <c:spPr>
            <a:ln w="28575" cap="rnd">
              <a:solidFill>
                <a:schemeClr val="accent4"/>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Groups'!$C$7:$BN$7</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29</c:v>
                </c:pt>
                <c:pt idx="15">
                  <c:v>528</c:v>
                </c:pt>
                <c:pt idx="16">
                  <c:v>806</c:v>
                </c:pt>
                <c:pt idx="17">
                  <c:v>413</c:v>
                </c:pt>
                <c:pt idx="18">
                  <c:v>140</c:v>
                </c:pt>
                <c:pt idx="19">
                  <c:v>174</c:v>
                </c:pt>
                <c:pt idx="20">
                  <c:v>451</c:v>
                </c:pt>
                <c:pt idx="21" formatCode="#,##0">
                  <c:v>18622</c:v>
                </c:pt>
                <c:pt idx="22" formatCode="#,##0">
                  <c:v>1060</c:v>
                </c:pt>
                <c:pt idx="23">
                  <c:v>844</c:v>
                </c:pt>
                <c:pt idx="24">
                  <c:v>871</c:v>
                </c:pt>
                <c:pt idx="25">
                  <c:v>601</c:v>
                </c:pt>
                <c:pt idx="26">
                  <c:v>556</c:v>
                </c:pt>
                <c:pt idx="27">
                  <c:v>583</c:v>
                </c:pt>
                <c:pt idx="28" formatCode="#,##0">
                  <c:v>1658</c:v>
                </c:pt>
                <c:pt idx="29" formatCode="#,##0">
                  <c:v>1480</c:v>
                </c:pt>
                <c:pt idx="30" formatCode="#,##0">
                  <c:v>1286</c:v>
                </c:pt>
                <c:pt idx="31" formatCode="#,##0">
                  <c:v>1088</c:v>
                </c:pt>
                <c:pt idx="32" formatCode="#,##0">
                  <c:v>566</c:v>
                </c:pt>
                <c:pt idx="33" formatCode="#,##0">
                  <c:v>313</c:v>
                </c:pt>
                <c:pt idx="34" formatCode="#,##0">
                  <c:v>2820</c:v>
                </c:pt>
                <c:pt idx="35" formatCode="#,##0">
                  <c:v>1098</c:v>
                </c:pt>
                <c:pt idx="36" formatCode="#,##0">
                  <c:v>860</c:v>
                </c:pt>
                <c:pt idx="37" formatCode="#,##0">
                  <c:v>1512</c:v>
                </c:pt>
                <c:pt idx="38" formatCode="#,##0">
                  <c:v>758</c:v>
                </c:pt>
                <c:pt idx="39" formatCode="#,##0">
                  <c:v>503</c:v>
                </c:pt>
                <c:pt idx="40" formatCode="#,##0">
                  <c:v>928</c:v>
                </c:pt>
                <c:pt idx="41" formatCode="#,##0">
                  <c:v>414</c:v>
                </c:pt>
                <c:pt idx="42" formatCode="#,##0">
                  <c:v>252</c:v>
                </c:pt>
                <c:pt idx="43" formatCode="#,##0">
                  <c:v>1347</c:v>
                </c:pt>
                <c:pt idx="44" formatCode="#,##0">
                  <c:v>2171</c:v>
                </c:pt>
                <c:pt idx="45" formatCode="#,##0">
                  <c:v>2238</c:v>
                </c:pt>
                <c:pt idx="46" formatCode="#,##0">
                  <c:v>620</c:v>
                </c:pt>
                <c:pt idx="47" formatCode="#,##0">
                  <c:v>887</c:v>
                </c:pt>
                <c:pt idx="48" formatCode="#,##0">
                  <c:v>1497</c:v>
                </c:pt>
                <c:pt idx="49" formatCode="#,##0">
                  <c:v>1284</c:v>
                </c:pt>
                <c:pt idx="50" formatCode="#,##0">
                  <c:v>1358</c:v>
                </c:pt>
                <c:pt idx="51" formatCode="#,##0">
                  <c:v>856</c:v>
                </c:pt>
                <c:pt idx="52" formatCode="#,##0">
                  <c:v>991</c:v>
                </c:pt>
                <c:pt idx="53" formatCode="#,##0">
                  <c:v>1170</c:v>
                </c:pt>
                <c:pt idx="54" formatCode="#,##0">
                  <c:v>993</c:v>
                </c:pt>
                <c:pt idx="55" formatCode="#,##0">
                  <c:v>749</c:v>
                </c:pt>
                <c:pt idx="56" formatCode="#,##0">
                  <c:v>1774</c:v>
                </c:pt>
                <c:pt idx="57" formatCode="#,##0.00">
                  <c:v>1500</c:v>
                </c:pt>
                <c:pt idx="58" formatCode="#,##0.00">
                  <c:v>3200</c:v>
                </c:pt>
                <c:pt idx="59" formatCode="#,##0.00">
                  <c:v>1565.91</c:v>
                </c:pt>
                <c:pt idx="60" formatCode="#,##0.00">
                  <c:v>1430.98</c:v>
                </c:pt>
                <c:pt idx="61" formatCode="#,##0.00">
                  <c:v>2746.09</c:v>
                </c:pt>
                <c:pt idx="62" formatCode="#,##0.00">
                  <c:v>2614.36</c:v>
                </c:pt>
                <c:pt idx="63" formatCode="#,##0.00">
                  <c:v>1346.15</c:v>
                </c:pt>
              </c:numCache>
            </c:numRef>
          </c:val>
          <c:smooth val="0"/>
          <c:extLst>
            <c:ext xmlns:c16="http://schemas.microsoft.com/office/drawing/2014/chart" uri="{C3380CC4-5D6E-409C-BE32-E72D297353CC}">
              <c16:uniqueId val="{00000003-42E0-479B-8346-51AA41074F69}"/>
            </c:ext>
          </c:extLst>
        </c:ser>
        <c:ser>
          <c:idx val="4"/>
          <c:order val="4"/>
          <c:tx>
            <c:strRef>
              <c:f>'Annex 2_Species Groups'!$B$8</c:f>
              <c:strCache>
                <c:ptCount val="1"/>
                <c:pt idx="0">
                  <c:v>Sharks, rays, skates, etc. nei</c:v>
                </c:pt>
              </c:strCache>
            </c:strRef>
          </c:tx>
          <c:spPr>
            <a:ln w="28575" cap="rnd">
              <a:solidFill>
                <a:schemeClr val="accent5"/>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Groups'!$C$8:$BN$8</c:f>
              <c:numCache>
                <c:formatCode>#,##0</c:formatCode>
                <c:ptCount val="64"/>
                <c:pt idx="0">
                  <c:v>5600</c:v>
                </c:pt>
                <c:pt idx="1">
                  <c:v>7100</c:v>
                </c:pt>
                <c:pt idx="2">
                  <c:v>7400</c:v>
                </c:pt>
                <c:pt idx="3">
                  <c:v>7700</c:v>
                </c:pt>
                <c:pt idx="4">
                  <c:v>8000</c:v>
                </c:pt>
                <c:pt idx="5">
                  <c:v>9000</c:v>
                </c:pt>
                <c:pt idx="6">
                  <c:v>9800</c:v>
                </c:pt>
                <c:pt idx="7">
                  <c:v>9200</c:v>
                </c:pt>
                <c:pt idx="8">
                  <c:v>9900</c:v>
                </c:pt>
                <c:pt idx="9">
                  <c:v>10700</c:v>
                </c:pt>
                <c:pt idx="10">
                  <c:v>9100</c:v>
                </c:pt>
                <c:pt idx="11">
                  <c:v>9300</c:v>
                </c:pt>
                <c:pt idx="12">
                  <c:v>8300</c:v>
                </c:pt>
                <c:pt idx="13">
                  <c:v>14700</c:v>
                </c:pt>
                <c:pt idx="14">
                  <c:v>16996</c:v>
                </c:pt>
                <c:pt idx="15">
                  <c:v>18804</c:v>
                </c:pt>
                <c:pt idx="16">
                  <c:v>19355</c:v>
                </c:pt>
                <c:pt idx="17">
                  <c:v>19052</c:v>
                </c:pt>
                <c:pt idx="18">
                  <c:v>21251</c:v>
                </c:pt>
                <c:pt idx="19">
                  <c:v>22834</c:v>
                </c:pt>
                <c:pt idx="20">
                  <c:v>29103</c:v>
                </c:pt>
                <c:pt idx="21">
                  <c:v>31138</c:v>
                </c:pt>
                <c:pt idx="22">
                  <c:v>33441</c:v>
                </c:pt>
                <c:pt idx="23">
                  <c:v>35034</c:v>
                </c:pt>
                <c:pt idx="24">
                  <c:v>36490</c:v>
                </c:pt>
                <c:pt idx="25">
                  <c:v>38874</c:v>
                </c:pt>
                <c:pt idx="26">
                  <c:v>35285</c:v>
                </c:pt>
                <c:pt idx="27">
                  <c:v>41661</c:v>
                </c:pt>
                <c:pt idx="28">
                  <c:v>42950</c:v>
                </c:pt>
                <c:pt idx="29">
                  <c:v>50277</c:v>
                </c:pt>
                <c:pt idx="30">
                  <c:v>52442</c:v>
                </c:pt>
                <c:pt idx="31">
                  <c:v>54595</c:v>
                </c:pt>
                <c:pt idx="32">
                  <c:v>55072</c:v>
                </c:pt>
                <c:pt idx="33">
                  <c:v>58316</c:v>
                </c:pt>
                <c:pt idx="34">
                  <c:v>63222</c:v>
                </c:pt>
                <c:pt idx="35">
                  <c:v>70000</c:v>
                </c:pt>
                <c:pt idx="36">
                  <c:v>66877</c:v>
                </c:pt>
                <c:pt idx="37">
                  <c:v>57394</c:v>
                </c:pt>
                <c:pt idx="38">
                  <c:v>57159</c:v>
                </c:pt>
                <c:pt idx="39">
                  <c:v>63826</c:v>
                </c:pt>
                <c:pt idx="40">
                  <c:v>69468</c:v>
                </c:pt>
                <c:pt idx="41">
                  <c:v>65713</c:v>
                </c:pt>
                <c:pt idx="42">
                  <c:v>67947</c:v>
                </c:pt>
                <c:pt idx="43">
                  <c:v>74181</c:v>
                </c:pt>
                <c:pt idx="44">
                  <c:v>70236</c:v>
                </c:pt>
                <c:pt idx="45">
                  <c:v>68218</c:v>
                </c:pt>
                <c:pt idx="46">
                  <c:v>76093</c:v>
                </c:pt>
                <c:pt idx="47">
                  <c:v>63371</c:v>
                </c:pt>
                <c:pt idx="48">
                  <c:v>63521</c:v>
                </c:pt>
                <c:pt idx="49">
                  <c:v>77213</c:v>
                </c:pt>
                <c:pt idx="50">
                  <c:v>69383</c:v>
                </c:pt>
                <c:pt idx="51">
                  <c:v>72301</c:v>
                </c:pt>
                <c:pt idx="52">
                  <c:v>77498</c:v>
                </c:pt>
                <c:pt idx="53">
                  <c:v>81850</c:v>
                </c:pt>
                <c:pt idx="54">
                  <c:v>92329</c:v>
                </c:pt>
                <c:pt idx="55">
                  <c:v>85706</c:v>
                </c:pt>
                <c:pt idx="56">
                  <c:v>82884</c:v>
                </c:pt>
                <c:pt idx="57">
                  <c:v>28477</c:v>
                </c:pt>
                <c:pt idx="58">
                  <c:v>62845</c:v>
                </c:pt>
                <c:pt idx="59">
                  <c:v>51845</c:v>
                </c:pt>
                <c:pt idx="60">
                  <c:v>64739</c:v>
                </c:pt>
                <c:pt idx="61">
                  <c:v>63312</c:v>
                </c:pt>
                <c:pt idx="62">
                  <c:v>880.9</c:v>
                </c:pt>
                <c:pt idx="63" formatCode="General">
                  <c:v>198.93</c:v>
                </c:pt>
              </c:numCache>
            </c:numRef>
          </c:val>
          <c:smooth val="0"/>
          <c:extLst>
            <c:ext xmlns:c16="http://schemas.microsoft.com/office/drawing/2014/chart" uri="{C3380CC4-5D6E-409C-BE32-E72D297353CC}">
              <c16:uniqueId val="{00000004-42E0-479B-8346-51AA41074F69}"/>
            </c:ext>
          </c:extLst>
        </c:ser>
        <c:ser>
          <c:idx val="5"/>
          <c:order val="5"/>
          <c:tx>
            <c:strRef>
              <c:f>'Annex 2_Species Groups'!$B$9</c:f>
              <c:strCache>
                <c:ptCount val="1"/>
                <c:pt idx="0">
                  <c:v>Tunas, bonitos, billfishes</c:v>
                </c:pt>
              </c:strCache>
            </c:strRef>
          </c:tx>
          <c:spPr>
            <a:ln w="28575" cap="rnd">
              <a:solidFill>
                <a:schemeClr val="accent6"/>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Groups'!$C$9:$BN$9</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formatCode="0">
                  <c:v>7192</c:v>
                </c:pt>
                <c:pt idx="31" formatCode="#,##0">
                  <c:v>7164</c:v>
                </c:pt>
                <c:pt idx="32" formatCode="#,##0">
                  <c:v>8564</c:v>
                </c:pt>
                <c:pt idx="33" formatCode="#,##0">
                  <c:v>9100</c:v>
                </c:pt>
                <c:pt idx="34" formatCode="#,##0">
                  <c:v>8609</c:v>
                </c:pt>
                <c:pt idx="35" formatCode="#,##0">
                  <c:v>8746</c:v>
                </c:pt>
                <c:pt idx="36" formatCode="#,##0">
                  <c:v>9384</c:v>
                </c:pt>
                <c:pt idx="37" formatCode="#,##0">
                  <c:v>9040</c:v>
                </c:pt>
                <c:pt idx="38" formatCode="#,##0">
                  <c:v>8997</c:v>
                </c:pt>
                <c:pt idx="39" formatCode="#,##0">
                  <c:v>7575</c:v>
                </c:pt>
                <c:pt idx="40" formatCode="#,##0">
                  <c:v>5660</c:v>
                </c:pt>
                <c:pt idx="41" formatCode="#,##0">
                  <c:v>1928</c:v>
                </c:pt>
                <c:pt idx="42" formatCode="#,##0">
                  <c:v>2266</c:v>
                </c:pt>
                <c:pt idx="43">
                  <c:v>826</c:v>
                </c:pt>
                <c:pt idx="44" formatCode="#,##0">
                  <c:v>13096</c:v>
                </c:pt>
                <c:pt idx="45" formatCode="#,##0">
                  <c:v>63277</c:v>
                </c:pt>
                <c:pt idx="46" formatCode="#,##0">
                  <c:v>47404</c:v>
                </c:pt>
                <c:pt idx="47" formatCode="#,##0">
                  <c:v>44581</c:v>
                </c:pt>
                <c:pt idx="48" formatCode="#,##0">
                  <c:v>48705</c:v>
                </c:pt>
                <c:pt idx="49" formatCode="#,##0">
                  <c:v>47423</c:v>
                </c:pt>
                <c:pt idx="50" formatCode="#,##0">
                  <c:v>31798</c:v>
                </c:pt>
                <c:pt idx="51" formatCode="#,##0">
                  <c:v>34629</c:v>
                </c:pt>
                <c:pt idx="52" formatCode="#,##0">
                  <c:v>40653</c:v>
                </c:pt>
                <c:pt idx="53" formatCode="#,##0">
                  <c:v>36237</c:v>
                </c:pt>
                <c:pt idx="54" formatCode="#,##0">
                  <c:v>44688</c:v>
                </c:pt>
                <c:pt idx="55" formatCode="#,##0">
                  <c:v>35588</c:v>
                </c:pt>
                <c:pt idx="56" formatCode="#,##0">
                  <c:v>9018</c:v>
                </c:pt>
                <c:pt idx="57" formatCode="#,##0">
                  <c:v>124832</c:v>
                </c:pt>
                <c:pt idx="58" formatCode="#,##0">
                  <c:v>44756</c:v>
                </c:pt>
                <c:pt idx="59" formatCode="#,##0.00">
                  <c:v>61445.699200000003</c:v>
                </c:pt>
                <c:pt idx="60" formatCode="#,##0.00">
                  <c:v>44363.699200000003</c:v>
                </c:pt>
                <c:pt idx="61" formatCode="#,##0.00">
                  <c:v>37885.699200000003</c:v>
                </c:pt>
              </c:numCache>
            </c:numRef>
          </c:val>
          <c:smooth val="0"/>
          <c:extLst>
            <c:ext xmlns:c16="http://schemas.microsoft.com/office/drawing/2014/chart" uri="{C3380CC4-5D6E-409C-BE32-E72D297353CC}">
              <c16:uniqueId val="{00000005-42E0-479B-8346-51AA41074F69}"/>
            </c:ext>
          </c:extLst>
        </c:ser>
        <c:ser>
          <c:idx val="6"/>
          <c:order val="6"/>
          <c:tx>
            <c:strRef>
              <c:f>'Annex 2_Species Groups'!$B$10</c:f>
              <c:strCache>
                <c:ptCount val="1"/>
                <c:pt idx="0">
                  <c:v>Seaweeds</c:v>
                </c:pt>
              </c:strCache>
            </c:strRef>
          </c:tx>
          <c:spPr>
            <a:ln w="28575" cap="rnd">
              <a:solidFill>
                <a:schemeClr val="accent1">
                  <a:lumMod val="60000"/>
                </a:schemeClr>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Groups'!$C$10:$BN$10</c:f>
              <c:numCache>
                <c:formatCode>General</c:formatCode>
                <c:ptCount val="64"/>
                <c:pt idx="0">
                  <c:v>160</c:v>
                </c:pt>
                <c:pt idx="1">
                  <c:v>200</c:v>
                </c:pt>
                <c:pt idx="2">
                  <c:v>260</c:v>
                </c:pt>
                <c:pt idx="3">
                  <c:v>330</c:v>
                </c:pt>
                <c:pt idx="4">
                  <c:v>420</c:v>
                </c:pt>
                <c:pt idx="5">
                  <c:v>540</c:v>
                </c:pt>
                <c:pt idx="6">
                  <c:v>690</c:v>
                </c:pt>
                <c:pt idx="7">
                  <c:v>880</c:v>
                </c:pt>
                <c:pt idx="8" formatCode="#,##0">
                  <c:v>1130</c:v>
                </c:pt>
                <c:pt idx="9" formatCode="#,##0">
                  <c:v>1440</c:v>
                </c:pt>
                <c:pt idx="10" formatCode="#,##0">
                  <c:v>1839</c:v>
                </c:pt>
                <c:pt idx="11" formatCode="#,##0">
                  <c:v>3248</c:v>
                </c:pt>
                <c:pt idx="12" formatCode="#,##0">
                  <c:v>3049</c:v>
                </c:pt>
                <c:pt idx="13" formatCode="#,##0">
                  <c:v>3156</c:v>
                </c:pt>
                <c:pt idx="14" formatCode="#,##0">
                  <c:v>3008</c:v>
                </c:pt>
                <c:pt idx="15" formatCode="#,##0">
                  <c:v>8426</c:v>
                </c:pt>
                <c:pt idx="16" formatCode="#,##0">
                  <c:v>21811</c:v>
                </c:pt>
                <c:pt idx="17" formatCode="#,##0">
                  <c:v>27192</c:v>
                </c:pt>
                <c:pt idx="18" formatCode="#,##0">
                  <c:v>32480</c:v>
                </c:pt>
                <c:pt idx="19" formatCode="#,##0">
                  <c:v>37674</c:v>
                </c:pt>
                <c:pt idx="20" formatCode="#,##0">
                  <c:v>42774</c:v>
                </c:pt>
                <c:pt idx="21" formatCode="#,##0">
                  <c:v>47780</c:v>
                </c:pt>
                <c:pt idx="22" formatCode="#,##0">
                  <c:v>52693</c:v>
                </c:pt>
                <c:pt idx="23" formatCode="#,##0">
                  <c:v>57512</c:v>
                </c:pt>
                <c:pt idx="24" formatCode="#,##0">
                  <c:v>60000</c:v>
                </c:pt>
                <c:pt idx="25" formatCode="#,##0">
                  <c:v>58217</c:v>
                </c:pt>
                <c:pt idx="26" formatCode="#,##0">
                  <c:v>77462</c:v>
                </c:pt>
                <c:pt idx="27" formatCode="#,##0">
                  <c:v>80000</c:v>
                </c:pt>
                <c:pt idx="28" formatCode="#,##0">
                  <c:v>85000</c:v>
                </c:pt>
                <c:pt idx="29" formatCode="#,##0">
                  <c:v>80000</c:v>
                </c:pt>
                <c:pt idx="30" formatCode="#,##0">
                  <c:v>100000</c:v>
                </c:pt>
                <c:pt idx="31" formatCode="#,##0">
                  <c:v>90000</c:v>
                </c:pt>
                <c:pt idx="32" formatCode="#,##0">
                  <c:v>95000</c:v>
                </c:pt>
                <c:pt idx="33" formatCode="#,##0">
                  <c:v>110000</c:v>
                </c:pt>
                <c:pt idx="34" formatCode="#,##0">
                  <c:v>102000</c:v>
                </c:pt>
                <c:pt idx="35" formatCode="#,##0">
                  <c:v>102000</c:v>
                </c:pt>
                <c:pt idx="36" formatCode="#,##0">
                  <c:v>148000</c:v>
                </c:pt>
                <c:pt idx="37" formatCode="#,##0">
                  <c:v>115000</c:v>
                </c:pt>
                <c:pt idx="38" formatCode="#,##0">
                  <c:v>117210</c:v>
                </c:pt>
                <c:pt idx="39" formatCode="#,##0">
                  <c:v>133720</c:v>
                </c:pt>
                <c:pt idx="40" formatCode="#,##0">
                  <c:v>205227</c:v>
                </c:pt>
                <c:pt idx="41" formatCode="#,##0">
                  <c:v>212473</c:v>
                </c:pt>
                <c:pt idx="42" formatCode="#,##0">
                  <c:v>223080</c:v>
                </c:pt>
                <c:pt idx="43" formatCode="#,##0">
                  <c:v>231900</c:v>
                </c:pt>
                <c:pt idx="44" formatCode="#,##0">
                  <c:v>410570</c:v>
                </c:pt>
                <c:pt idx="45" formatCode="#,##0">
                  <c:v>910636</c:v>
                </c:pt>
                <c:pt idx="46" formatCode="#,##0">
                  <c:v>1170000</c:v>
                </c:pt>
                <c:pt idx="47" formatCode="#,##0">
                  <c:v>1728475</c:v>
                </c:pt>
                <c:pt idx="48" formatCode="#,##0">
                  <c:v>2145061</c:v>
                </c:pt>
                <c:pt idx="49" formatCode="#,##0">
                  <c:v>2963556</c:v>
                </c:pt>
                <c:pt idx="50" formatCode="#,##0">
                  <c:v>3915017</c:v>
                </c:pt>
                <c:pt idx="51" formatCode="#,##0">
                  <c:v>5170201</c:v>
                </c:pt>
                <c:pt idx="52" formatCode="#,##0">
                  <c:v>6514854</c:v>
                </c:pt>
                <c:pt idx="53" formatCode="#,##0">
                  <c:v>9298474</c:v>
                </c:pt>
                <c:pt idx="54" formatCode="#,##0">
                  <c:v>10076992</c:v>
                </c:pt>
                <c:pt idx="55" formatCode="#,##0">
                  <c:v>11269341</c:v>
                </c:pt>
                <c:pt idx="56" formatCode="#,##0">
                  <c:v>11050301</c:v>
                </c:pt>
                <c:pt idx="57" formatCode="#,##0">
                  <c:v>10547552</c:v>
                </c:pt>
                <c:pt idx="58" formatCode="#,##0">
                  <c:v>10320000</c:v>
                </c:pt>
                <c:pt idx="59" formatCode="#,##0">
                  <c:v>9775985</c:v>
                </c:pt>
                <c:pt idx="60" formatCode="#,##0">
                  <c:v>9618420</c:v>
                </c:pt>
                <c:pt idx="61" formatCode="#,##0">
                  <c:v>8957291</c:v>
                </c:pt>
                <c:pt idx="62" formatCode="#,##0">
                  <c:v>9219982</c:v>
                </c:pt>
              </c:numCache>
            </c:numRef>
          </c:val>
          <c:smooth val="0"/>
          <c:extLst>
            <c:ext xmlns:c16="http://schemas.microsoft.com/office/drawing/2014/chart" uri="{C3380CC4-5D6E-409C-BE32-E72D297353CC}">
              <c16:uniqueId val="{00000006-42E0-479B-8346-51AA41074F69}"/>
            </c:ext>
          </c:extLst>
        </c:ser>
        <c:ser>
          <c:idx val="7"/>
          <c:order val="7"/>
          <c:tx>
            <c:strRef>
              <c:f>'Annex 2_Species Groups'!$B$11</c:f>
              <c:strCache>
                <c:ptCount val="1"/>
                <c:pt idx="0">
                  <c:v>Sea cucumbers nei</c:v>
                </c:pt>
              </c:strCache>
            </c:strRef>
          </c:tx>
          <c:spPr>
            <a:ln w="28575" cap="rnd">
              <a:solidFill>
                <a:schemeClr val="accent2">
                  <a:lumMod val="60000"/>
                </a:schemeClr>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Groups'!$C$11:$BN$11</c:f>
              <c:numCache>
                <c:formatCode>General</c:formatCode>
                <c:ptCount val="64"/>
                <c:pt idx="0">
                  <c:v>200</c:v>
                </c:pt>
                <c:pt idx="1">
                  <c:v>200</c:v>
                </c:pt>
                <c:pt idx="2">
                  <c:v>200</c:v>
                </c:pt>
                <c:pt idx="3">
                  <c:v>200</c:v>
                </c:pt>
                <c:pt idx="4">
                  <c:v>200</c:v>
                </c:pt>
                <c:pt idx="5">
                  <c:v>300</c:v>
                </c:pt>
                <c:pt idx="6">
                  <c:v>300</c:v>
                </c:pt>
                <c:pt idx="7">
                  <c:v>300</c:v>
                </c:pt>
                <c:pt idx="8">
                  <c:v>300</c:v>
                </c:pt>
                <c:pt idx="9">
                  <c:v>300</c:v>
                </c:pt>
                <c:pt idx="10">
                  <c:v>400</c:v>
                </c:pt>
                <c:pt idx="11">
                  <c:v>500</c:v>
                </c:pt>
                <c:pt idx="12">
                  <c:v>400</c:v>
                </c:pt>
                <c:pt idx="13">
                  <c:v>400</c:v>
                </c:pt>
                <c:pt idx="14">
                  <c:v>116</c:v>
                </c:pt>
                <c:pt idx="15">
                  <c:v>182</c:v>
                </c:pt>
                <c:pt idx="16">
                  <c:v>164</c:v>
                </c:pt>
                <c:pt idx="17">
                  <c:v>206</c:v>
                </c:pt>
                <c:pt idx="18">
                  <c:v>203</c:v>
                </c:pt>
                <c:pt idx="19">
                  <c:v>246</c:v>
                </c:pt>
                <c:pt idx="20">
                  <c:v>232</c:v>
                </c:pt>
                <c:pt idx="21">
                  <c:v>285</c:v>
                </c:pt>
                <c:pt idx="22">
                  <c:v>275</c:v>
                </c:pt>
                <c:pt idx="23">
                  <c:v>229</c:v>
                </c:pt>
                <c:pt idx="24">
                  <c:v>455</c:v>
                </c:pt>
                <c:pt idx="25">
                  <c:v>333</c:v>
                </c:pt>
                <c:pt idx="26">
                  <c:v>470</c:v>
                </c:pt>
                <c:pt idx="27">
                  <c:v>486</c:v>
                </c:pt>
                <c:pt idx="28">
                  <c:v>755</c:v>
                </c:pt>
                <c:pt idx="29" formatCode="#,##0">
                  <c:v>1368</c:v>
                </c:pt>
                <c:pt idx="30" formatCode="#,##0">
                  <c:v>1535</c:v>
                </c:pt>
                <c:pt idx="31" formatCode="#,##0">
                  <c:v>1718</c:v>
                </c:pt>
                <c:pt idx="32" formatCode="#,##0">
                  <c:v>1576</c:v>
                </c:pt>
                <c:pt idx="33" formatCode="#,##0">
                  <c:v>1756</c:v>
                </c:pt>
                <c:pt idx="34" formatCode="#,##0">
                  <c:v>2584</c:v>
                </c:pt>
                <c:pt idx="35" formatCode="#,##0">
                  <c:v>2335</c:v>
                </c:pt>
                <c:pt idx="36" formatCode="#,##0">
                  <c:v>2174</c:v>
                </c:pt>
                <c:pt idx="37" formatCode="#,##0">
                  <c:v>2800</c:v>
                </c:pt>
                <c:pt idx="38" formatCode="#,##0">
                  <c:v>2428</c:v>
                </c:pt>
                <c:pt idx="39" formatCode="#,##0">
                  <c:v>1928</c:v>
                </c:pt>
                <c:pt idx="40" formatCode="#,##0">
                  <c:v>2138</c:v>
                </c:pt>
                <c:pt idx="41" formatCode="#,##0">
                  <c:v>2820</c:v>
                </c:pt>
                <c:pt idx="42" formatCode="#,##0">
                  <c:v>2408</c:v>
                </c:pt>
                <c:pt idx="43" formatCode="#,##0">
                  <c:v>2680</c:v>
                </c:pt>
                <c:pt idx="44" formatCode="#,##0">
                  <c:v>6516</c:v>
                </c:pt>
                <c:pt idx="45" formatCode="#,##0">
                  <c:v>6520</c:v>
                </c:pt>
                <c:pt idx="46" formatCode="#,##0">
                  <c:v>4255</c:v>
                </c:pt>
                <c:pt idx="47" formatCode="#,##0">
                  <c:v>3878</c:v>
                </c:pt>
                <c:pt idx="48" formatCode="#,##0">
                  <c:v>3171</c:v>
                </c:pt>
                <c:pt idx="49" formatCode="#,##0">
                  <c:v>5380</c:v>
                </c:pt>
                <c:pt idx="50" formatCode="#,##0">
                  <c:v>4584</c:v>
                </c:pt>
                <c:pt idx="51" formatCode="#,##0">
                  <c:v>5434</c:v>
                </c:pt>
                <c:pt idx="52" formatCode="#,##0">
                  <c:v>5992</c:v>
                </c:pt>
                <c:pt idx="53" formatCode="#,##0">
                  <c:v>3777</c:v>
                </c:pt>
                <c:pt idx="54" formatCode="#,##0">
                  <c:v>4850</c:v>
                </c:pt>
                <c:pt idx="55" formatCode="#,##0">
                  <c:v>3609</c:v>
                </c:pt>
                <c:pt idx="56" formatCode="#,##0">
                  <c:v>3424</c:v>
                </c:pt>
                <c:pt idx="57" formatCode="#,##0.00">
                  <c:v>6382.89</c:v>
                </c:pt>
                <c:pt idx="58" formatCode="#,##0.00">
                  <c:v>8279.16</c:v>
                </c:pt>
                <c:pt idx="59" formatCode="#,##0.00">
                  <c:v>4153.96</c:v>
                </c:pt>
                <c:pt idx="60" formatCode="#,##0.00">
                  <c:v>3789.94</c:v>
                </c:pt>
                <c:pt idx="61" formatCode="#,##0.00">
                  <c:v>3599.58</c:v>
                </c:pt>
                <c:pt idx="62" formatCode="#,##0.00">
                  <c:v>2617.66</c:v>
                </c:pt>
                <c:pt idx="63" formatCode="#,##0.00">
                  <c:v>2985.34</c:v>
                </c:pt>
              </c:numCache>
            </c:numRef>
          </c:val>
          <c:smooth val="0"/>
          <c:extLst>
            <c:ext xmlns:c16="http://schemas.microsoft.com/office/drawing/2014/chart" uri="{C3380CC4-5D6E-409C-BE32-E72D297353CC}">
              <c16:uniqueId val="{00000007-42E0-479B-8346-51AA41074F69}"/>
            </c:ext>
          </c:extLst>
        </c:ser>
        <c:dLbls>
          <c:showLegendKey val="0"/>
          <c:showVal val="0"/>
          <c:showCatName val="0"/>
          <c:showSerName val="0"/>
          <c:showPercent val="0"/>
          <c:showBubbleSize val="0"/>
        </c:dLbls>
        <c:smooth val="0"/>
        <c:axId val="800529807"/>
        <c:axId val="800531247"/>
      </c:lineChart>
      <c:catAx>
        <c:axId val="800529807"/>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0531247"/>
        <c:crossesAt val="1"/>
        <c:auto val="1"/>
        <c:lblAlgn val="ctr"/>
        <c:lblOffset val="100"/>
        <c:noMultiLvlLbl val="0"/>
      </c:catAx>
      <c:valAx>
        <c:axId val="800531247"/>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Production</a:t>
                </a:r>
                <a:r>
                  <a:rPr lang="en-US" baseline="0"/>
                  <a:t> (tonnes)</a:t>
                </a:r>
                <a:endParaRPr lang="en-US"/>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0529807"/>
        <c:crosses val="autoZero"/>
        <c:crossBetween val="between"/>
      </c:valAx>
      <c:spPr>
        <a:noFill/>
        <a:ln>
          <a:noFill/>
        </a:ln>
        <a:effectLst/>
      </c:spPr>
    </c:plotArea>
    <c:legend>
      <c:legendPos val="b"/>
      <c:layout>
        <c:manualLayout>
          <c:xMode val="edge"/>
          <c:yMode val="edge"/>
          <c:x val="0.11975933903022336"/>
          <c:y val="0.76305935178542994"/>
          <c:w val="0.79156480328946444"/>
          <c:h val="0.21031556664867401"/>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'Fishing Sector Recap'!$B$1</c:f>
              <c:strCache>
                <c:ptCount val="1"/>
                <c:pt idx="0">
                  <c:v>Artisanal</c:v>
                </c:pt>
              </c:strCache>
            </c:strRef>
          </c:tx>
          <c:spPr>
            <a:ln w="28575" cap="rnd">
              <a:solidFill>
                <a:schemeClr val="accent2"/>
              </a:solidFill>
              <a:round/>
            </a:ln>
            <a:effectLst/>
          </c:spPr>
          <c:marker>
            <c:symbol val="none"/>
          </c:marker>
          <c:cat>
            <c:numRef>
              <c:f>'Fishing Sector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'Fishing Sector Recap'!$B$2:$B$71</c:f>
              <c:numCache>
                <c:formatCode>General</c:formatCode>
                <c:ptCount val="70"/>
                <c:pt idx="0">
                  <c:v>51191.621618865996</c:v>
                </c:pt>
                <c:pt idx="1">
                  <c:v>61728.945735905596</c:v>
                </c:pt>
                <c:pt idx="2">
                  <c:v>69789.934771607892</c:v>
                </c:pt>
                <c:pt idx="3">
                  <c:v>71826.457809978092</c:v>
                </c:pt>
                <c:pt idx="4">
                  <c:v>76425.548674444901</c:v>
                </c:pt>
                <c:pt idx="5">
                  <c:v>78747.001938840782</c:v>
                </c:pt>
                <c:pt idx="6">
                  <c:v>79993.164465917944</c:v>
                </c:pt>
                <c:pt idx="7">
                  <c:v>78046.80750694497</c:v>
                </c:pt>
                <c:pt idx="8">
                  <c:v>80525.713961514804</c:v>
                </c:pt>
                <c:pt idx="9">
                  <c:v>76994.874463756336</c:v>
                </c:pt>
                <c:pt idx="10">
                  <c:v>78700.38455675586</c:v>
                </c:pt>
                <c:pt idx="11">
                  <c:v>90014.166190680698</c:v>
                </c:pt>
                <c:pt idx="12">
                  <c:v>82425.621971701286</c:v>
                </c:pt>
                <c:pt idx="13">
                  <c:v>74079.403355317379</c:v>
                </c:pt>
                <c:pt idx="14">
                  <c:v>66637.187841010498</c:v>
                </c:pt>
                <c:pt idx="15">
                  <c:v>61840.522134717743</c:v>
                </c:pt>
                <c:pt idx="16">
                  <c:v>52882.28822542767</c:v>
                </c:pt>
                <c:pt idx="17">
                  <c:v>49864.349168769149</c:v>
                </c:pt>
                <c:pt idx="18">
                  <c:v>52779.296655319398</c:v>
                </c:pt>
                <c:pt idx="19">
                  <c:v>57355.503145580704</c:v>
                </c:pt>
                <c:pt idx="20">
                  <c:v>62903.343521593029</c:v>
                </c:pt>
                <c:pt idx="21">
                  <c:v>63953.456122469484</c:v>
                </c:pt>
                <c:pt idx="22">
                  <c:v>61411.432991994632</c:v>
                </c:pt>
                <c:pt idx="23">
                  <c:v>60159.63026469895</c:v>
                </c:pt>
                <c:pt idx="24">
                  <c:v>63391.75399251331</c:v>
                </c:pt>
                <c:pt idx="25">
                  <c:v>61743.049905770757</c:v>
                </c:pt>
                <c:pt idx="26">
                  <c:v>71678.497284409546</c:v>
                </c:pt>
                <c:pt idx="27">
                  <c:v>78044.374612502797</c:v>
                </c:pt>
                <c:pt idx="28">
                  <c:v>88482.498524672963</c:v>
                </c:pt>
                <c:pt idx="29">
                  <c:v>91361.924004711618</c:v>
                </c:pt>
                <c:pt idx="30">
                  <c:v>124571.89200923411</c:v>
                </c:pt>
                <c:pt idx="31">
                  <c:v>113583.79005296959</c:v>
                </c:pt>
                <c:pt idx="32">
                  <c:v>102707.76320767937</c:v>
                </c:pt>
                <c:pt idx="33">
                  <c:v>105883.41012984334</c:v>
                </c:pt>
                <c:pt idx="34">
                  <c:v>103249.61575805045</c:v>
                </c:pt>
                <c:pt idx="35">
                  <c:v>109540.23550410187</c:v>
                </c:pt>
                <c:pt idx="36">
                  <c:v>114829.33706360192</c:v>
                </c:pt>
                <c:pt idx="37">
                  <c:v>119728.5819515531</c:v>
                </c:pt>
                <c:pt idx="38">
                  <c:v>127567.0085940961</c:v>
                </c:pt>
                <c:pt idx="39">
                  <c:v>124291.98690891096</c:v>
                </c:pt>
                <c:pt idx="40">
                  <c:v>143214.05668035211</c:v>
                </c:pt>
                <c:pt idx="41">
                  <c:v>141675.1768128963</c:v>
                </c:pt>
                <c:pt idx="42">
                  <c:v>151270.91311046749</c:v>
                </c:pt>
                <c:pt idx="43">
                  <c:v>157148.44171737586</c:v>
                </c:pt>
                <c:pt idx="44">
                  <c:v>169649.41178551666</c:v>
                </c:pt>
                <c:pt idx="45">
                  <c:v>172669.12372085112</c:v>
                </c:pt>
                <c:pt idx="46">
                  <c:v>181126.19843632705</c:v>
                </c:pt>
                <c:pt idx="47">
                  <c:v>195862.62786934362</c:v>
                </c:pt>
                <c:pt idx="48">
                  <c:v>190831.57194861362</c:v>
                </c:pt>
                <c:pt idx="49">
                  <c:v>203626.69947589294</c:v>
                </c:pt>
                <c:pt idx="50">
                  <c:v>219529.0466230321</c:v>
                </c:pt>
                <c:pt idx="51">
                  <c:v>240502.0320531562</c:v>
                </c:pt>
                <c:pt idx="52">
                  <c:v>253012.36615477127</c:v>
                </c:pt>
                <c:pt idx="53">
                  <c:v>261768.16901663353</c:v>
                </c:pt>
                <c:pt idx="54">
                  <c:v>227475.2846888662</c:v>
                </c:pt>
                <c:pt idx="55">
                  <c:v>202862.46498818757</c:v>
                </c:pt>
                <c:pt idx="56">
                  <c:v>218576.54632214885</c:v>
                </c:pt>
                <c:pt idx="57">
                  <c:v>224338.64513983735</c:v>
                </c:pt>
                <c:pt idx="58">
                  <c:v>235145.0806249473</c:v>
                </c:pt>
                <c:pt idx="59">
                  <c:v>243700.2215799788</c:v>
                </c:pt>
                <c:pt idx="60">
                  <c:v>239077.12847303139</c:v>
                </c:pt>
                <c:pt idx="61">
                  <c:v>235944.37794030923</c:v>
                </c:pt>
                <c:pt idx="62">
                  <c:v>239607.27351451467</c:v>
                </c:pt>
                <c:pt idx="63">
                  <c:v>244316.50143304677</c:v>
                </c:pt>
                <c:pt idx="64">
                  <c:v>264336.95465702942</c:v>
                </c:pt>
                <c:pt idx="65">
                  <c:v>295571.53736053448</c:v>
                </c:pt>
                <c:pt idx="66">
                  <c:v>279667.28516739572</c:v>
                </c:pt>
                <c:pt idx="67">
                  <c:v>247477.42290813496</c:v>
                </c:pt>
                <c:pt idx="68">
                  <c:v>283611.28290482837</c:v>
                </c:pt>
                <c:pt idx="69">
                  <c:v>312193.23457212566</c:v>
                </c:pt>
              </c:numCache>
            </c:numRef>
          </c:val>
          <c:smooth val="0"/>
          <c:extLst>
            <c:ext xmlns:c16="http://schemas.microsoft.com/office/drawing/2014/chart" uri="{C3380CC4-5D6E-409C-BE32-E72D297353CC}">
              <c16:uniqueId val="{00000000-660C-4395-B681-54A46BB76D68}"/>
            </c:ext>
          </c:extLst>
        </c:ser>
        <c:ser>
          <c:idx val="2"/>
          <c:order val="1"/>
          <c:tx>
            <c:strRef>
              <c:f>'Fishing Sector Recap'!$C$1</c:f>
              <c:strCache>
                <c:ptCount val="1"/>
                <c:pt idx="0">
                  <c:v>Industrial</c:v>
                </c:pt>
              </c:strCache>
            </c:strRef>
          </c:tx>
          <c:spPr>
            <a:ln w="28575" cap="rnd">
              <a:solidFill>
                <a:schemeClr val="accent3"/>
              </a:solidFill>
              <a:round/>
            </a:ln>
            <a:effectLst/>
          </c:spPr>
          <c:marker>
            <c:symbol val="none"/>
          </c:marker>
          <c:cat>
            <c:numRef>
              <c:f>'Fishing Sector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'Fishing Sector Recap'!$C$2:$C$71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36471.538208078688</c:v>
                </c:pt>
                <c:pt idx="12">
                  <c:v>50182.94229035281</c:v>
                </c:pt>
                <c:pt idx="13">
                  <c:v>64976.143865996557</c:v>
                </c:pt>
                <c:pt idx="14">
                  <c:v>82350.535626109297</c:v>
                </c:pt>
                <c:pt idx="15">
                  <c:v>108585.36311991722</c:v>
                </c:pt>
                <c:pt idx="16">
                  <c:v>134567.7866295237</c:v>
                </c:pt>
                <c:pt idx="17">
                  <c:v>126907.27576328257</c:v>
                </c:pt>
                <c:pt idx="18">
                  <c:v>135576.21325362599</c:v>
                </c:pt>
                <c:pt idx="19">
                  <c:v>147903.9222727734</c:v>
                </c:pt>
                <c:pt idx="20">
                  <c:v>155136.03552189772</c:v>
                </c:pt>
                <c:pt idx="21">
                  <c:v>158173.93868444301</c:v>
                </c:pt>
                <c:pt idx="22">
                  <c:v>156741.35162803586</c:v>
                </c:pt>
                <c:pt idx="23">
                  <c:v>172714.07660225889</c:v>
                </c:pt>
                <c:pt idx="24">
                  <c:v>179576.56230783637</c:v>
                </c:pt>
                <c:pt idx="25">
                  <c:v>156238.27304613599</c:v>
                </c:pt>
                <c:pt idx="26">
                  <c:v>158538.70103549896</c:v>
                </c:pt>
                <c:pt idx="27">
                  <c:v>164124.80207293606</c:v>
                </c:pt>
                <c:pt idx="28">
                  <c:v>180972.86360357035</c:v>
                </c:pt>
                <c:pt idx="29">
                  <c:v>200858.55981997674</c:v>
                </c:pt>
                <c:pt idx="30">
                  <c:v>170386.47678622851</c:v>
                </c:pt>
                <c:pt idx="31">
                  <c:v>186431.05356773894</c:v>
                </c:pt>
                <c:pt idx="32">
                  <c:v>201297.45992782648</c:v>
                </c:pt>
                <c:pt idx="33">
                  <c:v>229767.74304925065</c:v>
                </c:pt>
                <c:pt idx="34">
                  <c:v>237973.46825265503</c:v>
                </c:pt>
                <c:pt idx="35">
                  <c:v>263247.34506721067</c:v>
                </c:pt>
                <c:pt idx="36">
                  <c:v>258271.82540988797</c:v>
                </c:pt>
                <c:pt idx="37">
                  <c:v>277867.42880804464</c:v>
                </c:pt>
                <c:pt idx="38">
                  <c:v>283865.82593238039</c:v>
                </c:pt>
                <c:pt idx="39">
                  <c:v>283683.10870208143</c:v>
                </c:pt>
                <c:pt idx="40">
                  <c:v>297992.90228712809</c:v>
                </c:pt>
                <c:pt idx="41">
                  <c:v>367507.10251145979</c:v>
                </c:pt>
                <c:pt idx="42">
                  <c:v>397922.52265505056</c:v>
                </c:pt>
                <c:pt idx="43">
                  <c:v>321446.48444619653</c:v>
                </c:pt>
                <c:pt idx="44">
                  <c:v>349866.28943035624</c:v>
                </c:pt>
                <c:pt idx="45">
                  <c:v>364768.95754777838</c:v>
                </c:pt>
                <c:pt idx="46">
                  <c:v>353871.29811547569</c:v>
                </c:pt>
                <c:pt idx="47">
                  <c:v>374375.43204397772</c:v>
                </c:pt>
                <c:pt idx="48">
                  <c:v>362922.72741826077</c:v>
                </c:pt>
                <c:pt idx="49">
                  <c:v>359256.94643858814</c:v>
                </c:pt>
                <c:pt idx="50">
                  <c:v>367861.85384876304</c:v>
                </c:pt>
                <c:pt idx="51">
                  <c:v>396025.38011746807</c:v>
                </c:pt>
                <c:pt idx="52">
                  <c:v>411322.12331060891</c:v>
                </c:pt>
                <c:pt idx="53">
                  <c:v>398803.19442595012</c:v>
                </c:pt>
                <c:pt idx="54">
                  <c:v>406506.33700528205</c:v>
                </c:pt>
                <c:pt idx="55">
                  <c:v>387949.36293751857</c:v>
                </c:pt>
                <c:pt idx="56">
                  <c:v>388845.20309278619</c:v>
                </c:pt>
                <c:pt idx="57">
                  <c:v>407277.98079171014</c:v>
                </c:pt>
                <c:pt idx="58">
                  <c:v>445448.86910890852</c:v>
                </c:pt>
                <c:pt idx="59">
                  <c:v>453838.38445689884</c:v>
                </c:pt>
                <c:pt idx="60">
                  <c:v>432869.16597853549</c:v>
                </c:pt>
                <c:pt idx="61">
                  <c:v>449909.61828539328</c:v>
                </c:pt>
                <c:pt idx="62">
                  <c:v>454770.60773744673</c:v>
                </c:pt>
                <c:pt idx="63">
                  <c:v>461497.60162963241</c:v>
                </c:pt>
                <c:pt idx="64">
                  <c:v>496791.67572512059</c:v>
                </c:pt>
                <c:pt idx="65">
                  <c:v>562959.28190412419</c:v>
                </c:pt>
                <c:pt idx="66">
                  <c:v>531799.18429432192</c:v>
                </c:pt>
                <c:pt idx="67">
                  <c:v>474979.15709799534</c:v>
                </c:pt>
                <c:pt idx="68">
                  <c:v>540923.7914906427</c:v>
                </c:pt>
                <c:pt idx="69">
                  <c:v>611198.90110862942</c:v>
                </c:pt>
              </c:numCache>
            </c:numRef>
          </c:val>
          <c:smooth val="0"/>
          <c:extLst>
            <c:ext xmlns:c16="http://schemas.microsoft.com/office/drawing/2014/chart" uri="{C3380CC4-5D6E-409C-BE32-E72D297353CC}">
              <c16:uniqueId val="{00000001-660C-4395-B681-54A46BB76D68}"/>
            </c:ext>
          </c:extLst>
        </c:ser>
        <c:ser>
          <c:idx val="3"/>
          <c:order val="2"/>
          <c:tx>
            <c:strRef>
              <c:f>'Fishing Sector Recap'!$D$1</c:f>
              <c:strCache>
                <c:ptCount val="1"/>
                <c:pt idx="0">
                  <c:v>Recreational</c:v>
                </c:pt>
              </c:strCache>
            </c:strRef>
          </c:tx>
          <c:spPr>
            <a:ln w="28575" cap="rnd">
              <a:solidFill>
                <a:schemeClr val="accent4"/>
              </a:solidFill>
              <a:round/>
            </a:ln>
            <a:effectLst/>
          </c:spPr>
          <c:marker>
            <c:symbol val="none"/>
          </c:marker>
          <c:cat>
            <c:numRef>
              <c:f>'Fishing Sector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'Fishing Sector Recap'!$D$2:$D$71</c:f>
              <c:numCache>
                <c:formatCode>General</c:formatCode>
                <c:ptCount val="70"/>
                <c:pt idx="0">
                  <c:v>1246.2179096488001</c:v>
                </c:pt>
                <c:pt idx="1">
                  <c:v>1267.1288809488001</c:v>
                </c:pt>
                <c:pt idx="2">
                  <c:v>1289.6915877386</c:v>
                </c:pt>
                <c:pt idx="3">
                  <c:v>1313.9225473729</c:v>
                </c:pt>
                <c:pt idx="4">
                  <c:v>1356.3721494591</c:v>
                </c:pt>
                <c:pt idx="5">
                  <c:v>1367.4883293048999</c:v>
                </c:pt>
                <c:pt idx="6">
                  <c:v>1396.8231516026001</c:v>
                </c:pt>
                <c:pt idx="7">
                  <c:v>1427.8592614547999</c:v>
                </c:pt>
                <c:pt idx="8">
                  <c:v>1460.6131762161001</c:v>
                </c:pt>
                <c:pt idx="9">
                  <c:v>1495.0518611770001</c:v>
                </c:pt>
                <c:pt idx="10">
                  <c:v>1464.9687531505001</c:v>
                </c:pt>
                <c:pt idx="11">
                  <c:v>1500.7701198904999</c:v>
                </c:pt>
                <c:pt idx="12">
                  <c:v>1537.7847689344001</c:v>
                </c:pt>
                <c:pt idx="13">
                  <c:v>1576.0997962946999</c:v>
                </c:pt>
                <c:pt idx="14">
                  <c:v>1615.8686812331</c:v>
                </c:pt>
                <c:pt idx="15">
                  <c:v>1657.1830785519001</c:v>
                </c:pt>
                <c:pt idx="16">
                  <c:v>1700.0405932345</c:v>
                </c:pt>
                <c:pt idx="17">
                  <c:v>1744.3279162265001</c:v>
                </c:pt>
                <c:pt idx="18">
                  <c:v>1789.8920968216</c:v>
                </c:pt>
                <c:pt idx="19">
                  <c:v>1836.5305001096999</c:v>
                </c:pt>
                <c:pt idx="20">
                  <c:v>1884.0832546127999</c:v>
                </c:pt>
                <c:pt idx="21">
                  <c:v>1932.4645526723</c:v>
                </c:pt>
                <c:pt idx="22">
                  <c:v>1981.6604701581</c:v>
                </c:pt>
                <c:pt idx="23">
                  <c:v>2031.6690249873</c:v>
                </c:pt>
                <c:pt idx="24">
                  <c:v>2082.5171569660001</c:v>
                </c:pt>
                <c:pt idx="25">
                  <c:v>2134.2090449850002</c:v>
                </c:pt>
                <c:pt idx="26">
                  <c:v>2186.6568497508001</c:v>
                </c:pt>
                <c:pt idx="27">
                  <c:v>2239.7741029106</c:v>
                </c:pt>
                <c:pt idx="28">
                  <c:v>2293.5627700296</c:v>
                </c:pt>
                <c:pt idx="29">
                  <c:v>2348.0425232776001</c:v>
                </c:pt>
                <c:pt idx="30">
                  <c:v>2403.1834992767999</c:v>
                </c:pt>
                <c:pt idx="31">
                  <c:v>2458.9781826306998</c:v>
                </c:pt>
                <c:pt idx="32">
                  <c:v>2515.2748779520998</c:v>
                </c:pt>
                <c:pt idx="33">
                  <c:v>2571.7232025914</c:v>
                </c:pt>
                <c:pt idx="34">
                  <c:v>2627.8737523566001</c:v>
                </c:pt>
                <c:pt idx="35">
                  <c:v>2683.3908285267999</c:v>
                </c:pt>
                <c:pt idx="36">
                  <c:v>2738.1162278768002</c:v>
                </c:pt>
                <c:pt idx="37">
                  <c:v>2792.0785419478998</c:v>
                </c:pt>
                <c:pt idx="38">
                  <c:v>2845.3639087458</c:v>
                </c:pt>
                <c:pt idx="39">
                  <c:v>2898.1452319416999</c:v>
                </c:pt>
                <c:pt idx="40">
                  <c:v>2950.5486050229001</c:v>
                </c:pt>
                <c:pt idx="41">
                  <c:v>3002.629311576</c:v>
                </c:pt>
                <c:pt idx="42">
                  <c:v>3054.3372049118998</c:v>
                </c:pt>
                <c:pt idx="43">
                  <c:v>3105.5811422659999</c:v>
                </c:pt>
                <c:pt idx="44">
                  <c:v>3156.2298767364</c:v>
                </c:pt>
                <c:pt idx="45">
                  <c:v>3206.2259774801</c:v>
                </c:pt>
                <c:pt idx="46">
                  <c:v>3255.5357490932001</c:v>
                </c:pt>
                <c:pt idx="47">
                  <c:v>3304.3041809166998</c:v>
                </c:pt>
                <c:pt idx="48">
                  <c:v>3352.8730996106001</c:v>
                </c:pt>
                <c:pt idx="49">
                  <c:v>3401.6968976077001</c:v>
                </c:pt>
                <c:pt idx="50">
                  <c:v>3451.1146266524001</c:v>
                </c:pt>
                <c:pt idx="51">
                  <c:v>3501.1898455260002</c:v>
                </c:pt>
                <c:pt idx="52">
                  <c:v>3551.8636698585001</c:v>
                </c:pt>
                <c:pt idx="53">
                  <c:v>3603.1885752864</c:v>
                </c:pt>
                <c:pt idx="54">
                  <c:v>3655.1881816271002</c:v>
                </c:pt>
                <c:pt idx="55">
                  <c:v>3707.8307094898</c:v>
                </c:pt>
                <c:pt idx="56">
                  <c:v>3761.1639270648002</c:v>
                </c:pt>
                <c:pt idx="57">
                  <c:v>3815.0598413692001</c:v>
                </c:pt>
                <c:pt idx="58">
                  <c:v>3869.0828402021998</c:v>
                </c:pt>
                <c:pt idx="59">
                  <c:v>3922.6553116629998</c:v>
                </c:pt>
                <c:pt idx="60">
                  <c:v>3975.3389181872999</c:v>
                </c:pt>
                <c:pt idx="61">
                  <c:v>3989.5483609079001</c:v>
                </c:pt>
                <c:pt idx="62">
                  <c:v>4043.8489692502999</c:v>
                </c:pt>
                <c:pt idx="63">
                  <c:v>4098.4390004405996</c:v>
                </c:pt>
                <c:pt idx="64">
                  <c:v>4152.5181720651999</c:v>
                </c:pt>
                <c:pt idx="65">
                  <c:v>4205.4848687008998</c:v>
                </c:pt>
                <c:pt idx="66">
                  <c:v>4257.0960550037998</c:v>
                </c:pt>
                <c:pt idx="67">
                  <c:v>4307.4163797089996</c:v>
                </c:pt>
                <c:pt idx="68">
                  <c:v>4356.5304626280004</c:v>
                </c:pt>
                <c:pt idx="69">
                  <c:v>4356.5304626280004</c:v>
                </c:pt>
              </c:numCache>
            </c:numRef>
          </c:val>
          <c:smooth val="0"/>
          <c:extLst>
            <c:ext xmlns:c16="http://schemas.microsoft.com/office/drawing/2014/chart" uri="{C3380CC4-5D6E-409C-BE32-E72D297353CC}">
              <c16:uniqueId val="{00000002-660C-4395-B681-54A46BB76D68}"/>
            </c:ext>
          </c:extLst>
        </c:ser>
        <c:ser>
          <c:idx val="4"/>
          <c:order val="3"/>
          <c:tx>
            <c:strRef>
              <c:f>'Fishing Sector Recap'!$E$1</c:f>
              <c:strCache>
                <c:ptCount val="1"/>
                <c:pt idx="0">
                  <c:v>Subsistence</c:v>
                </c:pt>
              </c:strCache>
            </c:strRef>
          </c:tx>
          <c:spPr>
            <a:ln w="28575" cap="rnd">
              <a:solidFill>
                <a:schemeClr val="accent5"/>
              </a:solidFill>
              <a:round/>
            </a:ln>
            <a:effectLst/>
          </c:spPr>
          <c:marker>
            <c:symbol val="none"/>
          </c:marker>
          <c:cat>
            <c:numRef>
              <c:f>'Fishing Sector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'Fishing Sector Recap'!$E$2:$E$71</c:f>
              <c:numCache>
                <c:formatCode>General</c:formatCode>
                <c:ptCount val="70"/>
                <c:pt idx="0">
                  <c:v>2238.9630148299998</c:v>
                </c:pt>
                <c:pt idx="1">
                  <c:v>2276.1398436234003</c:v>
                </c:pt>
                <c:pt idx="2">
                  <c:v>2316.3625653621989</c:v>
                </c:pt>
                <c:pt idx="3">
                  <c:v>2360.8325474339995</c:v>
                </c:pt>
                <c:pt idx="4">
                  <c:v>2436.2490466595</c:v>
                </c:pt>
                <c:pt idx="5">
                  <c:v>2457.1551446973003</c:v>
                </c:pt>
                <c:pt idx="6">
                  <c:v>2510.6139735895003</c:v>
                </c:pt>
                <c:pt idx="7">
                  <c:v>2567.1280111079996</c:v>
                </c:pt>
                <c:pt idx="8">
                  <c:v>2624.3133929339001</c:v>
                </c:pt>
                <c:pt idx="9">
                  <c:v>2688.6422936087001</c:v>
                </c:pt>
                <c:pt idx="10">
                  <c:v>2753.4079998322009</c:v>
                </c:pt>
                <c:pt idx="11">
                  <c:v>2821.757197777601</c:v>
                </c:pt>
                <c:pt idx="12">
                  <c:v>2894.9523527652</c:v>
                </c:pt>
                <c:pt idx="13">
                  <c:v>2970.5398474650001</c:v>
                </c:pt>
                <c:pt idx="14">
                  <c:v>3051.1162077323006</c:v>
                </c:pt>
                <c:pt idx="15">
                  <c:v>3133.9025005429003</c:v>
                </c:pt>
                <c:pt idx="16">
                  <c:v>3226.4380246773003</c:v>
                </c:pt>
                <c:pt idx="17">
                  <c:v>3313.3610541800003</c:v>
                </c:pt>
                <c:pt idx="18">
                  <c:v>3394.0585676462001</c:v>
                </c:pt>
                <c:pt idx="19">
                  <c:v>3480.6665837318001</c:v>
                </c:pt>
                <c:pt idx="20">
                  <c:v>3571.4175537442998</c:v>
                </c:pt>
                <c:pt idx="21">
                  <c:v>3663.6673592774996</c:v>
                </c:pt>
                <c:pt idx="22">
                  <c:v>3756.2471530675007</c:v>
                </c:pt>
                <c:pt idx="23">
                  <c:v>3837.2582290001005</c:v>
                </c:pt>
                <c:pt idx="24">
                  <c:v>3932.5099219388012</c:v>
                </c:pt>
                <c:pt idx="25">
                  <c:v>4034.8249084927993</c:v>
                </c:pt>
                <c:pt idx="26">
                  <c:v>4237.7447963362993</c:v>
                </c:pt>
                <c:pt idx="27">
                  <c:v>4426.6975288851008</c:v>
                </c:pt>
                <c:pt idx="28">
                  <c:v>4571.8216428238011</c:v>
                </c:pt>
                <c:pt idx="29">
                  <c:v>4732.6194373260005</c:v>
                </c:pt>
                <c:pt idx="30">
                  <c:v>4797.7280518136995</c:v>
                </c:pt>
                <c:pt idx="31">
                  <c:v>4963.1420371539989</c:v>
                </c:pt>
                <c:pt idx="32">
                  <c:v>5129.3556743453</c:v>
                </c:pt>
                <c:pt idx="33">
                  <c:v>5299.2791399501011</c:v>
                </c:pt>
                <c:pt idx="34">
                  <c:v>5469.0238685971008</c:v>
                </c:pt>
                <c:pt idx="35">
                  <c:v>5641.2648992289996</c:v>
                </c:pt>
                <c:pt idx="36">
                  <c:v>5816.6763517801992</c:v>
                </c:pt>
                <c:pt idx="37">
                  <c:v>6010.3540645121002</c:v>
                </c:pt>
                <c:pt idx="38">
                  <c:v>6204.601178712498</c:v>
                </c:pt>
                <c:pt idx="39">
                  <c:v>6364.0801974806982</c:v>
                </c:pt>
                <c:pt idx="40">
                  <c:v>6643.8977645839004</c:v>
                </c:pt>
                <c:pt idx="41">
                  <c:v>6717.4877311541022</c:v>
                </c:pt>
                <c:pt idx="42">
                  <c:v>6892.6736572757991</c:v>
                </c:pt>
                <c:pt idx="43">
                  <c:v>7056.0659771274004</c:v>
                </c:pt>
                <c:pt idx="44">
                  <c:v>7242.719280523499</c:v>
                </c:pt>
                <c:pt idx="45">
                  <c:v>7383.8109048508986</c:v>
                </c:pt>
                <c:pt idx="46">
                  <c:v>7724.7903752963002</c:v>
                </c:pt>
                <c:pt idx="47">
                  <c:v>8046.5730036306013</c:v>
                </c:pt>
                <c:pt idx="48">
                  <c:v>8298.454286604001</c:v>
                </c:pt>
                <c:pt idx="49">
                  <c:v>8692.5355677961998</c:v>
                </c:pt>
                <c:pt idx="50">
                  <c:v>9014.1082716355013</c:v>
                </c:pt>
                <c:pt idx="51">
                  <c:v>9357.2262594516978</c:v>
                </c:pt>
                <c:pt idx="52">
                  <c:v>9647.730844431102</c:v>
                </c:pt>
                <c:pt idx="53">
                  <c:v>9967.2331453315983</c:v>
                </c:pt>
                <c:pt idx="54">
                  <c:v>10294.791599088498</c:v>
                </c:pt>
                <c:pt idx="55">
                  <c:v>10620.140924211204</c:v>
                </c:pt>
                <c:pt idx="56">
                  <c:v>10638.539838068498</c:v>
                </c:pt>
                <c:pt idx="57">
                  <c:v>10633.428195391101</c:v>
                </c:pt>
                <c:pt idx="58">
                  <c:v>10614.492264035198</c:v>
                </c:pt>
                <c:pt idx="59">
                  <c:v>10623.731576169099</c:v>
                </c:pt>
                <c:pt idx="60">
                  <c:v>10616.436570434204</c:v>
                </c:pt>
                <c:pt idx="61">
                  <c:v>10646.221283958203</c:v>
                </c:pt>
                <c:pt idx="62">
                  <c:v>10715.218549707501</c:v>
                </c:pt>
                <c:pt idx="63">
                  <c:v>10784.215815457097</c:v>
                </c:pt>
                <c:pt idx="64">
                  <c:v>10853.213081206597</c:v>
                </c:pt>
                <c:pt idx="65">
                  <c:v>10922.210346955797</c:v>
                </c:pt>
                <c:pt idx="66">
                  <c:v>10991.207612705499</c:v>
                </c:pt>
                <c:pt idx="67">
                  <c:v>11060.204878454599</c:v>
                </c:pt>
                <c:pt idx="68">
                  <c:v>11129.202144204201</c:v>
                </c:pt>
                <c:pt idx="69">
                  <c:v>11129.202144204</c:v>
                </c:pt>
              </c:numCache>
            </c:numRef>
          </c:val>
          <c:smooth val="0"/>
          <c:extLst>
            <c:ext xmlns:c16="http://schemas.microsoft.com/office/drawing/2014/chart" uri="{C3380CC4-5D6E-409C-BE32-E72D297353CC}">
              <c16:uniqueId val="{00000003-660C-4395-B681-54A46BB76D68}"/>
            </c:ext>
          </c:extLst>
        </c:ser>
        <c:dLbls>
          <c:showLegendKey val="0"/>
          <c:showVal val="0"/>
          <c:showCatName val="0"/>
          <c:showSerName val="0"/>
          <c:showPercent val="0"/>
          <c:showBubbleSize val="0"/>
        </c:dLbls>
        <c:smooth val="0"/>
        <c:axId val="1237887311"/>
        <c:axId val="1237889711"/>
      </c:lineChart>
      <c:catAx>
        <c:axId val="12378873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37889711"/>
        <c:crosses val="autoZero"/>
        <c:auto val="1"/>
        <c:lblAlgn val="ctr"/>
        <c:lblOffset val="100"/>
        <c:noMultiLvlLbl val="0"/>
      </c:catAx>
      <c:valAx>
        <c:axId val="123788971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378873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'Production Value'!$B$1</c:f>
              <c:strCache>
                <c:ptCount val="1"/>
                <c:pt idx="0">
                  <c:v>Tonnes</c:v>
                </c:pt>
              </c:strCache>
            </c:strRef>
          </c:tx>
          <c:spPr>
            <a:ln w="28575" cap="rnd">
              <a:solidFill>
                <a:schemeClr val="accent2"/>
              </a:solidFill>
              <a:round/>
            </a:ln>
            <a:effectLst/>
          </c:spPr>
          <c:marker>
            <c:symbol val="none"/>
          </c:marker>
          <c:cat>
            <c:numRef>
              <c:f>'Production Value'!$A$2:$A$71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'Production Value'!$B$2:$B$71</c:f>
              <c:numCache>
                <c:formatCode>General</c:formatCode>
                <c:ptCount val="70"/>
                <c:pt idx="0">
                  <c:v>54676.802543344798</c:v>
                </c:pt>
                <c:pt idx="1">
                  <c:v>65272.214460477771</c:v>
                </c:pt>
                <c:pt idx="2">
                  <c:v>73395.988924708625</c:v>
                </c:pt>
                <c:pt idx="3">
                  <c:v>75501.212904784974</c:v>
                </c:pt>
                <c:pt idx="4">
                  <c:v>80218.169870563404</c:v>
                </c:pt>
                <c:pt idx="5">
                  <c:v>82571.645412842918</c:v>
                </c:pt>
                <c:pt idx="6">
                  <c:v>83900.601591110084</c:v>
                </c:pt>
                <c:pt idx="7">
                  <c:v>82041.79477950772</c:v>
                </c:pt>
                <c:pt idx="8">
                  <c:v>84610.640530664779</c:v>
                </c:pt>
                <c:pt idx="9">
                  <c:v>81178.568618541962</c:v>
                </c:pt>
                <c:pt idx="10">
                  <c:v>82918.761309738504</c:v>
                </c:pt>
                <c:pt idx="11">
                  <c:v>130808.23171642736</c:v>
                </c:pt>
                <c:pt idx="12">
                  <c:v>137041.30138375354</c:v>
                </c:pt>
                <c:pt idx="13">
                  <c:v>143602.18686507369</c:v>
                </c:pt>
                <c:pt idx="14">
                  <c:v>153654.70835608526</c:v>
                </c:pt>
                <c:pt idx="15">
                  <c:v>175216.97083372928</c:v>
                </c:pt>
                <c:pt idx="16">
                  <c:v>192376.55347286374</c:v>
                </c:pt>
                <c:pt idx="17">
                  <c:v>181829.31390245841</c:v>
                </c:pt>
                <c:pt idx="18">
                  <c:v>193539.46057341306</c:v>
                </c:pt>
                <c:pt idx="19">
                  <c:v>210576.62250219582</c:v>
                </c:pt>
                <c:pt idx="20">
                  <c:v>223494.8798518473</c:v>
                </c:pt>
                <c:pt idx="21">
                  <c:v>227723.52671886253</c:v>
                </c:pt>
                <c:pt idx="22">
                  <c:v>223890.69224325579</c:v>
                </c:pt>
                <c:pt idx="23">
                  <c:v>238742.63412094538</c:v>
                </c:pt>
                <c:pt idx="24">
                  <c:v>248983.34337925431</c:v>
                </c:pt>
                <c:pt idx="25">
                  <c:v>224150.35690538454</c:v>
                </c:pt>
                <c:pt idx="26">
                  <c:v>236641.59996599553</c:v>
                </c:pt>
                <c:pt idx="27">
                  <c:v>248835.64831723439</c:v>
                </c:pt>
                <c:pt idx="28">
                  <c:v>276320.74654109689</c:v>
                </c:pt>
                <c:pt idx="29">
                  <c:v>299301.1457852918</c:v>
                </c:pt>
                <c:pt idx="30">
                  <c:v>302159.2803465529</c:v>
                </c:pt>
                <c:pt idx="31">
                  <c:v>307436.96384049329</c:v>
                </c:pt>
                <c:pt idx="32">
                  <c:v>311649.85368780314</c:v>
                </c:pt>
                <c:pt idx="33">
                  <c:v>343522.15552163549</c:v>
                </c:pt>
                <c:pt idx="34">
                  <c:v>349319.98163165973</c:v>
                </c:pt>
                <c:pt idx="35">
                  <c:v>381112.23629906861</c:v>
                </c:pt>
                <c:pt idx="36">
                  <c:v>381655.95505314716</c:v>
                </c:pt>
                <c:pt idx="37">
                  <c:v>406398.44336605654</c:v>
                </c:pt>
                <c:pt idx="38">
                  <c:v>420482.79961393605</c:v>
                </c:pt>
                <c:pt idx="39">
                  <c:v>417237.32104041509</c:v>
                </c:pt>
                <c:pt idx="40">
                  <c:v>450801.4053370867</c:v>
                </c:pt>
                <c:pt idx="41">
                  <c:v>518902.39636708697</c:v>
                </c:pt>
                <c:pt idx="42">
                  <c:v>559140.44662770408</c:v>
                </c:pt>
                <c:pt idx="43">
                  <c:v>488756.57328296651</c:v>
                </c:pt>
                <c:pt idx="44">
                  <c:v>529914.65037313267</c:v>
                </c:pt>
                <c:pt idx="45">
                  <c:v>548028.11815096042</c:v>
                </c:pt>
                <c:pt idx="46">
                  <c:v>545977.8226761918</c:v>
                </c:pt>
                <c:pt idx="47">
                  <c:v>581588.93709786946</c:v>
                </c:pt>
                <c:pt idx="48">
                  <c:v>565405.62675308948</c:v>
                </c:pt>
                <c:pt idx="49">
                  <c:v>574977.87837988324</c:v>
                </c:pt>
                <c:pt idx="50">
                  <c:v>599856.12337008107</c:v>
                </c:pt>
                <c:pt idx="51">
                  <c:v>649385.8282756008</c:v>
                </c:pt>
                <c:pt idx="52">
                  <c:v>677534.08397967054</c:v>
                </c:pt>
                <c:pt idx="53">
                  <c:v>674141.78516320291</c:v>
                </c:pt>
                <c:pt idx="54">
                  <c:v>647931.60147486336</c:v>
                </c:pt>
                <c:pt idx="55">
                  <c:v>605139.79955940705</c:v>
                </c:pt>
                <c:pt idx="56">
                  <c:v>621821.4531800698</c:v>
                </c:pt>
                <c:pt idx="57">
                  <c:v>646065.11396830739</c:v>
                </c:pt>
                <c:pt idx="58">
                  <c:v>695077.52483809332</c:v>
                </c:pt>
                <c:pt idx="59">
                  <c:v>712084.99292471062</c:v>
                </c:pt>
                <c:pt idx="60">
                  <c:v>686538.0699401875</c:v>
                </c:pt>
                <c:pt idx="61">
                  <c:v>700489.76587056776</c:v>
                </c:pt>
                <c:pt idx="62">
                  <c:v>709136.94877092063</c:v>
                </c:pt>
                <c:pt idx="63">
                  <c:v>720696.75787857664</c:v>
                </c:pt>
                <c:pt idx="64">
                  <c:v>776134.36163542222</c:v>
                </c:pt>
                <c:pt idx="65">
                  <c:v>873658.51448031573</c:v>
                </c:pt>
                <c:pt idx="66">
                  <c:v>826714.77312942687</c:v>
                </c:pt>
                <c:pt idx="67">
                  <c:v>737824.20126429247</c:v>
                </c:pt>
                <c:pt idx="68">
                  <c:v>840020.80700230296</c:v>
                </c:pt>
                <c:pt idx="69">
                  <c:v>938877.86828758614</c:v>
                </c:pt>
              </c:numCache>
            </c:numRef>
          </c:val>
          <c:smooth val="0"/>
          <c:extLst>
            <c:ext xmlns:c16="http://schemas.microsoft.com/office/drawing/2014/chart" uri="{C3380CC4-5D6E-409C-BE32-E72D297353CC}">
              <c16:uniqueId val="{00000000-4A4D-4208-9CF7-46D70E862B8D}"/>
            </c:ext>
          </c:extLst>
        </c:ser>
        <c:dLbls>
          <c:showLegendKey val="0"/>
          <c:showVal val="0"/>
          <c:showCatName val="0"/>
          <c:showSerName val="0"/>
          <c:showPercent val="0"/>
          <c:showBubbleSize val="0"/>
        </c:dLbls>
        <c:smooth val="0"/>
        <c:axId val="110203696"/>
        <c:axId val="110205616"/>
      </c:lineChart>
      <c:catAx>
        <c:axId val="110203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0205616"/>
        <c:crosses val="autoZero"/>
        <c:auto val="1"/>
        <c:lblAlgn val="ctr"/>
        <c:lblOffset val="100"/>
        <c:noMultiLvlLbl val="0"/>
      </c:catAx>
      <c:valAx>
        <c:axId val="1102056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02036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'Production Value'!$C$1</c:f>
              <c:strCache>
                <c:ptCount val="1"/>
                <c:pt idx="0">
                  <c:v>Value</c:v>
                </c:pt>
              </c:strCache>
            </c:strRef>
          </c:tx>
          <c:spPr>
            <a:ln w="28575" cap="rnd">
              <a:solidFill>
                <a:schemeClr val="accent6">
                  <a:lumMod val="75000"/>
                </a:schemeClr>
              </a:solidFill>
              <a:round/>
            </a:ln>
            <a:effectLst/>
          </c:spPr>
          <c:marker>
            <c:symbol val="none"/>
          </c:marker>
          <c:cat>
            <c:numRef>
              <c:f>'Production Value'!$A$2:$A$71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'Production Value'!$D$2:$D$71</c:f>
              <c:numCache>
                <c:formatCode>General</c:formatCode>
                <c:ptCount val="70"/>
                <c:pt idx="0">
                  <c:v>26.345131175503049</c:v>
                </c:pt>
                <c:pt idx="1">
                  <c:v>31.414960887479406</c:v>
                </c:pt>
                <c:pt idx="2">
                  <c:v>33.885174657630301</c:v>
                </c:pt>
                <c:pt idx="3">
                  <c:v>35.979600309494266</c:v>
                </c:pt>
                <c:pt idx="4">
                  <c:v>36.536089484681312</c:v>
                </c:pt>
                <c:pt idx="5">
                  <c:v>39.169993250555628</c:v>
                </c:pt>
                <c:pt idx="6">
                  <c:v>37.544578192999666</c:v>
                </c:pt>
                <c:pt idx="7">
                  <c:v>36.80218367071749</c:v>
                </c:pt>
                <c:pt idx="8">
                  <c:v>31.639935223921015</c:v>
                </c:pt>
                <c:pt idx="9">
                  <c:v>31.007541319284911</c:v>
                </c:pt>
                <c:pt idx="10">
                  <c:v>33.147106161098606</c:v>
                </c:pt>
                <c:pt idx="11">
                  <c:v>47.161752950924573</c:v>
                </c:pt>
                <c:pt idx="12">
                  <c:v>51.625234071326631</c:v>
                </c:pt>
                <c:pt idx="13">
                  <c:v>50.238839533795428</c:v>
                </c:pt>
                <c:pt idx="14">
                  <c:v>54.246808028825356</c:v>
                </c:pt>
                <c:pt idx="15">
                  <c:v>65.227949986374682</c:v>
                </c:pt>
                <c:pt idx="16">
                  <c:v>49.978608233245751</c:v>
                </c:pt>
                <c:pt idx="17">
                  <c:v>59.068520325324151</c:v>
                </c:pt>
                <c:pt idx="18">
                  <c:v>66.585030969854088</c:v>
                </c:pt>
                <c:pt idx="19">
                  <c:v>77.572533368974703</c:v>
                </c:pt>
                <c:pt idx="20">
                  <c:v>66.085868991590402</c:v>
                </c:pt>
                <c:pt idx="21">
                  <c:v>72.968167473127153</c:v>
                </c:pt>
                <c:pt idx="22">
                  <c:v>86.241991999458421</c:v>
                </c:pt>
                <c:pt idx="23">
                  <c:v>276.31074333495036</c:v>
                </c:pt>
                <c:pt idx="24">
                  <c:v>218.59414742945802</c:v>
                </c:pt>
                <c:pt idx="25">
                  <c:v>222.48586728211606</c:v>
                </c:pt>
                <c:pt idx="26">
                  <c:v>243.61286559642411</c:v>
                </c:pt>
                <c:pt idx="27">
                  <c:v>258.97574698408306</c:v>
                </c:pt>
                <c:pt idx="28">
                  <c:v>373.48576901371501</c:v>
                </c:pt>
                <c:pt idx="29">
                  <c:v>314.8098384049631</c:v>
                </c:pt>
                <c:pt idx="30">
                  <c:v>333.54057312954723</c:v>
                </c:pt>
                <c:pt idx="31">
                  <c:v>389.39592727129434</c:v>
                </c:pt>
                <c:pt idx="32">
                  <c:v>319.12709800687588</c:v>
                </c:pt>
                <c:pt idx="33">
                  <c:v>324.78810316431776</c:v>
                </c:pt>
                <c:pt idx="34">
                  <c:v>303.96512979316918</c:v>
                </c:pt>
                <c:pt idx="35">
                  <c:v>244.89037582281046</c:v>
                </c:pt>
                <c:pt idx="36">
                  <c:v>369.88365667278958</c:v>
                </c:pt>
                <c:pt idx="37">
                  <c:v>212.26166701820139</c:v>
                </c:pt>
                <c:pt idx="38">
                  <c:v>211.92830636565063</c:v>
                </c:pt>
                <c:pt idx="39">
                  <c:v>229.51017550813543</c:v>
                </c:pt>
                <c:pt idx="40">
                  <c:v>190.85054221872454</c:v>
                </c:pt>
                <c:pt idx="41">
                  <c:v>198.71519742037918</c:v>
                </c:pt>
                <c:pt idx="42">
                  <c:v>534.12878893773973</c:v>
                </c:pt>
                <c:pt idx="43">
                  <c:v>504.12448428193369</c:v>
                </c:pt>
                <c:pt idx="44">
                  <c:v>482.06541932799752</c:v>
                </c:pt>
                <c:pt idx="45">
                  <c:v>520.41824665859076</c:v>
                </c:pt>
                <c:pt idx="46">
                  <c:v>573.41907823789643</c:v>
                </c:pt>
                <c:pt idx="47">
                  <c:v>516.45483096942519</c:v>
                </c:pt>
                <c:pt idx="48">
                  <c:v>221.02461652970391</c:v>
                </c:pt>
                <c:pt idx="49">
                  <c:v>347.19144175743219</c:v>
                </c:pt>
                <c:pt idx="50">
                  <c:v>493.07158295162009</c:v>
                </c:pt>
                <c:pt idx="51">
                  <c:v>439.5586598696604</c:v>
                </c:pt>
                <c:pt idx="52">
                  <c:v>565.57528266788961</c:v>
                </c:pt>
                <c:pt idx="53">
                  <c:v>736.95640007568352</c:v>
                </c:pt>
                <c:pt idx="54">
                  <c:v>620.20849614192025</c:v>
                </c:pt>
                <c:pt idx="55">
                  <c:v>661.47119531862893</c:v>
                </c:pt>
                <c:pt idx="56">
                  <c:v>646.55016715181137</c:v>
                </c:pt>
                <c:pt idx="57">
                  <c:v>762.73527524257406</c:v>
                </c:pt>
                <c:pt idx="58">
                  <c:v>758.86849361569148</c:v>
                </c:pt>
                <c:pt idx="59">
                  <c:v>1062.926016805842</c:v>
                </c:pt>
                <c:pt idx="60">
                  <c:v>1216.7616354025322</c:v>
                </c:pt>
                <c:pt idx="61">
                  <c:v>785.10542039783115</c:v>
                </c:pt>
                <c:pt idx="62">
                  <c:v>717.53793292299167</c:v>
                </c:pt>
                <c:pt idx="63">
                  <c:v>755.4706173566783</c:v>
                </c:pt>
                <c:pt idx="64">
                  <c:v>781.60936683602961</c:v>
                </c:pt>
                <c:pt idx="65">
                  <c:v>854.6757775341606</c:v>
                </c:pt>
                <c:pt idx="66">
                  <c:v>942.62972715240892</c:v>
                </c:pt>
                <c:pt idx="67">
                  <c:v>1327.1054802377623</c:v>
                </c:pt>
                <c:pt idx="68">
                  <c:v>867.02732630849971</c:v>
                </c:pt>
                <c:pt idx="69">
                  <c:v>1002.2650863078131</c:v>
                </c:pt>
              </c:numCache>
            </c:numRef>
          </c:val>
          <c:smooth val="0"/>
          <c:extLst>
            <c:ext xmlns:c16="http://schemas.microsoft.com/office/drawing/2014/chart" uri="{C3380CC4-5D6E-409C-BE32-E72D297353CC}">
              <c16:uniqueId val="{00000000-F603-4E2A-920A-BA4E2CE57F29}"/>
            </c:ext>
          </c:extLst>
        </c:ser>
        <c:dLbls>
          <c:showLegendKey val="0"/>
          <c:showVal val="0"/>
          <c:showCatName val="0"/>
          <c:showSerName val="0"/>
          <c:showPercent val="0"/>
          <c:showBubbleSize val="0"/>
        </c:dLbls>
        <c:smooth val="0"/>
        <c:axId val="110203696"/>
        <c:axId val="110205616"/>
      </c:lineChart>
      <c:catAx>
        <c:axId val="110203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0205616"/>
        <c:crosses val="autoZero"/>
        <c:auto val="1"/>
        <c:lblAlgn val="ctr"/>
        <c:lblOffset val="100"/>
        <c:noMultiLvlLbl val="0"/>
      </c:catAx>
      <c:valAx>
        <c:axId val="1102056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Value (Million  USD)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02036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34878503987044"/>
          <c:y val="4.6141044310380692E-2"/>
          <c:w val="0.87321200132762478"/>
          <c:h val="0.60727909011373582"/>
        </c:manualLayout>
      </c:layout>
      <c:lineChart>
        <c:grouping val="standard"/>
        <c:varyColors val="0"/>
        <c:ser>
          <c:idx val="1"/>
          <c:order val="0"/>
          <c:tx>
            <c:strRef>
              <c:f>'Gear Type Recap'!$B$1</c:f>
              <c:strCache>
                <c:ptCount val="1"/>
                <c:pt idx="0">
                  <c:v>artisanal fishing gear</c:v>
                </c:pt>
              </c:strCache>
            </c:strRef>
          </c:tx>
          <c:spPr>
            <a:ln w="28575" cap="rnd">
              <a:solidFill>
                <a:schemeClr val="accent2"/>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Recap'!$B$2:$B$71</c:f>
              <c:numCache>
                <c:formatCode>General</c:formatCode>
                <c:ptCount val="70"/>
                <c:pt idx="0">
                  <c:v>2274.042831365301</c:v>
                </c:pt>
                <c:pt idx="1">
                  <c:v>2515.9281090379995</c:v>
                </c:pt>
                <c:pt idx="2">
                  <c:v>2842.3755452302994</c:v>
                </c:pt>
                <c:pt idx="3">
                  <c:v>2918.8562272630979</c:v>
                </c:pt>
                <c:pt idx="4">
                  <c:v>3100.8753131484996</c:v>
                </c:pt>
                <c:pt idx="5">
                  <c:v>3157.713679236801</c:v>
                </c:pt>
                <c:pt idx="6">
                  <c:v>3160.9977168172004</c:v>
                </c:pt>
                <c:pt idx="7">
                  <c:v>3128.175450864801</c:v>
                </c:pt>
                <c:pt idx="8">
                  <c:v>3269.1585364063999</c:v>
                </c:pt>
                <c:pt idx="9">
                  <c:v>3126.9172984450001</c:v>
                </c:pt>
                <c:pt idx="10">
                  <c:v>3368.0808578728002</c:v>
                </c:pt>
                <c:pt idx="11">
                  <c:v>3541.4369515900962</c:v>
                </c:pt>
                <c:pt idx="12">
                  <c:v>3095.8565727474993</c:v>
                </c:pt>
                <c:pt idx="13">
                  <c:v>2642.3495845892003</c:v>
                </c:pt>
                <c:pt idx="14">
                  <c:v>2136.136672367601</c:v>
                </c:pt>
                <c:pt idx="15">
                  <c:v>1756.2379257589998</c:v>
                </c:pt>
                <c:pt idx="16">
                  <c:v>1178.5132759879</c:v>
                </c:pt>
                <c:pt idx="17">
                  <c:v>1893.0149607720002</c:v>
                </c:pt>
                <c:pt idx="18">
                  <c:v>2079.8894676352993</c:v>
                </c:pt>
                <c:pt idx="19">
                  <c:v>2580.6932660148991</c:v>
                </c:pt>
                <c:pt idx="20">
                  <c:v>2863.9376017537979</c:v>
                </c:pt>
                <c:pt idx="21">
                  <c:v>3188.9601498989009</c:v>
                </c:pt>
                <c:pt idx="22">
                  <c:v>3866.6415906133007</c:v>
                </c:pt>
                <c:pt idx="23">
                  <c:v>4387.0994045475009</c:v>
                </c:pt>
                <c:pt idx="24">
                  <c:v>4108.5694562983026</c:v>
                </c:pt>
                <c:pt idx="25">
                  <c:v>4640.8890730524972</c:v>
                </c:pt>
                <c:pt idx="26">
                  <c:v>7618.7774327843017</c:v>
                </c:pt>
                <c:pt idx="27">
                  <c:v>2173.6888471798993</c:v>
                </c:pt>
                <c:pt idx="28">
                  <c:v>3053.0453993339997</c:v>
                </c:pt>
                <c:pt idx="29">
                  <c:v>4414.9589838813008</c:v>
                </c:pt>
                <c:pt idx="30">
                  <c:v>6098.6988894802998</c:v>
                </c:pt>
                <c:pt idx="31">
                  <c:v>5081.3431498961982</c:v>
                </c:pt>
                <c:pt idx="32">
                  <c:v>2714.2616638824006</c:v>
                </c:pt>
                <c:pt idx="33">
                  <c:v>3460.3224569241997</c:v>
                </c:pt>
                <c:pt idx="34">
                  <c:v>5380.2846012857008</c:v>
                </c:pt>
                <c:pt idx="35">
                  <c:v>4545.7816493209993</c:v>
                </c:pt>
                <c:pt idx="36">
                  <c:v>3541.4501835068995</c:v>
                </c:pt>
                <c:pt idx="37">
                  <c:v>4610.3520688160997</c:v>
                </c:pt>
                <c:pt idx="38">
                  <c:v>393.84141590110011</c:v>
                </c:pt>
                <c:pt idx="39">
                  <c:v>3174.6566457536996</c:v>
                </c:pt>
                <c:pt idx="40">
                  <c:v>3845.1669659364006</c:v>
                </c:pt>
                <c:pt idx="41">
                  <c:v>1551.4432061564003</c:v>
                </c:pt>
                <c:pt idx="42">
                  <c:v>620.64843743120025</c:v>
                </c:pt>
                <c:pt idx="43">
                  <c:v>835.23653270200009</c:v>
                </c:pt>
                <c:pt idx="44">
                  <c:v>628.84928908959989</c:v>
                </c:pt>
                <c:pt idx="45">
                  <c:v>622.68218819560013</c:v>
                </c:pt>
                <c:pt idx="46">
                  <c:v>1322.6196804898991</c:v>
                </c:pt>
                <c:pt idx="47">
                  <c:v>1107.9396849373998</c:v>
                </c:pt>
                <c:pt idx="48">
                  <c:v>2750.3948595907013</c:v>
                </c:pt>
                <c:pt idx="49">
                  <c:v>4003.0372073565986</c:v>
                </c:pt>
                <c:pt idx="50">
                  <c:v>4806.9508534107999</c:v>
                </c:pt>
                <c:pt idx="51">
                  <c:v>18580.977672875902</c:v>
                </c:pt>
                <c:pt idx="52">
                  <c:v>16255.2875683539</c:v>
                </c:pt>
                <c:pt idx="53">
                  <c:v>10713.413658013002</c:v>
                </c:pt>
                <c:pt idx="54">
                  <c:v>13902.8422949132</c:v>
                </c:pt>
                <c:pt idx="55">
                  <c:v>10894.051997287099</c:v>
                </c:pt>
                <c:pt idx="56">
                  <c:v>11098.616216174902</c:v>
                </c:pt>
                <c:pt idx="57">
                  <c:v>12078.823131707897</c:v>
                </c:pt>
                <c:pt idx="58">
                  <c:v>6454.0450681498987</c:v>
                </c:pt>
                <c:pt idx="59">
                  <c:v>4488.6257205207003</c:v>
                </c:pt>
                <c:pt idx="60">
                  <c:v>2934.4895711245995</c:v>
                </c:pt>
                <c:pt idx="61">
                  <c:v>4359.6872256907009</c:v>
                </c:pt>
                <c:pt idx="62">
                  <c:v>6445.3274682775991</c:v>
                </c:pt>
                <c:pt idx="63">
                  <c:v>7701.9735671894996</c:v>
                </c:pt>
                <c:pt idx="64">
                  <c:v>8270.581057249301</c:v>
                </c:pt>
                <c:pt idx="65">
                  <c:v>9272.7712840622025</c:v>
                </c:pt>
                <c:pt idx="66">
                  <c:v>8759.3696320833988</c:v>
                </c:pt>
                <c:pt idx="67">
                  <c:v>7831.7009241518026</c:v>
                </c:pt>
                <c:pt idx="68">
                  <c:v>8911.8030126642025</c:v>
                </c:pt>
                <c:pt idx="69">
                  <c:v>302102.45129804494</c:v>
                </c:pt>
              </c:numCache>
            </c:numRef>
          </c:val>
          <c:smooth val="0"/>
          <c:extLst>
            <c:ext xmlns:c16="http://schemas.microsoft.com/office/drawing/2014/chart" uri="{C3380CC4-5D6E-409C-BE32-E72D297353CC}">
              <c16:uniqueId val="{00000000-D353-4F10-BD1C-F75B4C7A849E}"/>
            </c:ext>
          </c:extLst>
        </c:ser>
        <c:ser>
          <c:idx val="2"/>
          <c:order val="1"/>
          <c:tx>
            <c:strRef>
              <c:f>'Gear Type Recap'!$C$1</c:f>
              <c:strCache>
                <c:ptCount val="1"/>
                <c:pt idx="0">
                  <c:v>bagnets</c:v>
                </c:pt>
              </c:strCache>
            </c:strRef>
          </c:tx>
          <c:spPr>
            <a:ln w="28575" cap="rnd">
              <a:solidFill>
                <a:schemeClr val="accent3"/>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Recap'!$C$2:$C$71</c:f>
              <c:numCache>
                <c:formatCode>General</c:formatCode>
                <c:ptCount val="70"/>
                <c:pt idx="0">
                  <c:v>4021.9208934490998</c:v>
                </c:pt>
                <c:pt idx="1">
                  <c:v>5512.7620979356034</c:v>
                </c:pt>
                <c:pt idx="2">
                  <c:v>6336.4815702837968</c:v>
                </c:pt>
                <c:pt idx="3">
                  <c:v>6467.7962908245026</c:v>
                </c:pt>
                <c:pt idx="4">
                  <c:v>6929.6503870091965</c:v>
                </c:pt>
                <c:pt idx="5">
                  <c:v>8228.2537334415028</c:v>
                </c:pt>
                <c:pt idx="6">
                  <c:v>7076.7500948354036</c:v>
                </c:pt>
                <c:pt idx="7">
                  <c:v>7144.1420058541999</c:v>
                </c:pt>
                <c:pt idx="8">
                  <c:v>7903.0901292664958</c:v>
                </c:pt>
                <c:pt idx="9">
                  <c:v>7379.3124387371972</c:v>
                </c:pt>
                <c:pt idx="10">
                  <c:v>6201.3512971576019</c:v>
                </c:pt>
                <c:pt idx="11">
                  <c:v>8515.8132752569018</c:v>
                </c:pt>
                <c:pt idx="12">
                  <c:v>8009.5190773352961</c:v>
                </c:pt>
                <c:pt idx="13">
                  <c:v>7083.5425990341018</c:v>
                </c:pt>
                <c:pt idx="14">
                  <c:v>6384.4281756948048</c:v>
                </c:pt>
                <c:pt idx="15">
                  <c:v>6191.1195487834993</c:v>
                </c:pt>
                <c:pt idx="16">
                  <c:v>6082.1718305229015</c:v>
                </c:pt>
                <c:pt idx="17">
                  <c:v>5534.4895993000964</c:v>
                </c:pt>
                <c:pt idx="18">
                  <c:v>4689.6439325211959</c:v>
                </c:pt>
                <c:pt idx="19">
                  <c:v>5067.7739978641976</c:v>
                </c:pt>
                <c:pt idx="20">
                  <c:v>6537.8401457263999</c:v>
                </c:pt>
                <c:pt idx="21">
                  <c:v>7238.2351231202947</c:v>
                </c:pt>
                <c:pt idx="22">
                  <c:v>5717.0053525996009</c:v>
                </c:pt>
                <c:pt idx="23">
                  <c:v>3790.685012262898</c:v>
                </c:pt>
                <c:pt idx="24">
                  <c:v>3306.9846705421</c:v>
                </c:pt>
                <c:pt idx="25">
                  <c:v>3555.3421140873006</c:v>
                </c:pt>
                <c:pt idx="26">
                  <c:v>3117.0958207149993</c:v>
                </c:pt>
                <c:pt idx="27">
                  <c:v>5912.1846383970988</c:v>
                </c:pt>
                <c:pt idx="28">
                  <c:v>5315.0198262296972</c:v>
                </c:pt>
                <c:pt idx="29">
                  <c:v>5315.0198262296972</c:v>
                </c:pt>
                <c:pt idx="30">
                  <c:v>5379.5956928919977</c:v>
                </c:pt>
                <c:pt idx="31">
                  <c:v>3415.9526943838005</c:v>
                </c:pt>
                <c:pt idx="32">
                  <c:v>5292.2086269952015</c:v>
                </c:pt>
                <c:pt idx="33">
                  <c:v>11479.0824093019</c:v>
                </c:pt>
                <c:pt idx="34">
                  <c:v>2886.4234370431004</c:v>
                </c:pt>
                <c:pt idx="35">
                  <c:v>4455.2477348663006</c:v>
                </c:pt>
                <c:pt idx="36">
                  <c:v>6674.3532932116022</c:v>
                </c:pt>
                <c:pt idx="37">
                  <c:v>7081.2975281607014</c:v>
                </c:pt>
                <c:pt idx="38">
                  <c:v>8235.7581587998029</c:v>
                </c:pt>
                <c:pt idx="39">
                  <c:v>6691.8499749526036</c:v>
                </c:pt>
                <c:pt idx="40">
                  <c:v>12399.7814153284</c:v>
                </c:pt>
                <c:pt idx="41">
                  <c:v>10515.513749190506</c:v>
                </c:pt>
                <c:pt idx="42">
                  <c:v>17890.62855884161</c:v>
                </c:pt>
                <c:pt idx="43">
                  <c:v>9078.9893560952969</c:v>
                </c:pt>
                <c:pt idx="44">
                  <c:v>8957.9215805133008</c:v>
                </c:pt>
                <c:pt idx="45">
                  <c:v>8912.6975261643965</c:v>
                </c:pt>
                <c:pt idx="46">
                  <c:v>9811.2892970945031</c:v>
                </c:pt>
                <c:pt idx="47">
                  <c:v>10916.834952396501</c:v>
                </c:pt>
                <c:pt idx="48">
                  <c:v>9938.1189127175021</c:v>
                </c:pt>
                <c:pt idx="49">
                  <c:v>14747.894401958991</c:v>
                </c:pt>
                <c:pt idx="50">
                  <c:v>22008.888361955112</c:v>
                </c:pt>
                <c:pt idx="51">
                  <c:v>21307.235138632888</c:v>
                </c:pt>
                <c:pt idx="52">
                  <c:v>31406.280836226997</c:v>
                </c:pt>
                <c:pt idx="53">
                  <c:v>35123.93934844021</c:v>
                </c:pt>
                <c:pt idx="54">
                  <c:v>9160.5833798110016</c:v>
                </c:pt>
                <c:pt idx="55">
                  <c:v>13380.173759048412</c:v>
                </c:pt>
                <c:pt idx="56">
                  <c:v>15616.271278360802</c:v>
                </c:pt>
                <c:pt idx="57">
                  <c:v>18392.846201809702</c:v>
                </c:pt>
                <c:pt idx="58">
                  <c:v>17581.502220732702</c:v>
                </c:pt>
                <c:pt idx="59">
                  <c:v>16585.705492111305</c:v>
                </c:pt>
                <c:pt idx="60">
                  <c:v>16261.639476564993</c:v>
                </c:pt>
                <c:pt idx="61">
                  <c:v>20083.512159119982</c:v>
                </c:pt>
                <c:pt idx="62">
                  <c:v>20026.729301621002</c:v>
                </c:pt>
                <c:pt idx="63">
                  <c:v>21006.191853229309</c:v>
                </c:pt>
                <c:pt idx="64">
                  <c:v>21956.841610096402</c:v>
                </c:pt>
                <c:pt idx="65">
                  <c:v>24614.270123656697</c:v>
                </c:pt>
                <c:pt idx="66">
                  <c:v>23251.462117654006</c:v>
                </c:pt>
                <c:pt idx="67">
                  <c:v>20788.995670161705</c:v>
                </c:pt>
                <c:pt idx="68">
                  <c:v>23656.091574215894</c:v>
                </c:pt>
                <c:pt idx="69">
                  <c:v>641.57406133209997</c:v>
                </c:pt>
              </c:numCache>
            </c:numRef>
          </c:val>
          <c:smooth val="0"/>
          <c:extLst>
            <c:ext xmlns:c16="http://schemas.microsoft.com/office/drawing/2014/chart" uri="{C3380CC4-5D6E-409C-BE32-E72D297353CC}">
              <c16:uniqueId val="{00000001-D353-4F10-BD1C-F75B4C7A849E}"/>
            </c:ext>
          </c:extLst>
        </c:ser>
        <c:ser>
          <c:idx val="3"/>
          <c:order val="2"/>
          <c:tx>
            <c:strRef>
              <c:f>'Gear Type Recap'!$D$1</c:f>
              <c:strCache>
                <c:ptCount val="1"/>
                <c:pt idx="0">
                  <c:v>Bottom Trawl</c:v>
                </c:pt>
              </c:strCache>
            </c:strRef>
          </c:tx>
          <c:spPr>
            <a:ln w="28575" cap="rnd">
              <a:solidFill>
                <a:schemeClr val="accent4"/>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Recap'!$D$2:$D$71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33666.914280396697</c:v>
                </c:pt>
                <c:pt idx="12">
                  <c:v>44319.539300634133</c:v>
                </c:pt>
                <c:pt idx="13">
                  <c:v>55834.065109349271</c:v>
                </c:pt>
                <c:pt idx="14">
                  <c:v>69395.847036417923</c:v>
                </c:pt>
                <c:pt idx="15">
                  <c:v>90225.185845208805</c:v>
                </c:pt>
                <c:pt idx="16">
                  <c:v>110516.92481259289</c:v>
                </c:pt>
                <c:pt idx="17">
                  <c:v>104099.12854195714</c:v>
                </c:pt>
                <c:pt idx="18">
                  <c:v>111158.88238604751</c:v>
                </c:pt>
                <c:pt idx="19">
                  <c:v>121185.9197278318</c:v>
                </c:pt>
                <c:pt idx="20">
                  <c:v>129066.86025236828</c:v>
                </c:pt>
                <c:pt idx="21">
                  <c:v>131514.38213949735</c:v>
                </c:pt>
                <c:pt idx="22">
                  <c:v>127895.5528769251</c:v>
                </c:pt>
                <c:pt idx="23">
                  <c:v>141926.97281943142</c:v>
                </c:pt>
                <c:pt idx="24">
                  <c:v>145240.26431651547</c:v>
                </c:pt>
                <c:pt idx="25">
                  <c:v>110545.70254311812</c:v>
                </c:pt>
                <c:pt idx="26">
                  <c:v>114588.19557933106</c:v>
                </c:pt>
                <c:pt idx="27">
                  <c:v>114278.18566773119</c:v>
                </c:pt>
                <c:pt idx="28">
                  <c:v>124753.8901416561</c:v>
                </c:pt>
                <c:pt idx="29">
                  <c:v>143967.83654292696</c:v>
                </c:pt>
                <c:pt idx="30">
                  <c:v>108273.95792427925</c:v>
                </c:pt>
                <c:pt idx="31">
                  <c:v>122791.36947256555</c:v>
                </c:pt>
                <c:pt idx="32">
                  <c:v>136161.23339999036</c:v>
                </c:pt>
                <c:pt idx="33">
                  <c:v>158140.19276115345</c:v>
                </c:pt>
                <c:pt idx="34">
                  <c:v>157743.63418790078</c:v>
                </c:pt>
                <c:pt idx="35">
                  <c:v>179514.74764104752</c:v>
                </c:pt>
                <c:pt idx="36">
                  <c:v>173167.55510033082</c:v>
                </c:pt>
                <c:pt idx="37">
                  <c:v>194915.75896078307</c:v>
                </c:pt>
                <c:pt idx="38">
                  <c:v>195977.88814542684</c:v>
                </c:pt>
                <c:pt idx="39">
                  <c:v>187995.46177661192</c:v>
                </c:pt>
                <c:pt idx="40">
                  <c:v>194188.14702011159</c:v>
                </c:pt>
                <c:pt idx="41">
                  <c:v>254271.75081349412</c:v>
                </c:pt>
                <c:pt idx="42">
                  <c:v>279343.24436560035</c:v>
                </c:pt>
                <c:pt idx="43">
                  <c:v>203069.77750411871</c:v>
                </c:pt>
                <c:pt idx="44">
                  <c:v>215217.61951750156</c:v>
                </c:pt>
                <c:pt idx="45">
                  <c:v>232777.29381773865</c:v>
                </c:pt>
                <c:pt idx="46">
                  <c:v>222888.96813538446</c:v>
                </c:pt>
                <c:pt idx="47">
                  <c:v>228291.86324610695</c:v>
                </c:pt>
                <c:pt idx="48">
                  <c:v>217324.72195964845</c:v>
                </c:pt>
                <c:pt idx="49">
                  <c:v>228485.38434593641</c:v>
                </c:pt>
                <c:pt idx="50">
                  <c:v>236755.87892534531</c:v>
                </c:pt>
                <c:pt idx="51">
                  <c:v>255719.4010038923</c:v>
                </c:pt>
                <c:pt idx="52">
                  <c:v>264269.03722382215</c:v>
                </c:pt>
                <c:pt idx="53">
                  <c:v>273270.39946923731</c:v>
                </c:pt>
                <c:pt idx="54">
                  <c:v>253017.68591480987</c:v>
                </c:pt>
                <c:pt idx="55">
                  <c:v>230353.73183970468</c:v>
                </c:pt>
                <c:pt idx="56">
                  <c:v>239627.65281391965</c:v>
                </c:pt>
                <c:pt idx="57">
                  <c:v>259194.71751073166</c:v>
                </c:pt>
                <c:pt idx="58">
                  <c:v>288671.85529838887</c:v>
                </c:pt>
                <c:pt idx="59">
                  <c:v>287595.42836217262</c:v>
                </c:pt>
                <c:pt idx="60">
                  <c:v>282028.66870635108</c:v>
                </c:pt>
                <c:pt idx="61">
                  <c:v>294412.13414721453</c:v>
                </c:pt>
                <c:pt idx="62">
                  <c:v>297607.16814053286</c:v>
                </c:pt>
                <c:pt idx="63">
                  <c:v>301772.6242525035</c:v>
                </c:pt>
                <c:pt idx="64">
                  <c:v>324749.17165435059</c:v>
                </c:pt>
                <c:pt idx="65">
                  <c:v>375036.15856187523</c:v>
                </c:pt>
                <c:pt idx="66">
                  <c:v>354271.68832322641</c:v>
                </c:pt>
                <c:pt idx="67">
                  <c:v>316752.23507859692</c:v>
                </c:pt>
                <c:pt idx="68">
                  <c:v>360436.8387123167</c:v>
                </c:pt>
                <c:pt idx="69">
                  <c:v>23111.655723898999</c:v>
                </c:pt>
              </c:numCache>
            </c:numRef>
          </c:val>
          <c:smooth val="0"/>
          <c:extLst>
            <c:ext xmlns:c16="http://schemas.microsoft.com/office/drawing/2014/chart" uri="{C3380CC4-5D6E-409C-BE32-E72D297353CC}">
              <c16:uniqueId val="{00000002-D353-4F10-BD1C-F75B4C7A849E}"/>
            </c:ext>
          </c:extLst>
        </c:ser>
        <c:ser>
          <c:idx val="4"/>
          <c:order val="3"/>
          <c:tx>
            <c:strRef>
              <c:f>'Gear Type Recap'!$E$1</c:f>
              <c:strCache>
                <c:ptCount val="1"/>
                <c:pt idx="0">
                  <c:v>cast nets</c:v>
                </c:pt>
              </c:strCache>
            </c:strRef>
          </c:tx>
          <c:spPr>
            <a:ln w="28575" cap="rnd">
              <a:solidFill>
                <a:schemeClr val="accent5"/>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Recap'!$E$2:$E$71</c:f>
              <c:numCache>
                <c:formatCode>General</c:formatCode>
                <c:ptCount val="70"/>
                <c:pt idx="0">
                  <c:v>136.3762674514</c:v>
                </c:pt>
                <c:pt idx="1">
                  <c:v>154.03756162489998</c:v>
                </c:pt>
                <c:pt idx="2">
                  <c:v>173.0018921381</c:v>
                </c:pt>
                <c:pt idx="3">
                  <c:v>173.54880341339998</c:v>
                </c:pt>
                <c:pt idx="4">
                  <c:v>186.36595718590002</c:v>
                </c:pt>
                <c:pt idx="5">
                  <c:v>197.37945548170001</c:v>
                </c:pt>
                <c:pt idx="6">
                  <c:v>200.73874487019998</c:v>
                </c:pt>
                <c:pt idx="7">
                  <c:v>197.54178742159996</c:v>
                </c:pt>
                <c:pt idx="8">
                  <c:v>215.44593971569998</c:v>
                </c:pt>
                <c:pt idx="9">
                  <c:v>204.94094433079999</c:v>
                </c:pt>
                <c:pt idx="10">
                  <c:v>206.3732818716</c:v>
                </c:pt>
                <c:pt idx="11">
                  <c:v>235.35394338570006</c:v>
                </c:pt>
                <c:pt idx="12">
                  <c:v>203.87923480320001</c:v>
                </c:pt>
                <c:pt idx="13">
                  <c:v>181.61480468989998</c:v>
                </c:pt>
                <c:pt idx="14">
                  <c:v>151.1007952368</c:v>
                </c:pt>
                <c:pt idx="15">
                  <c:v>122.70923456830002</c:v>
                </c:pt>
                <c:pt idx="16">
                  <c:v>86.331083672000005</c:v>
                </c:pt>
                <c:pt idx="17">
                  <c:v>79.039609416399998</c:v>
                </c:pt>
                <c:pt idx="18">
                  <c:v>78.879009119300008</c:v>
                </c:pt>
                <c:pt idx="19">
                  <c:v>75.968792205100016</c:v>
                </c:pt>
                <c:pt idx="20">
                  <c:v>263.01647817010007</c:v>
                </c:pt>
                <c:pt idx="21">
                  <c:v>269.31527554860003</c:v>
                </c:pt>
                <c:pt idx="22">
                  <c:v>267.43475004560003</c:v>
                </c:pt>
                <c:pt idx="23">
                  <c:v>293.61475665619997</c:v>
                </c:pt>
                <c:pt idx="24">
                  <c:v>27920.552748942991</c:v>
                </c:pt>
                <c:pt idx="25">
                  <c:v>110893.74075223973</c:v>
                </c:pt>
                <c:pt idx="26">
                  <c:v>115082.72104112555</c:v>
                </c:pt>
                <c:pt idx="27">
                  <c:v>114321.37537597021</c:v>
                </c:pt>
                <c:pt idx="28">
                  <c:v>124930.26055751808</c:v>
                </c:pt>
                <c:pt idx="29">
                  <c:v>144131.34088934684</c:v>
                </c:pt>
                <c:pt idx="30">
                  <c:v>108331.03121255215</c:v>
                </c:pt>
                <c:pt idx="31">
                  <c:v>123306.04332679896</c:v>
                </c:pt>
                <c:pt idx="32">
                  <c:v>136757.07841917474</c:v>
                </c:pt>
                <c:pt idx="33">
                  <c:v>158908.24455773717</c:v>
                </c:pt>
                <c:pt idx="34">
                  <c:v>157772.47707459258</c:v>
                </c:pt>
                <c:pt idx="35">
                  <c:v>179633.08761311311</c:v>
                </c:pt>
                <c:pt idx="36">
                  <c:v>173246.85501163264</c:v>
                </c:pt>
                <c:pt idx="37">
                  <c:v>196655.74828000908</c:v>
                </c:pt>
                <c:pt idx="38">
                  <c:v>196143.28229135476</c:v>
                </c:pt>
                <c:pt idx="39">
                  <c:v>188279.00916796541</c:v>
                </c:pt>
                <c:pt idx="40">
                  <c:v>194502.64615414169</c:v>
                </c:pt>
                <c:pt idx="41">
                  <c:v>254723.09870735533</c:v>
                </c:pt>
                <c:pt idx="42">
                  <c:v>280112.11988284165</c:v>
                </c:pt>
                <c:pt idx="43">
                  <c:v>204157.47989367624</c:v>
                </c:pt>
                <c:pt idx="44">
                  <c:v>216369.96910508545</c:v>
                </c:pt>
                <c:pt idx="45">
                  <c:v>234188.09031734237</c:v>
                </c:pt>
                <c:pt idx="46">
                  <c:v>223392.56685279097</c:v>
                </c:pt>
                <c:pt idx="47">
                  <c:v>228732.50827967454</c:v>
                </c:pt>
                <c:pt idx="48">
                  <c:v>217607.69246014327</c:v>
                </c:pt>
                <c:pt idx="49">
                  <c:v>232222.704076786</c:v>
                </c:pt>
                <c:pt idx="50">
                  <c:v>240089.5595686326</c:v>
                </c:pt>
                <c:pt idx="51">
                  <c:v>259516.96847663383</c:v>
                </c:pt>
                <c:pt idx="52">
                  <c:v>266173.82771585108</c:v>
                </c:pt>
                <c:pt idx="53">
                  <c:v>283749.39264992333</c:v>
                </c:pt>
                <c:pt idx="54">
                  <c:v>263858.93909969262</c:v>
                </c:pt>
                <c:pt idx="55">
                  <c:v>237153.61573264337</c:v>
                </c:pt>
                <c:pt idx="56">
                  <c:v>247872.33755102076</c:v>
                </c:pt>
                <c:pt idx="57">
                  <c:v>267031.89963767806</c:v>
                </c:pt>
                <c:pt idx="58">
                  <c:v>299526.32116481615</c:v>
                </c:pt>
                <c:pt idx="59">
                  <c:v>297202.79185578215</c:v>
                </c:pt>
                <c:pt idx="60">
                  <c:v>292052.48968561122</c:v>
                </c:pt>
                <c:pt idx="61">
                  <c:v>304568.76715658122</c:v>
                </c:pt>
                <c:pt idx="62">
                  <c:v>307971.86177937011</c:v>
                </c:pt>
                <c:pt idx="63">
                  <c:v>312066.06028363359</c:v>
                </c:pt>
                <c:pt idx="64">
                  <c:v>335895.47731453337</c:v>
                </c:pt>
                <c:pt idx="65">
                  <c:v>387533.12127026159</c:v>
                </c:pt>
                <c:pt idx="66">
                  <c:v>366076.73692064569</c:v>
                </c:pt>
                <c:pt idx="67">
                  <c:v>327307.05967138964</c:v>
                </c:pt>
                <c:pt idx="68">
                  <c:v>372447.32257976267</c:v>
                </c:pt>
                <c:pt idx="69">
                  <c:v>23349.209688250499</c:v>
                </c:pt>
              </c:numCache>
            </c:numRef>
          </c:val>
          <c:smooth val="0"/>
          <c:extLst>
            <c:ext xmlns:c16="http://schemas.microsoft.com/office/drawing/2014/chart" uri="{C3380CC4-5D6E-409C-BE32-E72D297353CC}">
              <c16:uniqueId val="{00000003-D353-4F10-BD1C-F75B4C7A849E}"/>
            </c:ext>
          </c:extLst>
        </c:ser>
        <c:ser>
          <c:idx val="5"/>
          <c:order val="4"/>
          <c:tx>
            <c:strRef>
              <c:f>'Gear Type Recap'!$F$1</c:f>
              <c:strCache>
                <c:ptCount val="1"/>
                <c:pt idx="0">
                  <c:v>hand or tools</c:v>
                </c:pt>
              </c:strCache>
            </c:strRef>
          </c:tx>
          <c:spPr>
            <a:ln w="28575" cap="rnd">
              <a:solidFill>
                <a:schemeClr val="accent6"/>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Recap'!$F$2:$F$71</c:f>
              <c:numCache>
                <c:formatCode>General</c:formatCode>
                <c:ptCount val="70"/>
                <c:pt idx="0">
                  <c:v>1322.4867046869999</c:v>
                </c:pt>
                <c:pt idx="1">
                  <c:v>1874.8794869999001</c:v>
                </c:pt>
                <c:pt idx="2">
                  <c:v>2095.8920654485996</c:v>
                </c:pt>
                <c:pt idx="3">
                  <c:v>2073.4537588717003</c:v>
                </c:pt>
                <c:pt idx="4">
                  <c:v>2223.9580272785997</c:v>
                </c:pt>
                <c:pt idx="5">
                  <c:v>2334.7261277808002</c:v>
                </c:pt>
                <c:pt idx="6">
                  <c:v>2518.7794440593011</c:v>
                </c:pt>
                <c:pt idx="7">
                  <c:v>2378.4676131957995</c:v>
                </c:pt>
                <c:pt idx="8">
                  <c:v>2555.4238499524004</c:v>
                </c:pt>
                <c:pt idx="9">
                  <c:v>2303.0873516462998</c:v>
                </c:pt>
                <c:pt idx="10">
                  <c:v>2356.5047155672</c:v>
                </c:pt>
                <c:pt idx="11">
                  <c:v>2615.4194275860004</c:v>
                </c:pt>
                <c:pt idx="12">
                  <c:v>2285.1769984106004</c:v>
                </c:pt>
                <c:pt idx="13">
                  <c:v>2467.9351488853004</c:v>
                </c:pt>
                <c:pt idx="14">
                  <c:v>2770.7996447978994</c:v>
                </c:pt>
                <c:pt idx="15">
                  <c:v>2418.151722930399</c:v>
                </c:pt>
                <c:pt idx="16">
                  <c:v>2557.9138760355004</c:v>
                </c:pt>
                <c:pt idx="17">
                  <c:v>2384.4936853848999</c:v>
                </c:pt>
                <c:pt idx="18">
                  <c:v>2301.5971413432994</c:v>
                </c:pt>
                <c:pt idx="19">
                  <c:v>2609.2519092979005</c:v>
                </c:pt>
                <c:pt idx="20">
                  <c:v>2915.0906601305005</c:v>
                </c:pt>
                <c:pt idx="21">
                  <c:v>2898.4603145410006</c:v>
                </c:pt>
                <c:pt idx="22">
                  <c:v>2723.0621133673003</c:v>
                </c:pt>
                <c:pt idx="23">
                  <c:v>2188.5024303534005</c:v>
                </c:pt>
                <c:pt idx="24">
                  <c:v>2604.3098599308992</c:v>
                </c:pt>
                <c:pt idx="25">
                  <c:v>2398.4389200798</c:v>
                </c:pt>
                <c:pt idx="26">
                  <c:v>2122.7700285428996</c:v>
                </c:pt>
                <c:pt idx="27">
                  <c:v>2500.9918221484004</c:v>
                </c:pt>
                <c:pt idx="28">
                  <c:v>4357.119664831599</c:v>
                </c:pt>
                <c:pt idx="29">
                  <c:v>2306.9447816309003</c:v>
                </c:pt>
                <c:pt idx="30">
                  <c:v>3120.163245959799</c:v>
                </c:pt>
                <c:pt idx="31">
                  <c:v>2618.9403267389998</c:v>
                </c:pt>
                <c:pt idx="32">
                  <c:v>2579.8144627428992</c:v>
                </c:pt>
                <c:pt idx="33">
                  <c:v>2436.2722991195001</c:v>
                </c:pt>
                <c:pt idx="34">
                  <c:v>1972.1729141649994</c:v>
                </c:pt>
                <c:pt idx="35">
                  <c:v>2145.7408997287002</c:v>
                </c:pt>
                <c:pt idx="36">
                  <c:v>3051.4549329908004</c:v>
                </c:pt>
                <c:pt idx="37">
                  <c:v>2678.9067247417988</c:v>
                </c:pt>
                <c:pt idx="38">
                  <c:v>6477.3826831576007</c:v>
                </c:pt>
                <c:pt idx="39">
                  <c:v>3233.1000351730004</c:v>
                </c:pt>
                <c:pt idx="40">
                  <c:v>3144.6175763156007</c:v>
                </c:pt>
                <c:pt idx="41">
                  <c:v>7400.1535816452997</c:v>
                </c:pt>
                <c:pt idx="42">
                  <c:v>8475.6966649387996</c:v>
                </c:pt>
                <c:pt idx="43">
                  <c:v>10682.182139558199</c:v>
                </c:pt>
                <c:pt idx="44">
                  <c:v>11829.234312201697</c:v>
                </c:pt>
                <c:pt idx="45">
                  <c:v>14733.122703013898</c:v>
                </c:pt>
                <c:pt idx="46">
                  <c:v>13869.396612365101</c:v>
                </c:pt>
                <c:pt idx="47">
                  <c:v>11255.009203220801</c:v>
                </c:pt>
                <c:pt idx="48">
                  <c:v>10758.9903789944</c:v>
                </c:pt>
                <c:pt idx="49">
                  <c:v>12355.957379663099</c:v>
                </c:pt>
                <c:pt idx="50">
                  <c:v>14094.028377437402</c:v>
                </c:pt>
                <c:pt idx="51">
                  <c:v>10629.248146671</c:v>
                </c:pt>
                <c:pt idx="52">
                  <c:v>13238.392662864102</c:v>
                </c:pt>
                <c:pt idx="53">
                  <c:v>15443.4740589306</c:v>
                </c:pt>
                <c:pt idx="54">
                  <c:v>11501.7985332689</c:v>
                </c:pt>
                <c:pt idx="55">
                  <c:v>8872.4590365321019</c:v>
                </c:pt>
                <c:pt idx="56">
                  <c:v>10092.4586723923</c:v>
                </c:pt>
                <c:pt idx="57">
                  <c:v>9614.0741443040006</c:v>
                </c:pt>
                <c:pt idx="58">
                  <c:v>10893.444727563701</c:v>
                </c:pt>
                <c:pt idx="59">
                  <c:v>14569.454799188099</c:v>
                </c:pt>
                <c:pt idx="60">
                  <c:v>14081.646054396499</c:v>
                </c:pt>
                <c:pt idx="61">
                  <c:v>12908.420987728598</c:v>
                </c:pt>
                <c:pt idx="62">
                  <c:v>10914.196738867397</c:v>
                </c:pt>
                <c:pt idx="63">
                  <c:v>11277.771519055301</c:v>
                </c:pt>
                <c:pt idx="64">
                  <c:v>11732.859870551598</c:v>
                </c:pt>
                <c:pt idx="65">
                  <c:v>13154.5928072637</c:v>
                </c:pt>
                <c:pt idx="66">
                  <c:v>12426.267965479397</c:v>
                </c:pt>
                <c:pt idx="67">
                  <c:v>11110.253179926702</c:v>
                </c:pt>
                <c:pt idx="68">
                  <c:v>12642.5138956716</c:v>
                </c:pt>
                <c:pt idx="69">
                  <c:v>145.2161032418</c:v>
                </c:pt>
              </c:numCache>
            </c:numRef>
          </c:val>
          <c:smooth val="0"/>
          <c:extLst>
            <c:ext xmlns:c16="http://schemas.microsoft.com/office/drawing/2014/chart" uri="{C3380CC4-5D6E-409C-BE32-E72D297353CC}">
              <c16:uniqueId val="{00000004-D353-4F10-BD1C-F75B4C7A849E}"/>
            </c:ext>
          </c:extLst>
        </c:ser>
        <c:ser>
          <c:idx val="6"/>
          <c:order val="5"/>
          <c:tx>
            <c:strRef>
              <c:f>'Gear Type Recap'!$G$1</c:f>
              <c:strCache>
                <c:ptCount val="1"/>
                <c:pt idx="0">
                  <c:v>longline</c:v>
                </c:pt>
              </c:strCache>
            </c:strRef>
          </c:tx>
          <c:spPr>
            <a:ln w="28575" cap="rnd">
              <a:solidFill>
                <a:schemeClr val="accent1">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Recap'!$G$2:$G$71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118.87824543940002</c:v>
                </c:pt>
                <c:pt idx="29">
                  <c:v>126.4499522223</c:v>
                </c:pt>
                <c:pt idx="30">
                  <c:v>333.45238512959997</c:v>
                </c:pt>
                <c:pt idx="31">
                  <c:v>467.20587003749995</c:v>
                </c:pt>
                <c:pt idx="32">
                  <c:v>569.07468398190008</c:v>
                </c:pt>
                <c:pt idx="33">
                  <c:v>554.37967456870001</c:v>
                </c:pt>
                <c:pt idx="34">
                  <c:v>741.85405194810005</c:v>
                </c:pt>
                <c:pt idx="35">
                  <c:v>621.08488918970022</c:v>
                </c:pt>
                <c:pt idx="36">
                  <c:v>670.88968885139991</c:v>
                </c:pt>
                <c:pt idx="37">
                  <c:v>1030.0300639052</c:v>
                </c:pt>
                <c:pt idx="38">
                  <c:v>982.95603071429991</c:v>
                </c:pt>
                <c:pt idx="39">
                  <c:v>1063.8500608285999</c:v>
                </c:pt>
                <c:pt idx="40">
                  <c:v>946.73979371269979</c:v>
                </c:pt>
                <c:pt idx="41">
                  <c:v>1202.0004552691</c:v>
                </c:pt>
                <c:pt idx="42">
                  <c:v>1397.0585325846</c:v>
                </c:pt>
                <c:pt idx="43">
                  <c:v>1038.9946812812</c:v>
                </c:pt>
                <c:pt idx="44">
                  <c:v>976.60647020369993</c:v>
                </c:pt>
                <c:pt idx="45">
                  <c:v>1025.0171305094</c:v>
                </c:pt>
                <c:pt idx="46">
                  <c:v>1881.9567674334003</c:v>
                </c:pt>
                <c:pt idx="47">
                  <c:v>1502.5902957119999</c:v>
                </c:pt>
                <c:pt idx="48">
                  <c:v>122.32614308189999</c:v>
                </c:pt>
                <c:pt idx="49">
                  <c:v>145.17012164889999</c:v>
                </c:pt>
                <c:pt idx="50">
                  <c:v>85.545980564200022</c:v>
                </c:pt>
                <c:pt idx="51">
                  <c:v>139.21056746080001</c:v>
                </c:pt>
                <c:pt idx="52">
                  <c:v>84.960348810499994</c:v>
                </c:pt>
                <c:pt idx="53">
                  <c:v>97.386164693199987</c:v>
                </c:pt>
                <c:pt idx="54">
                  <c:v>0</c:v>
                </c:pt>
                <c:pt idx="55">
                  <c:v>0</c:v>
                </c:pt>
                <c:pt idx="56">
                  <c:v>0</c:v>
                </c:pt>
                <c:pt idx="57">
                  <c:v>0</c:v>
                </c:pt>
                <c:pt idx="58">
                  <c:v>0</c:v>
                </c:pt>
                <c:pt idx="59">
                  <c:v>37.260307758299994</c:v>
                </c:pt>
                <c:pt idx="60">
                  <c:v>11.898759581</c:v>
                </c:pt>
                <c:pt idx="61">
                  <c:v>21.310796162399996</c:v>
                </c:pt>
                <c:pt idx="62">
                  <c:v>0</c:v>
                </c:pt>
                <c:pt idx="63">
                  <c:v>69.525321777300007</c:v>
                </c:pt>
                <c:pt idx="64">
                  <c:v>8.8530299231000011</c:v>
                </c:pt>
                <c:pt idx="65">
                  <c:v>3.8981278199999991</c:v>
                </c:pt>
                <c:pt idx="66">
                  <c:v>10.031287533799999</c:v>
                </c:pt>
                <c:pt idx="67">
                  <c:v>4.3167378547000004</c:v>
                </c:pt>
                <c:pt idx="68">
                  <c:v>4.5761709218000002</c:v>
                </c:pt>
                <c:pt idx="69">
                  <c:v>0</c:v>
                </c:pt>
              </c:numCache>
            </c:numRef>
          </c:val>
          <c:smooth val="0"/>
          <c:extLst>
            <c:ext xmlns:c16="http://schemas.microsoft.com/office/drawing/2014/chart" uri="{C3380CC4-5D6E-409C-BE32-E72D297353CC}">
              <c16:uniqueId val="{00000005-D353-4F10-BD1C-F75B4C7A849E}"/>
            </c:ext>
          </c:extLst>
        </c:ser>
        <c:ser>
          <c:idx val="7"/>
          <c:order val="6"/>
          <c:tx>
            <c:strRef>
              <c:f>'Gear Type Recap'!$H$1</c:f>
              <c:strCache>
                <c:ptCount val="1"/>
                <c:pt idx="0">
                  <c:v>mixed gear</c:v>
                </c:pt>
              </c:strCache>
            </c:strRef>
          </c:tx>
          <c:spPr>
            <a:ln w="28575" cap="rnd">
              <a:solidFill>
                <a:schemeClr val="accent2">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Recap'!$H$2:$H$71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582.90517956600002</c:v>
                </c:pt>
                <c:pt idx="66">
                  <c:v>553.31637981480003</c:v>
                </c:pt>
                <c:pt idx="67">
                  <c:v>0</c:v>
                </c:pt>
                <c:pt idx="68">
                  <c:v>438.64101590780001</c:v>
                </c:pt>
                <c:pt idx="69">
                  <c:v>0</c:v>
                </c:pt>
              </c:numCache>
            </c:numRef>
          </c:val>
          <c:smooth val="0"/>
          <c:extLst>
            <c:ext xmlns:c16="http://schemas.microsoft.com/office/drawing/2014/chart" uri="{C3380CC4-5D6E-409C-BE32-E72D297353CC}">
              <c16:uniqueId val="{00000006-D353-4F10-BD1C-F75B4C7A849E}"/>
            </c:ext>
          </c:extLst>
        </c:ser>
        <c:ser>
          <c:idx val="8"/>
          <c:order val="7"/>
          <c:tx>
            <c:strRef>
              <c:f>'Gear Type Recap'!$I$1</c:f>
              <c:strCache>
                <c:ptCount val="1"/>
                <c:pt idx="0">
                  <c:v>pole and line</c:v>
                </c:pt>
              </c:strCache>
            </c:strRef>
          </c:tx>
          <c:spPr>
            <a:ln w="28575" cap="rnd">
              <a:solidFill>
                <a:schemeClr val="accent3">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Recap'!$I$2:$I$71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0.34655079099999997</c:v>
                </c:pt>
                <c:pt idx="27">
                  <c:v>1.0143024102</c:v>
                </c:pt>
                <c:pt idx="28">
                  <c:v>3.5677816637999999</c:v>
                </c:pt>
                <c:pt idx="29">
                  <c:v>4.4981396968</c:v>
                </c:pt>
                <c:pt idx="30">
                  <c:v>76.243167894400017</c:v>
                </c:pt>
                <c:pt idx="31">
                  <c:v>79.894111360099998</c:v>
                </c:pt>
                <c:pt idx="32">
                  <c:v>90.5771923147</c:v>
                </c:pt>
                <c:pt idx="33">
                  <c:v>242.49208600419999</c:v>
                </c:pt>
                <c:pt idx="34">
                  <c:v>145.70638988879998</c:v>
                </c:pt>
                <c:pt idx="35">
                  <c:v>97.700335337799999</c:v>
                </c:pt>
                <c:pt idx="36">
                  <c:v>31.867240028699996</c:v>
                </c:pt>
                <c:pt idx="37">
                  <c:v>46.337605722300005</c:v>
                </c:pt>
                <c:pt idx="38">
                  <c:v>17.6888744002</c:v>
                </c:pt>
                <c:pt idx="39">
                  <c:v>141.60118039490001</c:v>
                </c:pt>
                <c:pt idx="40">
                  <c:v>481.41737845110003</c:v>
                </c:pt>
                <c:pt idx="41">
                  <c:v>126.6616598734</c:v>
                </c:pt>
                <c:pt idx="42">
                  <c:v>236.4234263239</c:v>
                </c:pt>
                <c:pt idx="43">
                  <c:v>0</c:v>
                </c:pt>
                <c:pt idx="44">
                  <c:v>0</c:v>
                </c:pt>
                <c:pt idx="45">
                  <c:v>92.865050410099997</c:v>
                </c:pt>
                <c:pt idx="46">
                  <c:v>0</c:v>
                </c:pt>
                <c:pt idx="47">
                  <c:v>198.98460438890001</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numCache>
            </c:numRef>
          </c:val>
          <c:smooth val="0"/>
          <c:extLst>
            <c:ext xmlns:c16="http://schemas.microsoft.com/office/drawing/2014/chart" uri="{C3380CC4-5D6E-409C-BE32-E72D297353CC}">
              <c16:uniqueId val="{00000007-D353-4F10-BD1C-F75B4C7A849E}"/>
            </c:ext>
          </c:extLst>
        </c:ser>
        <c:ser>
          <c:idx val="9"/>
          <c:order val="8"/>
          <c:tx>
            <c:strRef>
              <c:f>'Gear Type Recap'!$J$1</c:f>
              <c:strCache>
                <c:ptCount val="1"/>
                <c:pt idx="0">
                  <c:v>purse seine</c:v>
                </c:pt>
              </c:strCache>
            </c:strRef>
          </c:tx>
          <c:spPr>
            <a:ln w="28575" cap="rnd">
              <a:solidFill>
                <a:schemeClr val="accent4">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Recap'!$J$2:$J$71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2804.6239276820006</c:v>
                </c:pt>
                <c:pt idx="12">
                  <c:v>5863.4029897186992</c:v>
                </c:pt>
                <c:pt idx="13">
                  <c:v>9142.0787566472991</c:v>
                </c:pt>
                <c:pt idx="14">
                  <c:v>12954.688589691399</c:v>
                </c:pt>
                <c:pt idx="15">
                  <c:v>18360.1772747084</c:v>
                </c:pt>
                <c:pt idx="16">
                  <c:v>24050.861816930799</c:v>
                </c:pt>
                <c:pt idx="17">
                  <c:v>22808.147221325504</c:v>
                </c:pt>
                <c:pt idx="18">
                  <c:v>24417.330867578483</c:v>
                </c:pt>
                <c:pt idx="19">
                  <c:v>26718.002544941606</c:v>
                </c:pt>
                <c:pt idx="20">
                  <c:v>26069.1752695295</c:v>
                </c:pt>
                <c:pt idx="21">
                  <c:v>26659.556544945903</c:v>
                </c:pt>
                <c:pt idx="22">
                  <c:v>28845.7987511106</c:v>
                </c:pt>
                <c:pt idx="23">
                  <c:v>30787.10378282762</c:v>
                </c:pt>
                <c:pt idx="24">
                  <c:v>34336.297991321007</c:v>
                </c:pt>
                <c:pt idx="25">
                  <c:v>45692.570503017887</c:v>
                </c:pt>
                <c:pt idx="26">
                  <c:v>43950.158905376986</c:v>
                </c:pt>
                <c:pt idx="27">
                  <c:v>49845.602102794619</c:v>
                </c:pt>
                <c:pt idx="28">
                  <c:v>56096.527434810792</c:v>
                </c:pt>
                <c:pt idx="29">
                  <c:v>56759.775185130711</c:v>
                </c:pt>
                <c:pt idx="30">
                  <c:v>61702.823308925195</c:v>
                </c:pt>
                <c:pt idx="31">
                  <c:v>63092.584113775723</c:v>
                </c:pt>
                <c:pt idx="32">
                  <c:v>64476.574651539704</c:v>
                </c:pt>
                <c:pt idx="33">
                  <c:v>70830.678527524011</c:v>
                </c:pt>
                <c:pt idx="34">
                  <c:v>79342.273622917302</c:v>
                </c:pt>
                <c:pt idx="35">
                  <c:v>83013.812201635621</c:v>
                </c:pt>
                <c:pt idx="36">
                  <c:v>84401.513380676945</c:v>
                </c:pt>
                <c:pt idx="37">
                  <c:v>81875.302177633974</c:v>
                </c:pt>
                <c:pt idx="38">
                  <c:v>86887.292881839181</c:v>
                </c:pt>
                <c:pt idx="39">
                  <c:v>94482.195684245991</c:v>
                </c:pt>
                <c:pt idx="40">
                  <c:v>102376.59809485238</c:v>
                </c:pt>
                <c:pt idx="41">
                  <c:v>111906.68958282324</c:v>
                </c:pt>
                <c:pt idx="42">
                  <c:v>116945.79633054159</c:v>
                </c:pt>
                <c:pt idx="43">
                  <c:v>117337.71226079619</c:v>
                </c:pt>
                <c:pt idx="44">
                  <c:v>133672.06344265075</c:v>
                </c:pt>
                <c:pt idx="45">
                  <c:v>130873.78154912039</c:v>
                </c:pt>
                <c:pt idx="46">
                  <c:v>129100.37321265781</c:v>
                </c:pt>
                <c:pt idx="47">
                  <c:v>144381.99389777059</c:v>
                </c:pt>
                <c:pt idx="48">
                  <c:v>145475.67931553011</c:v>
                </c:pt>
                <c:pt idx="49">
                  <c:v>130626.39197100222</c:v>
                </c:pt>
                <c:pt idx="50">
                  <c:v>131020.4289428534</c:v>
                </c:pt>
                <c:pt idx="51">
                  <c:v>140166.76854611511</c:v>
                </c:pt>
                <c:pt idx="52">
                  <c:v>146968.12573797628</c:v>
                </c:pt>
                <c:pt idx="53">
                  <c:v>125435.40879201966</c:v>
                </c:pt>
                <c:pt idx="54">
                  <c:v>153488.65109047224</c:v>
                </c:pt>
                <c:pt idx="55">
                  <c:v>157595.63109781404</c:v>
                </c:pt>
                <c:pt idx="56">
                  <c:v>149217.55027886681</c:v>
                </c:pt>
                <c:pt idx="57">
                  <c:v>148083.26328097787</c:v>
                </c:pt>
                <c:pt idx="58">
                  <c:v>156777.01381051936</c:v>
                </c:pt>
                <c:pt idx="59">
                  <c:v>166205.69578696822</c:v>
                </c:pt>
                <c:pt idx="60">
                  <c:v>150828.59851260323</c:v>
                </c:pt>
                <c:pt idx="61">
                  <c:v>155476.17334201644</c:v>
                </c:pt>
                <c:pt idx="62">
                  <c:v>157163.43959691373</c:v>
                </c:pt>
                <c:pt idx="63">
                  <c:v>159655.45205535126</c:v>
                </c:pt>
                <c:pt idx="64">
                  <c:v>172033.65104084669</c:v>
                </c:pt>
                <c:pt idx="65">
                  <c:v>187336.3200348629</c:v>
                </c:pt>
                <c:pt idx="66">
                  <c:v>176964.14830374721</c:v>
                </c:pt>
                <c:pt idx="67">
                  <c:v>158222.60528154369</c:v>
                </c:pt>
                <c:pt idx="68">
                  <c:v>180043.7355914964</c:v>
                </c:pt>
                <c:pt idx="69">
                  <c:v>25997.048364763596</c:v>
                </c:pt>
              </c:numCache>
            </c:numRef>
          </c:val>
          <c:smooth val="0"/>
          <c:extLst>
            <c:ext xmlns:c16="http://schemas.microsoft.com/office/drawing/2014/chart" uri="{C3380CC4-5D6E-409C-BE32-E72D297353CC}">
              <c16:uniqueId val="{00000008-D353-4F10-BD1C-F75B4C7A849E}"/>
            </c:ext>
          </c:extLst>
        </c:ser>
        <c:ser>
          <c:idx val="10"/>
          <c:order val="9"/>
          <c:tx>
            <c:strRef>
              <c:f>'Gear Type Recap'!$K$1</c:f>
              <c:strCache>
                <c:ptCount val="1"/>
                <c:pt idx="0">
                  <c:v>recreational fishing gear</c:v>
                </c:pt>
              </c:strCache>
            </c:strRef>
          </c:tx>
          <c:spPr>
            <a:ln w="28575" cap="rnd">
              <a:solidFill>
                <a:schemeClr val="accent5">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Recap'!$K$2:$K$71</c:f>
              <c:numCache>
                <c:formatCode>General</c:formatCode>
                <c:ptCount val="70"/>
                <c:pt idx="0">
                  <c:v>1246.2179096488001</c:v>
                </c:pt>
                <c:pt idx="1">
                  <c:v>1267.1288809488001</c:v>
                </c:pt>
                <c:pt idx="2">
                  <c:v>1289.6915877386</c:v>
                </c:pt>
                <c:pt idx="3">
                  <c:v>1313.9225473729</c:v>
                </c:pt>
                <c:pt idx="4">
                  <c:v>1356.3721494591</c:v>
                </c:pt>
                <c:pt idx="5">
                  <c:v>1367.4883293048999</c:v>
                </c:pt>
                <c:pt idx="6">
                  <c:v>1396.8231516026001</c:v>
                </c:pt>
                <c:pt idx="7">
                  <c:v>1427.8592614547999</c:v>
                </c:pt>
                <c:pt idx="8">
                  <c:v>1460.6131762161001</c:v>
                </c:pt>
                <c:pt idx="9">
                  <c:v>1495.0518611770001</c:v>
                </c:pt>
                <c:pt idx="10">
                  <c:v>1464.9687531505001</c:v>
                </c:pt>
                <c:pt idx="11">
                  <c:v>1500.7701198904999</c:v>
                </c:pt>
                <c:pt idx="12">
                  <c:v>1537.7847689344001</c:v>
                </c:pt>
                <c:pt idx="13">
                  <c:v>1576.0997962946999</c:v>
                </c:pt>
                <c:pt idx="14">
                  <c:v>1615.8686812331</c:v>
                </c:pt>
                <c:pt idx="15">
                  <c:v>1657.1830785519001</c:v>
                </c:pt>
                <c:pt idx="16">
                  <c:v>1700.0405932345</c:v>
                </c:pt>
                <c:pt idx="17">
                  <c:v>1744.3279162265001</c:v>
                </c:pt>
                <c:pt idx="18">
                  <c:v>1789.8920968216</c:v>
                </c:pt>
                <c:pt idx="19">
                  <c:v>1836.5305001096999</c:v>
                </c:pt>
                <c:pt idx="20">
                  <c:v>1884.0832546127999</c:v>
                </c:pt>
                <c:pt idx="21">
                  <c:v>1932.4645526723</c:v>
                </c:pt>
                <c:pt idx="22">
                  <c:v>1981.6604701581</c:v>
                </c:pt>
                <c:pt idx="23">
                  <c:v>2031.6690249873</c:v>
                </c:pt>
                <c:pt idx="24">
                  <c:v>2082.5171569660001</c:v>
                </c:pt>
                <c:pt idx="25">
                  <c:v>2134.2090449850002</c:v>
                </c:pt>
                <c:pt idx="26">
                  <c:v>2186.6568497508001</c:v>
                </c:pt>
                <c:pt idx="27">
                  <c:v>2239.7741029106</c:v>
                </c:pt>
                <c:pt idx="28">
                  <c:v>2293.5627700296</c:v>
                </c:pt>
                <c:pt idx="29">
                  <c:v>2348.0425232776001</c:v>
                </c:pt>
                <c:pt idx="30">
                  <c:v>2403.1834992767999</c:v>
                </c:pt>
                <c:pt idx="31">
                  <c:v>2458.9781826306998</c:v>
                </c:pt>
                <c:pt idx="32">
                  <c:v>2515.2748779520998</c:v>
                </c:pt>
                <c:pt idx="33">
                  <c:v>2571.7232025914</c:v>
                </c:pt>
                <c:pt idx="34">
                  <c:v>2627.8737523566001</c:v>
                </c:pt>
                <c:pt idx="35">
                  <c:v>2683.3908285267999</c:v>
                </c:pt>
                <c:pt idx="36">
                  <c:v>2738.1162278768002</c:v>
                </c:pt>
                <c:pt idx="37">
                  <c:v>2792.0785419478998</c:v>
                </c:pt>
                <c:pt idx="38">
                  <c:v>2845.3639087458</c:v>
                </c:pt>
                <c:pt idx="39">
                  <c:v>2898.1452319416999</c:v>
                </c:pt>
                <c:pt idx="40">
                  <c:v>2950.5486050229001</c:v>
                </c:pt>
                <c:pt idx="41">
                  <c:v>3002.629311576</c:v>
                </c:pt>
                <c:pt idx="42">
                  <c:v>3054.3372049118998</c:v>
                </c:pt>
                <c:pt idx="43">
                  <c:v>3105.5811422659999</c:v>
                </c:pt>
                <c:pt idx="44">
                  <c:v>3156.2298767364</c:v>
                </c:pt>
                <c:pt idx="45">
                  <c:v>3206.2259774801</c:v>
                </c:pt>
                <c:pt idx="46">
                  <c:v>3255.5357490932001</c:v>
                </c:pt>
                <c:pt idx="47">
                  <c:v>3304.3041809166998</c:v>
                </c:pt>
                <c:pt idx="48">
                  <c:v>3352.8730996106001</c:v>
                </c:pt>
                <c:pt idx="49">
                  <c:v>3401.6968976077001</c:v>
                </c:pt>
                <c:pt idx="50">
                  <c:v>3451.1146266524001</c:v>
                </c:pt>
                <c:pt idx="51">
                  <c:v>3501.1898455260002</c:v>
                </c:pt>
                <c:pt idx="52">
                  <c:v>3551.8636698585001</c:v>
                </c:pt>
                <c:pt idx="53">
                  <c:v>3603.1885752864</c:v>
                </c:pt>
                <c:pt idx="54">
                  <c:v>3655.1881816271002</c:v>
                </c:pt>
                <c:pt idx="55">
                  <c:v>3707.8307094898</c:v>
                </c:pt>
                <c:pt idx="56">
                  <c:v>3761.1639270648002</c:v>
                </c:pt>
                <c:pt idx="57">
                  <c:v>3815.0598413692001</c:v>
                </c:pt>
                <c:pt idx="58">
                  <c:v>3869.0828402021998</c:v>
                </c:pt>
                <c:pt idx="59">
                  <c:v>3922.6553116629998</c:v>
                </c:pt>
                <c:pt idx="60">
                  <c:v>3975.3389181872999</c:v>
                </c:pt>
                <c:pt idx="61">
                  <c:v>3989.5483609079001</c:v>
                </c:pt>
                <c:pt idx="62">
                  <c:v>4043.8489692502999</c:v>
                </c:pt>
                <c:pt idx="63">
                  <c:v>4098.4390004405996</c:v>
                </c:pt>
                <c:pt idx="64">
                  <c:v>4152.5181720651999</c:v>
                </c:pt>
                <c:pt idx="65">
                  <c:v>4205.4848687008998</c:v>
                </c:pt>
                <c:pt idx="66">
                  <c:v>4257.0960550037998</c:v>
                </c:pt>
                <c:pt idx="67">
                  <c:v>4307.4163797089996</c:v>
                </c:pt>
                <c:pt idx="68">
                  <c:v>4356.5304626280004</c:v>
                </c:pt>
                <c:pt idx="69">
                  <c:v>4356.5304626280004</c:v>
                </c:pt>
              </c:numCache>
            </c:numRef>
          </c:val>
          <c:smooth val="0"/>
          <c:extLst>
            <c:ext xmlns:c16="http://schemas.microsoft.com/office/drawing/2014/chart" uri="{C3380CC4-5D6E-409C-BE32-E72D297353CC}">
              <c16:uniqueId val="{00000009-D353-4F10-BD1C-F75B4C7A849E}"/>
            </c:ext>
          </c:extLst>
        </c:ser>
        <c:ser>
          <c:idx val="11"/>
          <c:order val="10"/>
          <c:tx>
            <c:strRef>
              <c:f>'Gear Type Recap'!$L$1</c:f>
              <c:strCache>
                <c:ptCount val="1"/>
                <c:pt idx="0">
                  <c:v>small scale gillnets</c:v>
                </c:pt>
              </c:strCache>
            </c:strRef>
          </c:tx>
          <c:spPr>
            <a:ln w="28575" cap="rnd">
              <a:solidFill>
                <a:schemeClr val="accent6">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Recap'!$L$2:$L$71</c:f>
              <c:numCache>
                <c:formatCode>General</c:formatCode>
                <c:ptCount val="70"/>
                <c:pt idx="0">
                  <c:v>17176.559109517802</c:v>
                </c:pt>
                <c:pt idx="1">
                  <c:v>20213.8216693586</c:v>
                </c:pt>
                <c:pt idx="2">
                  <c:v>22863.094339623</c:v>
                </c:pt>
                <c:pt idx="3">
                  <c:v>22829.123966566305</c:v>
                </c:pt>
                <c:pt idx="4">
                  <c:v>24452.352205032799</c:v>
                </c:pt>
                <c:pt idx="5">
                  <c:v>25536.657299588402</c:v>
                </c:pt>
                <c:pt idx="6">
                  <c:v>26385.161237183805</c:v>
                </c:pt>
                <c:pt idx="7">
                  <c:v>25841.500675903902</c:v>
                </c:pt>
                <c:pt idx="8">
                  <c:v>27691.32164931779</c:v>
                </c:pt>
                <c:pt idx="9">
                  <c:v>26527.00473297331</c:v>
                </c:pt>
                <c:pt idx="10">
                  <c:v>27708.259171187387</c:v>
                </c:pt>
                <c:pt idx="11">
                  <c:v>30885.830885617801</c:v>
                </c:pt>
                <c:pt idx="12">
                  <c:v>28047.184289526998</c:v>
                </c:pt>
                <c:pt idx="13">
                  <c:v>23941.941989461502</c:v>
                </c:pt>
                <c:pt idx="14">
                  <c:v>21185.658864532703</c:v>
                </c:pt>
                <c:pt idx="15">
                  <c:v>18725.682563509188</c:v>
                </c:pt>
                <c:pt idx="16">
                  <c:v>14793.613686433004</c:v>
                </c:pt>
                <c:pt idx="17">
                  <c:v>14229.916093402693</c:v>
                </c:pt>
                <c:pt idx="18">
                  <c:v>14708.431778894304</c:v>
                </c:pt>
                <c:pt idx="19">
                  <c:v>16461.567215342489</c:v>
                </c:pt>
                <c:pt idx="20">
                  <c:v>16627.630403318399</c:v>
                </c:pt>
                <c:pt idx="21">
                  <c:v>17856.807498693986</c:v>
                </c:pt>
                <c:pt idx="22">
                  <c:v>18078.754667162502</c:v>
                </c:pt>
                <c:pt idx="23">
                  <c:v>19351.698910547715</c:v>
                </c:pt>
                <c:pt idx="24">
                  <c:v>20835.967786311798</c:v>
                </c:pt>
                <c:pt idx="25">
                  <c:v>21709.158334499614</c:v>
                </c:pt>
                <c:pt idx="26">
                  <c:v>22470.434747918604</c:v>
                </c:pt>
                <c:pt idx="27">
                  <c:v>23064.2814867003</c:v>
                </c:pt>
                <c:pt idx="28">
                  <c:v>26367.991436535303</c:v>
                </c:pt>
                <c:pt idx="29">
                  <c:v>26643.146509690796</c:v>
                </c:pt>
                <c:pt idx="30">
                  <c:v>36818.408349195801</c:v>
                </c:pt>
                <c:pt idx="31">
                  <c:v>34152.490454428611</c:v>
                </c:pt>
                <c:pt idx="32">
                  <c:v>33106.85390600111</c:v>
                </c:pt>
                <c:pt idx="33">
                  <c:v>30198.108750018593</c:v>
                </c:pt>
                <c:pt idx="34">
                  <c:v>30555.383463282495</c:v>
                </c:pt>
                <c:pt idx="35">
                  <c:v>31488.071437953284</c:v>
                </c:pt>
                <c:pt idx="36">
                  <c:v>36433.816714912398</c:v>
                </c:pt>
                <c:pt idx="37">
                  <c:v>34296.0733890665</c:v>
                </c:pt>
                <c:pt idx="38">
                  <c:v>40554.410677083979</c:v>
                </c:pt>
                <c:pt idx="39">
                  <c:v>39510.05838764942</c:v>
                </c:pt>
                <c:pt idx="40">
                  <c:v>42797.955969372837</c:v>
                </c:pt>
                <c:pt idx="41">
                  <c:v>41843.897809222399</c:v>
                </c:pt>
                <c:pt idx="42">
                  <c:v>38801.07074215162</c:v>
                </c:pt>
                <c:pt idx="43">
                  <c:v>42689.601364886999</c:v>
                </c:pt>
                <c:pt idx="44">
                  <c:v>48965.151249784285</c:v>
                </c:pt>
                <c:pt idx="45">
                  <c:v>51770.14614417922</c:v>
                </c:pt>
                <c:pt idx="46">
                  <c:v>55798.4145450875</c:v>
                </c:pt>
                <c:pt idx="47">
                  <c:v>60088.604939551005</c:v>
                </c:pt>
                <c:pt idx="48">
                  <c:v>51382.112424024912</c:v>
                </c:pt>
                <c:pt idx="49">
                  <c:v>59610.750623858352</c:v>
                </c:pt>
                <c:pt idx="50">
                  <c:v>67403.968054232901</c:v>
                </c:pt>
                <c:pt idx="51">
                  <c:v>71979.301728198407</c:v>
                </c:pt>
                <c:pt idx="52">
                  <c:v>70554.181148002346</c:v>
                </c:pt>
                <c:pt idx="53">
                  <c:v>74458.853051706377</c:v>
                </c:pt>
                <c:pt idx="54">
                  <c:v>68691.607205582346</c:v>
                </c:pt>
                <c:pt idx="55">
                  <c:v>62288.167898712672</c:v>
                </c:pt>
                <c:pt idx="56">
                  <c:v>69069.613659124909</c:v>
                </c:pt>
                <c:pt idx="57">
                  <c:v>65672.926088697131</c:v>
                </c:pt>
                <c:pt idx="58">
                  <c:v>72601.716052377596</c:v>
                </c:pt>
                <c:pt idx="59">
                  <c:v>77846.468653940101</c:v>
                </c:pt>
                <c:pt idx="60">
                  <c:v>73876.664743975387</c:v>
                </c:pt>
                <c:pt idx="61">
                  <c:v>71954.354744302895</c:v>
                </c:pt>
                <c:pt idx="62">
                  <c:v>73082.544668988368</c:v>
                </c:pt>
                <c:pt idx="63">
                  <c:v>73533.077892567861</c:v>
                </c:pt>
                <c:pt idx="64">
                  <c:v>80024.817999684572</c:v>
                </c:pt>
                <c:pt idx="65">
                  <c:v>89720.030309588037</c:v>
                </c:pt>
                <c:pt idx="66">
                  <c:v>84752.538891379605</c:v>
                </c:pt>
                <c:pt idx="67">
                  <c:v>75776.747076490006</c:v>
                </c:pt>
                <c:pt idx="68">
                  <c:v>86227.429957598448</c:v>
                </c:pt>
                <c:pt idx="69">
                  <c:v>2318.3842680612001</c:v>
                </c:pt>
              </c:numCache>
            </c:numRef>
          </c:val>
          <c:smooth val="0"/>
          <c:extLst>
            <c:ext xmlns:c16="http://schemas.microsoft.com/office/drawing/2014/chart" uri="{C3380CC4-5D6E-409C-BE32-E72D297353CC}">
              <c16:uniqueId val="{0000000A-D353-4F10-BD1C-F75B4C7A849E}"/>
            </c:ext>
          </c:extLst>
        </c:ser>
        <c:ser>
          <c:idx val="12"/>
          <c:order val="11"/>
          <c:tx>
            <c:strRef>
              <c:f>'Gear Type Recap'!$M$1</c:f>
              <c:strCache>
                <c:ptCount val="1"/>
                <c:pt idx="0">
                  <c:v>small scale lines</c:v>
                </c:pt>
              </c:strCache>
            </c:strRef>
          </c:tx>
          <c:spPr>
            <a:ln w="28575" cap="rnd">
              <a:solidFill>
                <a:schemeClr val="accent1">
                  <a:lumMod val="80000"/>
                  <a:lumOff val="2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Recap'!$M$2:$M$71</c:f>
              <c:numCache>
                <c:formatCode>General</c:formatCode>
                <c:ptCount val="70"/>
                <c:pt idx="0">
                  <c:v>5944.9246161007004</c:v>
                </c:pt>
                <c:pt idx="1">
                  <c:v>7043.2038016820024</c:v>
                </c:pt>
                <c:pt idx="2">
                  <c:v>7958.2808101978962</c:v>
                </c:pt>
                <c:pt idx="3">
                  <c:v>8008.5165116393991</c:v>
                </c:pt>
                <c:pt idx="4">
                  <c:v>8568.0693261182987</c:v>
                </c:pt>
                <c:pt idx="5">
                  <c:v>9181.1377602745997</c:v>
                </c:pt>
                <c:pt idx="6">
                  <c:v>9786.418769449403</c:v>
                </c:pt>
                <c:pt idx="7">
                  <c:v>9723.9751313230026</c:v>
                </c:pt>
                <c:pt idx="8">
                  <c:v>9781.1311115807948</c:v>
                </c:pt>
                <c:pt idx="9">
                  <c:v>9546.3951726778068</c:v>
                </c:pt>
                <c:pt idx="10">
                  <c:v>9712.9694392882975</c:v>
                </c:pt>
                <c:pt idx="11">
                  <c:v>11001.7840442789</c:v>
                </c:pt>
                <c:pt idx="12">
                  <c:v>10000.921952314005</c:v>
                </c:pt>
                <c:pt idx="13">
                  <c:v>9007.5693436321981</c:v>
                </c:pt>
                <c:pt idx="14">
                  <c:v>7155.1248876849959</c:v>
                </c:pt>
                <c:pt idx="15">
                  <c:v>6012.5648311848008</c:v>
                </c:pt>
                <c:pt idx="16">
                  <c:v>4564.3440598114012</c:v>
                </c:pt>
                <c:pt idx="17">
                  <c:v>3698.2457563326998</c:v>
                </c:pt>
                <c:pt idx="18">
                  <c:v>4803.1241395679999</c:v>
                </c:pt>
                <c:pt idx="19">
                  <c:v>5025.8067175220012</c:v>
                </c:pt>
                <c:pt idx="20">
                  <c:v>5165.0991908667938</c:v>
                </c:pt>
                <c:pt idx="21">
                  <c:v>3840.7730523247997</c:v>
                </c:pt>
                <c:pt idx="22">
                  <c:v>4893.3318491395021</c:v>
                </c:pt>
                <c:pt idx="23">
                  <c:v>4781.014032761801</c:v>
                </c:pt>
                <c:pt idx="24">
                  <c:v>5052.3307626187998</c:v>
                </c:pt>
                <c:pt idx="25">
                  <c:v>4772.8275028383996</c:v>
                </c:pt>
                <c:pt idx="26">
                  <c:v>4860.3905934427985</c:v>
                </c:pt>
                <c:pt idx="27">
                  <c:v>7642.2159141427001</c:v>
                </c:pt>
                <c:pt idx="28">
                  <c:v>8521.8711889824954</c:v>
                </c:pt>
                <c:pt idx="29">
                  <c:v>7823.6052197525996</c:v>
                </c:pt>
                <c:pt idx="30">
                  <c:v>13751.682144032695</c:v>
                </c:pt>
                <c:pt idx="31">
                  <c:v>15020.083071661007</c:v>
                </c:pt>
                <c:pt idx="32">
                  <c:v>13525.588262213407</c:v>
                </c:pt>
                <c:pt idx="33">
                  <c:v>15291.464231437309</c:v>
                </c:pt>
                <c:pt idx="34">
                  <c:v>13687.114494986708</c:v>
                </c:pt>
                <c:pt idx="35">
                  <c:v>15040.743927618694</c:v>
                </c:pt>
                <c:pt idx="36">
                  <c:v>13022.90103775221</c:v>
                </c:pt>
                <c:pt idx="37">
                  <c:v>15176.148616093791</c:v>
                </c:pt>
                <c:pt idx="38">
                  <c:v>14754.984444614902</c:v>
                </c:pt>
                <c:pt idx="39">
                  <c:v>15858.716194713292</c:v>
                </c:pt>
                <c:pt idx="40">
                  <c:v>19535.447489209011</c:v>
                </c:pt>
                <c:pt idx="41">
                  <c:v>17545.7724957709</c:v>
                </c:pt>
                <c:pt idx="42">
                  <c:v>20702.096508845087</c:v>
                </c:pt>
                <c:pt idx="43">
                  <c:v>23480.960185285305</c:v>
                </c:pt>
                <c:pt idx="44">
                  <c:v>26232.664737941788</c:v>
                </c:pt>
                <c:pt idx="45">
                  <c:v>23586.736992037622</c:v>
                </c:pt>
                <c:pt idx="46">
                  <c:v>23389.470086785408</c:v>
                </c:pt>
                <c:pt idx="47">
                  <c:v>30047.572761394094</c:v>
                </c:pt>
                <c:pt idx="48">
                  <c:v>38465.170656629423</c:v>
                </c:pt>
                <c:pt idx="49">
                  <c:v>32870.985878349282</c:v>
                </c:pt>
                <c:pt idx="50">
                  <c:v>30559.988119273879</c:v>
                </c:pt>
                <c:pt idx="51">
                  <c:v>28546.065600534501</c:v>
                </c:pt>
                <c:pt idx="52">
                  <c:v>32341.310873481612</c:v>
                </c:pt>
                <c:pt idx="53">
                  <c:v>23350.515114905393</c:v>
                </c:pt>
                <c:pt idx="54">
                  <c:v>18592.4740567152</c:v>
                </c:pt>
                <c:pt idx="55">
                  <c:v>21528.765274279096</c:v>
                </c:pt>
                <c:pt idx="56">
                  <c:v>22610.504028897009</c:v>
                </c:pt>
                <c:pt idx="57">
                  <c:v>22672.157597858695</c:v>
                </c:pt>
                <c:pt idx="58">
                  <c:v>24069.324339005499</c:v>
                </c:pt>
                <c:pt idx="59">
                  <c:v>29911.618898873894</c:v>
                </c:pt>
                <c:pt idx="60">
                  <c:v>28931.702530259616</c:v>
                </c:pt>
                <c:pt idx="61">
                  <c:v>26481.818200745009</c:v>
                </c:pt>
                <c:pt idx="62">
                  <c:v>26934.461712437809</c:v>
                </c:pt>
                <c:pt idx="63">
                  <c:v>27541.785761518797</c:v>
                </c:pt>
                <c:pt idx="64">
                  <c:v>30192.422906533502</c:v>
                </c:pt>
                <c:pt idx="65">
                  <c:v>33850.985463295598</c:v>
                </c:pt>
                <c:pt idx="66">
                  <c:v>31976.772099718804</c:v>
                </c:pt>
                <c:pt idx="67">
                  <c:v>28590.244061341309</c:v>
                </c:pt>
                <c:pt idx="68">
                  <c:v>32533.242219826898</c:v>
                </c:pt>
                <c:pt idx="69">
                  <c:v>1645.6499836553999</c:v>
                </c:pt>
              </c:numCache>
            </c:numRef>
          </c:val>
          <c:smooth val="0"/>
          <c:extLst>
            <c:ext xmlns:c16="http://schemas.microsoft.com/office/drawing/2014/chart" uri="{C3380CC4-5D6E-409C-BE32-E72D297353CC}">
              <c16:uniqueId val="{0000000B-D353-4F10-BD1C-F75B4C7A849E}"/>
            </c:ext>
          </c:extLst>
        </c:ser>
        <c:ser>
          <c:idx val="13"/>
          <c:order val="12"/>
          <c:tx>
            <c:strRef>
              <c:f>'Gear Type Recap'!$N$1</c:f>
              <c:strCache>
                <c:ptCount val="1"/>
                <c:pt idx="0">
                  <c:v>small scale longline</c:v>
                </c:pt>
              </c:strCache>
            </c:strRef>
          </c:tx>
          <c:spPr>
            <a:ln w="28575" cap="rnd">
              <a:solidFill>
                <a:schemeClr val="accent2">
                  <a:lumMod val="80000"/>
                  <a:lumOff val="2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Recap'!$N$2:$N$71</c:f>
              <c:numCache>
                <c:formatCode>General</c:formatCode>
                <c:ptCount val="70"/>
                <c:pt idx="0">
                  <c:v>0</c:v>
                </c:pt>
                <c:pt idx="1">
                  <c:v>2.4591536999999998E-3</c:v>
                </c:pt>
                <c:pt idx="2">
                  <c:v>2.4591536999999998E-3</c:v>
                </c:pt>
                <c:pt idx="3">
                  <c:v>2.4591536999999998E-3</c:v>
                </c:pt>
                <c:pt idx="4">
                  <c:v>2.4591536999999998E-3</c:v>
                </c:pt>
                <c:pt idx="5">
                  <c:v>2.4591536999999998E-3</c:v>
                </c:pt>
                <c:pt idx="6">
                  <c:v>2.4591536999999998E-3</c:v>
                </c:pt>
                <c:pt idx="7">
                  <c:v>2.4591536999999998E-3</c:v>
                </c:pt>
                <c:pt idx="8">
                  <c:v>2.0494996E-3</c:v>
                </c:pt>
                <c:pt idx="9">
                  <c:v>1.6394357000000001E-3</c:v>
                </c:pt>
                <c:pt idx="10">
                  <c:v>1.6390259E-3</c:v>
                </c:pt>
                <c:pt idx="11">
                  <c:v>8.2012780000000009E-4</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numCache>
            </c:numRef>
          </c:val>
          <c:smooth val="0"/>
          <c:extLst>
            <c:ext xmlns:c16="http://schemas.microsoft.com/office/drawing/2014/chart" uri="{C3380CC4-5D6E-409C-BE32-E72D297353CC}">
              <c16:uniqueId val="{0000000C-D353-4F10-BD1C-F75B4C7A849E}"/>
            </c:ext>
          </c:extLst>
        </c:ser>
        <c:ser>
          <c:idx val="14"/>
          <c:order val="13"/>
          <c:tx>
            <c:strRef>
              <c:f>'Gear Type Recap'!$O$1</c:f>
              <c:strCache>
                <c:ptCount val="1"/>
                <c:pt idx="0">
                  <c:v>small scale seine nets</c:v>
                </c:pt>
              </c:strCache>
            </c:strRef>
          </c:tx>
          <c:spPr>
            <a:ln w="28575" cap="rnd">
              <a:solidFill>
                <a:schemeClr val="accent3">
                  <a:lumMod val="80000"/>
                  <a:lumOff val="2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Recap'!$O$2:$O$71</c:f>
              <c:numCache>
                <c:formatCode>General</c:formatCode>
                <c:ptCount val="70"/>
                <c:pt idx="0">
                  <c:v>5165.4437005672989</c:v>
                </c:pt>
                <c:pt idx="1">
                  <c:v>6168.0221017819003</c:v>
                </c:pt>
                <c:pt idx="2">
                  <c:v>6944.0540509494986</c:v>
                </c:pt>
                <c:pt idx="3">
                  <c:v>7347.4535439492029</c:v>
                </c:pt>
                <c:pt idx="4">
                  <c:v>7785.6406302358992</c:v>
                </c:pt>
                <c:pt idx="5">
                  <c:v>7428.4702164092005</c:v>
                </c:pt>
                <c:pt idx="6">
                  <c:v>7879.9879277608015</c:v>
                </c:pt>
                <c:pt idx="7">
                  <c:v>7890.6059229620014</c:v>
                </c:pt>
                <c:pt idx="8">
                  <c:v>7415.4527398190012</c:v>
                </c:pt>
                <c:pt idx="9">
                  <c:v>7624.0601611439006</c:v>
                </c:pt>
                <c:pt idx="10">
                  <c:v>8610.9018441679982</c:v>
                </c:pt>
                <c:pt idx="11">
                  <c:v>9548.554333964903</c:v>
                </c:pt>
                <c:pt idx="12">
                  <c:v>8634.7204338107986</c:v>
                </c:pt>
                <c:pt idx="13">
                  <c:v>7777.8447107106986</c:v>
                </c:pt>
                <c:pt idx="14">
                  <c:v>7566.2606346911016</c:v>
                </c:pt>
                <c:pt idx="15">
                  <c:v>7092.4051859189003</c:v>
                </c:pt>
                <c:pt idx="16">
                  <c:v>6234.8948551095</c:v>
                </c:pt>
                <c:pt idx="17">
                  <c:v>5113.7033780442007</c:v>
                </c:pt>
                <c:pt idx="18">
                  <c:v>5025.5124557298004</c:v>
                </c:pt>
                <c:pt idx="19">
                  <c:v>5283.9313630303996</c:v>
                </c:pt>
                <c:pt idx="20">
                  <c:v>4863.453722185699</c:v>
                </c:pt>
                <c:pt idx="21">
                  <c:v>5050.6331587771983</c:v>
                </c:pt>
                <c:pt idx="22">
                  <c:v>4267.0339992282998</c:v>
                </c:pt>
                <c:pt idx="23">
                  <c:v>4374.8964910002978</c:v>
                </c:pt>
                <c:pt idx="24">
                  <c:v>4718.0016221597016</c:v>
                </c:pt>
                <c:pt idx="25">
                  <c:v>4467.4428810461995</c:v>
                </c:pt>
                <c:pt idx="26">
                  <c:v>4927.8217952137984</c:v>
                </c:pt>
                <c:pt idx="27">
                  <c:v>4816.324291622801</c:v>
                </c:pt>
                <c:pt idx="28">
                  <c:v>4252.7622661910991</c:v>
                </c:pt>
                <c:pt idx="29">
                  <c:v>4248.553629306899</c:v>
                </c:pt>
                <c:pt idx="30">
                  <c:v>6354.9711587096981</c:v>
                </c:pt>
                <c:pt idx="31">
                  <c:v>6067.5779362798021</c:v>
                </c:pt>
                <c:pt idx="32">
                  <c:v>5779.2736781143976</c:v>
                </c:pt>
                <c:pt idx="33">
                  <c:v>6090.0818101425994</c:v>
                </c:pt>
                <c:pt idx="34">
                  <c:v>6783.0288508402982</c:v>
                </c:pt>
                <c:pt idx="35">
                  <c:v>7401.6098429795011</c:v>
                </c:pt>
                <c:pt idx="36">
                  <c:v>9108.2395403814007</c:v>
                </c:pt>
                <c:pt idx="37">
                  <c:v>7620.191096223999</c:v>
                </c:pt>
                <c:pt idx="38">
                  <c:v>7349.420490597</c:v>
                </c:pt>
                <c:pt idx="39">
                  <c:v>6570.9366684191</c:v>
                </c:pt>
                <c:pt idx="40">
                  <c:v>6979.9788203282014</c:v>
                </c:pt>
                <c:pt idx="41">
                  <c:v>5901.4703933694009</c:v>
                </c:pt>
                <c:pt idx="42">
                  <c:v>10333.611002723799</c:v>
                </c:pt>
                <c:pt idx="43">
                  <c:v>11159.555198625603</c:v>
                </c:pt>
                <c:pt idx="44">
                  <c:v>12447.831933356596</c:v>
                </c:pt>
                <c:pt idx="45">
                  <c:v>14109.004893052497</c:v>
                </c:pt>
                <c:pt idx="46">
                  <c:v>15918.575910116799</c:v>
                </c:pt>
                <c:pt idx="47">
                  <c:v>16867.270634881897</c:v>
                </c:pt>
                <c:pt idx="48">
                  <c:v>18179.273567408603</c:v>
                </c:pt>
                <c:pt idx="49">
                  <c:v>17266.249749755403</c:v>
                </c:pt>
                <c:pt idx="50">
                  <c:v>16083.382549384498</c:v>
                </c:pt>
                <c:pt idx="51">
                  <c:v>16234.440551117003</c:v>
                </c:pt>
                <c:pt idx="52">
                  <c:v>16184.611683952902</c:v>
                </c:pt>
                <c:pt idx="53">
                  <c:v>20782.650892697202</c:v>
                </c:pt>
                <c:pt idx="54">
                  <c:v>16129.685453585895</c:v>
                </c:pt>
                <c:pt idx="55">
                  <c:v>16779.619058017899</c:v>
                </c:pt>
                <c:pt idx="56">
                  <c:v>13056.721405497497</c:v>
                </c:pt>
                <c:pt idx="57">
                  <c:v>13311.6320387796</c:v>
                </c:pt>
                <c:pt idx="58">
                  <c:v>15769.654837599701</c:v>
                </c:pt>
                <c:pt idx="59">
                  <c:v>15296.022537217301</c:v>
                </c:pt>
                <c:pt idx="60">
                  <c:v>14384.591114272203</c:v>
                </c:pt>
                <c:pt idx="61">
                  <c:v>16109.368309019701</c:v>
                </c:pt>
                <c:pt idx="62">
                  <c:v>16470.824079402904</c:v>
                </c:pt>
                <c:pt idx="63">
                  <c:v>14012.3835240399</c:v>
                </c:pt>
                <c:pt idx="64">
                  <c:v>12781.383623045205</c:v>
                </c:pt>
                <c:pt idx="65">
                  <c:v>14127.002550319998</c:v>
                </c:pt>
                <c:pt idx="66">
                  <c:v>15602.639600618095</c:v>
                </c:pt>
                <c:pt idx="67">
                  <c:v>15325.852604289699</c:v>
                </c:pt>
                <c:pt idx="68">
                  <c:v>13975.486715759607</c:v>
                </c:pt>
                <c:pt idx="69">
                  <c:v>3940.7933655276997</c:v>
                </c:pt>
              </c:numCache>
            </c:numRef>
          </c:val>
          <c:smooth val="0"/>
          <c:extLst>
            <c:ext xmlns:c16="http://schemas.microsoft.com/office/drawing/2014/chart" uri="{C3380CC4-5D6E-409C-BE32-E72D297353CC}">
              <c16:uniqueId val="{0000000D-D353-4F10-BD1C-F75B4C7A849E}"/>
            </c:ext>
          </c:extLst>
        </c:ser>
        <c:dLbls>
          <c:showLegendKey val="0"/>
          <c:showVal val="0"/>
          <c:showCatName val="0"/>
          <c:showSerName val="0"/>
          <c:showPercent val="0"/>
          <c:showBubbleSize val="0"/>
        </c:dLbls>
        <c:smooth val="0"/>
        <c:axId val="145886368"/>
        <c:axId val="145885888"/>
      </c:lineChart>
      <c:catAx>
        <c:axId val="145886368"/>
        <c:scaling>
          <c:orientation val="minMax"/>
        </c:scaling>
        <c:delete val="0"/>
        <c:axPos val="b"/>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885888"/>
        <c:crosses val="autoZero"/>
        <c:auto val="1"/>
        <c:lblAlgn val="ctr"/>
        <c:lblOffset val="100"/>
        <c:noMultiLvlLbl val="0"/>
      </c:catAx>
      <c:valAx>
        <c:axId val="145885888"/>
        <c:scaling>
          <c:orientation val="minMax"/>
        </c:scaling>
        <c:delete val="0"/>
        <c:axPos val="l"/>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886368"/>
        <c:crosses val="autoZero"/>
        <c:crossBetween val="between"/>
      </c:valAx>
      <c:spPr>
        <a:noFill/>
        <a:ln>
          <a:noFill/>
        </a:ln>
        <a:effectLst/>
      </c:spPr>
    </c:plotArea>
    <c:legend>
      <c:legendPos val="b"/>
      <c:layout>
        <c:manualLayout>
          <c:xMode val="edge"/>
          <c:yMode val="edge"/>
          <c:x val="6.894558906677653E-2"/>
          <c:y val="0.81449952415195037"/>
          <c:w val="0.86210882186644699"/>
          <c:h val="0.16053688109040457"/>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91276493664097"/>
          <c:y val="5.0902360018509951E-2"/>
          <c:w val="0.83754601642536619"/>
          <c:h val="0.59864145838394522"/>
        </c:manualLayout>
      </c:layout>
      <c:lineChart>
        <c:grouping val="standard"/>
        <c:varyColors val="0"/>
        <c:ser>
          <c:idx val="0"/>
          <c:order val="0"/>
          <c:tx>
            <c:strRef>
              <c:f>'Annex 6_Aquculture Products '!$B$6</c:f>
              <c:strCache>
                <c:ptCount val="1"/>
                <c:pt idx="0">
                  <c:v>Riau-Batam</c:v>
                </c:pt>
              </c:strCache>
            </c:strRef>
          </c:tx>
          <c:spPr>
            <a:ln w="28575" cap="rnd">
              <a:solidFill>
                <a:schemeClr val="accent1"/>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'!$C$6:$AC$6</c:f>
              <c:numCache>
                <c:formatCode>#,##0.00</c:formatCode>
                <c:ptCount val="27"/>
                <c:pt idx="0" formatCode="General">
                  <c:v>0</c:v>
                </c:pt>
                <c:pt idx="1">
                  <c:v>265843.09999999998</c:v>
                </c:pt>
                <c:pt idx="2">
                  <c:v>288473.3</c:v>
                </c:pt>
                <c:pt idx="3" formatCode="General">
                  <c:v>0</c:v>
                </c:pt>
                <c:pt idx="4" formatCode="General">
                  <c:v>0</c:v>
                </c:pt>
                <c:pt idx="5">
                  <c:v>313656.40000000002</c:v>
                </c:pt>
                <c:pt idx="6" formatCode="General">
                  <c:v>0</c:v>
                </c:pt>
                <c:pt idx="7">
                  <c:v>97781.3</c:v>
                </c:pt>
                <c:pt idx="8">
                  <c:v>99188.2</c:v>
                </c:pt>
                <c:pt idx="9">
                  <c:v>102090.2</c:v>
                </c:pt>
                <c:pt idx="10">
                  <c:v>87919.2</c:v>
                </c:pt>
                <c:pt idx="11">
                  <c:v>75517.5</c:v>
                </c:pt>
                <c:pt idx="12">
                  <c:v>77113.5</c:v>
                </c:pt>
                <c:pt idx="13">
                  <c:v>90505.3</c:v>
                </c:pt>
                <c:pt idx="14">
                  <c:v>95611</c:v>
                </c:pt>
                <c:pt idx="15">
                  <c:v>93279.2</c:v>
                </c:pt>
                <c:pt idx="16" formatCode="#,##0">
                  <c:v>107306.2</c:v>
                </c:pt>
                <c:pt idx="17">
                  <c:v>105296.3</c:v>
                </c:pt>
                <c:pt idx="19" formatCode="#,##0">
                  <c:v>68606</c:v>
                </c:pt>
                <c:pt idx="20" formatCode="#,##0">
                  <c:v>19686</c:v>
                </c:pt>
                <c:pt idx="21" formatCode="#,##0">
                  <c:v>33195</c:v>
                </c:pt>
                <c:pt idx="22" formatCode="#,##0">
                  <c:v>27237</c:v>
                </c:pt>
                <c:pt idx="23" formatCode="#,##0">
                  <c:v>20235</c:v>
                </c:pt>
                <c:pt idx="24" formatCode="#,##0">
                  <c:v>27942</c:v>
                </c:pt>
                <c:pt idx="25">
                  <c:v>126344.73</c:v>
                </c:pt>
                <c:pt idx="26" formatCode="#,##0">
                  <c:v>27421</c:v>
                </c:pt>
              </c:numCache>
            </c:numRef>
          </c:val>
          <c:smooth val="0"/>
          <c:extLst>
            <c:ext xmlns:c16="http://schemas.microsoft.com/office/drawing/2014/chart" uri="{C3380CC4-5D6E-409C-BE32-E72D297353CC}">
              <c16:uniqueId val="{00000000-AB6C-47BE-8150-FB8817F685FB}"/>
            </c:ext>
          </c:extLst>
        </c:ser>
        <c:ser>
          <c:idx val="1"/>
          <c:order val="1"/>
          <c:tx>
            <c:strRef>
              <c:f>'Annex 6_Aquculture Products '!$B$7</c:f>
              <c:strCache>
                <c:ptCount val="1"/>
                <c:pt idx="0">
                  <c:v>Bangka-Belitung and South Sumatera</c:v>
                </c:pt>
              </c:strCache>
            </c:strRef>
          </c:tx>
          <c:spPr>
            <a:ln w="28575" cap="rnd">
              <a:solidFill>
                <a:schemeClr val="accent2"/>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'!$C$7:$AC$7</c:f>
              <c:numCache>
                <c:formatCode>General</c:formatCode>
                <c:ptCount val="27"/>
                <c:pt idx="0">
                  <c:v>0</c:v>
                </c:pt>
                <c:pt idx="1">
                  <c:v>0</c:v>
                </c:pt>
                <c:pt idx="2">
                  <c:v>0</c:v>
                </c:pt>
                <c:pt idx="3">
                  <c:v>0</c:v>
                </c:pt>
                <c:pt idx="4">
                  <c:v>313.99</c:v>
                </c:pt>
                <c:pt idx="5">
                  <c:v>626.84</c:v>
                </c:pt>
                <c:pt idx="6">
                  <c:v>788.74</c:v>
                </c:pt>
                <c:pt idx="7">
                  <c:v>724.64</c:v>
                </c:pt>
                <c:pt idx="8">
                  <c:v>935.48</c:v>
                </c:pt>
                <c:pt idx="9">
                  <c:v>903.12</c:v>
                </c:pt>
                <c:pt idx="10" formatCode="#,##0.00">
                  <c:v>1502.56</c:v>
                </c:pt>
                <c:pt idx="11" formatCode="#,##0.00">
                  <c:v>2076.6799999999998</c:v>
                </c:pt>
                <c:pt idx="12" formatCode="#,##0.00">
                  <c:v>2622.27</c:v>
                </c:pt>
                <c:pt idx="13" formatCode="#,##0.00">
                  <c:v>1683.05</c:v>
                </c:pt>
                <c:pt idx="14" formatCode="#,##0.00">
                  <c:v>8107.5</c:v>
                </c:pt>
                <c:pt idx="15" formatCode="#,##0.00">
                  <c:v>3209.37</c:v>
                </c:pt>
                <c:pt idx="16" formatCode="#,##0">
                  <c:v>4199</c:v>
                </c:pt>
                <c:pt idx="17" formatCode="#,##0">
                  <c:v>4307</c:v>
                </c:pt>
                <c:pt idx="18" formatCode="#,##0">
                  <c:v>4623</c:v>
                </c:pt>
                <c:pt idx="19" formatCode="#,##0">
                  <c:v>3845</c:v>
                </c:pt>
                <c:pt idx="20" formatCode="#,##0">
                  <c:v>9334</c:v>
                </c:pt>
                <c:pt idx="21" formatCode="#,##0">
                  <c:v>7151</c:v>
                </c:pt>
                <c:pt idx="22" formatCode="#,##0">
                  <c:v>8164</c:v>
                </c:pt>
                <c:pt idx="23" formatCode="#,##0">
                  <c:v>9144</c:v>
                </c:pt>
                <c:pt idx="24" formatCode="#,##0">
                  <c:v>11165</c:v>
                </c:pt>
                <c:pt idx="25" formatCode="#,##0.00">
                  <c:v>10913.68</c:v>
                </c:pt>
                <c:pt idx="26" formatCode="#,##0">
                  <c:v>11165</c:v>
                </c:pt>
              </c:numCache>
            </c:numRef>
          </c:val>
          <c:smooth val="0"/>
          <c:extLst>
            <c:ext xmlns:c16="http://schemas.microsoft.com/office/drawing/2014/chart" uri="{C3380CC4-5D6E-409C-BE32-E72D297353CC}">
              <c16:uniqueId val="{00000001-AB6C-47BE-8150-FB8817F685FB}"/>
            </c:ext>
          </c:extLst>
        </c:ser>
        <c:ser>
          <c:idx val="2"/>
          <c:order val="2"/>
          <c:tx>
            <c:strRef>
              <c:f>'Annex 6_Aquculture Products '!$B$8</c:f>
              <c:strCache>
                <c:ptCount val="1"/>
                <c:pt idx="0">
                  <c:v>Jakarta and West Java</c:v>
                </c:pt>
              </c:strCache>
            </c:strRef>
          </c:tx>
          <c:spPr>
            <a:ln w="28575" cap="rnd">
              <a:solidFill>
                <a:schemeClr val="accent3"/>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'!$C$8:$AC$8</c:f>
              <c:numCache>
                <c:formatCode>General</c:formatCode>
                <c:ptCount val="27"/>
                <c:pt idx="0">
                  <c:v>0</c:v>
                </c:pt>
                <c:pt idx="1">
                  <c:v>0</c:v>
                </c:pt>
                <c:pt idx="2">
                  <c:v>0</c:v>
                </c:pt>
                <c:pt idx="3">
                  <c:v>0</c:v>
                </c:pt>
                <c:pt idx="4" formatCode="#,##0.00">
                  <c:v>3760</c:v>
                </c:pt>
                <c:pt idx="5" formatCode="#,##0.00">
                  <c:v>13760</c:v>
                </c:pt>
                <c:pt idx="6" formatCode="#,##0.00">
                  <c:v>11092.6</c:v>
                </c:pt>
                <c:pt idx="7" formatCode="#,##0.00">
                  <c:v>14662.57</c:v>
                </c:pt>
                <c:pt idx="8" formatCode="#,##0.00">
                  <c:v>11774.5</c:v>
                </c:pt>
                <c:pt idx="9" formatCode="#,##0.00">
                  <c:v>12381.69</c:v>
                </c:pt>
                <c:pt idx="10" formatCode="#,##0.00">
                  <c:v>12624.41</c:v>
                </c:pt>
                <c:pt idx="11" formatCode="#,##0.00">
                  <c:v>2676.17</c:v>
                </c:pt>
                <c:pt idx="12" formatCode="#,##0.00">
                  <c:v>9577.84</c:v>
                </c:pt>
                <c:pt idx="13" formatCode="#,##0.00">
                  <c:v>8799.8799999999992</c:v>
                </c:pt>
                <c:pt idx="14" formatCode="#,##0.00">
                  <c:v>4505.12</c:v>
                </c:pt>
                <c:pt idx="15">
                  <c:v>0</c:v>
                </c:pt>
                <c:pt idx="16" formatCode="#,##0">
                  <c:v>1048114</c:v>
                </c:pt>
                <c:pt idx="17" formatCode="#,##0">
                  <c:v>1430700</c:v>
                </c:pt>
                <c:pt idx="18" formatCode="#,##0">
                  <c:v>57079.17</c:v>
                </c:pt>
                <c:pt idx="19" formatCode="#,##0">
                  <c:v>1160748</c:v>
                </c:pt>
                <c:pt idx="20" formatCode="#,##0">
                  <c:v>1174435</c:v>
                </c:pt>
                <c:pt idx="21" formatCode="#,##0">
                  <c:v>1327271</c:v>
                </c:pt>
                <c:pt idx="22" formatCode="#,##0">
                  <c:v>1186738</c:v>
                </c:pt>
                <c:pt idx="23" formatCode="#,##0">
                  <c:v>1235930</c:v>
                </c:pt>
                <c:pt idx="24" formatCode="#,##0">
                  <c:v>1240853</c:v>
                </c:pt>
                <c:pt idx="25" formatCode="#,##0">
                  <c:v>1148465</c:v>
                </c:pt>
              </c:numCache>
            </c:numRef>
          </c:val>
          <c:smooth val="0"/>
          <c:extLst>
            <c:ext xmlns:c16="http://schemas.microsoft.com/office/drawing/2014/chart" uri="{C3380CC4-5D6E-409C-BE32-E72D297353CC}">
              <c16:uniqueId val="{00000002-AB6C-47BE-8150-FB8817F685FB}"/>
            </c:ext>
          </c:extLst>
        </c:ser>
        <c:ser>
          <c:idx val="3"/>
          <c:order val="3"/>
          <c:tx>
            <c:strRef>
              <c:f>'Annex 6_Aquculture Products '!$B$9</c:f>
              <c:strCache>
                <c:ptCount val="1"/>
                <c:pt idx="0">
                  <c:v>East Java</c:v>
                </c:pt>
              </c:strCache>
            </c:strRef>
          </c:tx>
          <c:spPr>
            <a:ln w="28575" cap="rnd">
              <a:solidFill>
                <a:schemeClr val="accent4"/>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'!$C$9:$AC$9</c:f>
              <c:numCache>
                <c:formatCode>General</c:formatCode>
                <c:ptCount val="27"/>
                <c:pt idx="0">
                  <c:v>0</c:v>
                </c:pt>
                <c:pt idx="1">
                  <c:v>0</c:v>
                </c:pt>
                <c:pt idx="2">
                  <c:v>0</c:v>
                </c:pt>
                <c:pt idx="3">
                  <c:v>0</c:v>
                </c:pt>
                <c:pt idx="4">
                  <c:v>0</c:v>
                </c:pt>
                <c:pt idx="5">
                  <c:v>0</c:v>
                </c:pt>
                <c:pt idx="6">
                  <c:v>0</c:v>
                </c:pt>
                <c:pt idx="7">
                  <c:v>0</c:v>
                </c:pt>
                <c:pt idx="8">
                  <c:v>0</c:v>
                </c:pt>
                <c:pt idx="9">
                  <c:v>0</c:v>
                </c:pt>
                <c:pt idx="10" formatCode="#,##0.00">
                  <c:v>73737.600000000006</c:v>
                </c:pt>
                <c:pt idx="11" formatCode="#,##0.00">
                  <c:v>339487.5</c:v>
                </c:pt>
                <c:pt idx="12" formatCode="#,##0.00">
                  <c:v>1680.3</c:v>
                </c:pt>
                <c:pt idx="13" formatCode="#,##0">
                  <c:v>10690</c:v>
                </c:pt>
                <c:pt idx="14" formatCode="#,##0">
                  <c:v>79610</c:v>
                </c:pt>
                <c:pt idx="15" formatCode="#,##0">
                  <c:v>395396</c:v>
                </c:pt>
                <c:pt idx="16" formatCode="#,##0">
                  <c:v>601413</c:v>
                </c:pt>
                <c:pt idx="17" formatCode="#,##0">
                  <c:v>845861.71</c:v>
                </c:pt>
                <c:pt idx="18" formatCode="#,##0.00">
                  <c:v>640818.92000000004</c:v>
                </c:pt>
                <c:pt idx="19" formatCode="#,##0">
                  <c:v>1189443</c:v>
                </c:pt>
                <c:pt idx="20" formatCode="#,##0">
                  <c:v>1226560</c:v>
                </c:pt>
                <c:pt idx="21" formatCode="#,##0">
                  <c:v>1243767</c:v>
                </c:pt>
                <c:pt idx="22" formatCode="#,##0">
                  <c:v>1264159</c:v>
                </c:pt>
                <c:pt idx="23" formatCode="#,##0">
                  <c:v>1279959</c:v>
                </c:pt>
                <c:pt idx="24" formatCode="#,##0">
                  <c:v>1284129</c:v>
                </c:pt>
                <c:pt idx="25" formatCode="#,##0">
                  <c:v>1054927</c:v>
                </c:pt>
                <c:pt idx="26" formatCode="#,##0">
                  <c:v>1369571</c:v>
                </c:pt>
              </c:numCache>
            </c:numRef>
          </c:val>
          <c:smooth val="0"/>
          <c:extLst>
            <c:ext xmlns:c16="http://schemas.microsoft.com/office/drawing/2014/chart" uri="{C3380CC4-5D6E-409C-BE32-E72D297353CC}">
              <c16:uniqueId val="{00000003-AB6C-47BE-8150-FB8817F685FB}"/>
            </c:ext>
          </c:extLst>
        </c:ser>
        <c:ser>
          <c:idx val="4"/>
          <c:order val="4"/>
          <c:tx>
            <c:strRef>
              <c:f>'Annex 6_Aquculture Products '!$B$10</c:f>
              <c:strCache>
                <c:ptCount val="1"/>
                <c:pt idx="0">
                  <c:v>South Kalimantan</c:v>
                </c:pt>
              </c:strCache>
            </c:strRef>
          </c:tx>
          <c:spPr>
            <a:ln w="28575" cap="rnd">
              <a:solidFill>
                <a:schemeClr val="accent5"/>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'!$C$10:$AC$10</c:f>
              <c:numCache>
                <c:formatCode>General</c:formatCode>
                <c:ptCount val="27"/>
                <c:pt idx="0">
                  <c:v>0</c:v>
                </c:pt>
                <c:pt idx="1">
                  <c:v>0</c:v>
                </c:pt>
                <c:pt idx="2">
                  <c:v>0</c:v>
                </c:pt>
                <c:pt idx="3">
                  <c:v>0</c:v>
                </c:pt>
                <c:pt idx="4">
                  <c:v>0</c:v>
                </c:pt>
                <c:pt idx="5">
                  <c:v>0</c:v>
                </c:pt>
                <c:pt idx="6">
                  <c:v>0</c:v>
                </c:pt>
                <c:pt idx="7">
                  <c:v>0</c:v>
                </c:pt>
                <c:pt idx="8">
                  <c:v>0</c:v>
                </c:pt>
                <c:pt idx="9">
                  <c:v>0</c:v>
                </c:pt>
                <c:pt idx="10" formatCode="#,##0.00">
                  <c:v>5622</c:v>
                </c:pt>
                <c:pt idx="11" formatCode="#,##0">
                  <c:v>1833.2</c:v>
                </c:pt>
                <c:pt idx="12" formatCode="#,##0.00">
                  <c:v>1866.9</c:v>
                </c:pt>
                <c:pt idx="13" formatCode="#,##0.00">
                  <c:v>3063.4</c:v>
                </c:pt>
                <c:pt idx="14" formatCode="#,##0.00">
                  <c:v>2725.9</c:v>
                </c:pt>
                <c:pt idx="15" formatCode="#,##0.00">
                  <c:v>2426.1999999999998</c:v>
                </c:pt>
                <c:pt idx="16" formatCode="#,##0.00">
                  <c:v>2705.6</c:v>
                </c:pt>
                <c:pt idx="17">
                  <c:v>486</c:v>
                </c:pt>
                <c:pt idx="18">
                  <c:v>675</c:v>
                </c:pt>
                <c:pt idx="19" formatCode="#,##0">
                  <c:v>164715</c:v>
                </c:pt>
                <c:pt idx="20" formatCode="#,##0">
                  <c:v>177852</c:v>
                </c:pt>
                <c:pt idx="21" formatCode="#,##0">
                  <c:v>129442</c:v>
                </c:pt>
                <c:pt idx="22" formatCode="#,##0">
                  <c:v>139079</c:v>
                </c:pt>
                <c:pt idx="23" formatCode="#,##0">
                  <c:v>118059</c:v>
                </c:pt>
                <c:pt idx="24" formatCode="#,##0">
                  <c:v>126468</c:v>
                </c:pt>
              </c:numCache>
            </c:numRef>
          </c:val>
          <c:smooth val="0"/>
          <c:extLst>
            <c:ext xmlns:c16="http://schemas.microsoft.com/office/drawing/2014/chart" uri="{C3380CC4-5D6E-409C-BE32-E72D297353CC}">
              <c16:uniqueId val="{00000004-AB6C-47BE-8150-FB8817F685FB}"/>
            </c:ext>
          </c:extLst>
        </c:ser>
        <c:ser>
          <c:idx val="5"/>
          <c:order val="5"/>
          <c:tx>
            <c:strRef>
              <c:f>'Annex 6_Aquculture Products '!$B$11</c:f>
              <c:strCache>
                <c:ptCount val="1"/>
                <c:pt idx="0">
                  <c:v>West Kalimantan</c:v>
                </c:pt>
              </c:strCache>
            </c:strRef>
          </c:tx>
          <c:spPr>
            <a:ln w="28575" cap="rnd">
              <a:solidFill>
                <a:schemeClr val="accent6"/>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'!$C$11:$AC$11</c:f>
              <c:numCache>
                <c:formatCode>#,##0.00</c:formatCode>
                <c:ptCount val="27"/>
                <c:pt idx="0">
                  <c:v>3006.7</c:v>
                </c:pt>
                <c:pt idx="1">
                  <c:v>2684.9</c:v>
                </c:pt>
                <c:pt idx="2">
                  <c:v>2347.8000000000002</c:v>
                </c:pt>
                <c:pt idx="3">
                  <c:v>2856.7</c:v>
                </c:pt>
                <c:pt idx="4">
                  <c:v>2921.8</c:v>
                </c:pt>
                <c:pt idx="5">
                  <c:v>3321.7</c:v>
                </c:pt>
                <c:pt idx="6">
                  <c:v>3671.7</c:v>
                </c:pt>
                <c:pt idx="7">
                  <c:v>6903.6</c:v>
                </c:pt>
                <c:pt idx="8">
                  <c:v>7757.2</c:v>
                </c:pt>
                <c:pt idx="9">
                  <c:v>9269.2999999999993</c:v>
                </c:pt>
                <c:pt idx="10">
                  <c:v>14888.9</c:v>
                </c:pt>
                <c:pt idx="11">
                  <c:v>15204.8</c:v>
                </c:pt>
                <c:pt idx="12">
                  <c:v>27039.1</c:v>
                </c:pt>
                <c:pt idx="13">
                  <c:v>33878.300000000003</c:v>
                </c:pt>
                <c:pt idx="14" formatCode="#,##0">
                  <c:v>40309</c:v>
                </c:pt>
                <c:pt idx="15" formatCode="#,##0">
                  <c:v>79154</c:v>
                </c:pt>
                <c:pt idx="16" formatCode="#,##0">
                  <c:v>57935</c:v>
                </c:pt>
                <c:pt idx="17" formatCode="#,##0">
                  <c:v>65267</c:v>
                </c:pt>
                <c:pt idx="18" formatCode="#,##0">
                  <c:v>62301</c:v>
                </c:pt>
                <c:pt idx="19" formatCode="#,##0">
                  <c:v>77970</c:v>
                </c:pt>
                <c:pt idx="20" formatCode="#,##0">
                  <c:v>78349</c:v>
                </c:pt>
                <c:pt idx="21" formatCode="#,##0">
                  <c:v>74245</c:v>
                </c:pt>
                <c:pt idx="22" formatCode="#,##0">
                  <c:v>81474</c:v>
                </c:pt>
                <c:pt idx="23" formatCode="#,##0">
                  <c:v>83149</c:v>
                </c:pt>
                <c:pt idx="24" formatCode="#,##0">
                  <c:v>84076</c:v>
                </c:pt>
                <c:pt idx="25">
                  <c:v>84717.32</c:v>
                </c:pt>
              </c:numCache>
            </c:numRef>
          </c:val>
          <c:smooth val="0"/>
          <c:extLst>
            <c:ext xmlns:c16="http://schemas.microsoft.com/office/drawing/2014/chart" uri="{C3380CC4-5D6E-409C-BE32-E72D297353CC}">
              <c16:uniqueId val="{00000005-AB6C-47BE-8150-FB8817F685FB}"/>
            </c:ext>
          </c:extLst>
        </c:ser>
        <c:dLbls>
          <c:showLegendKey val="0"/>
          <c:showVal val="0"/>
          <c:showCatName val="0"/>
          <c:showSerName val="0"/>
          <c:showPercent val="0"/>
          <c:showBubbleSize val="0"/>
        </c:dLbls>
        <c:smooth val="0"/>
        <c:axId val="873541535"/>
        <c:axId val="873542495"/>
      </c:lineChart>
      <c:catAx>
        <c:axId val="873541535"/>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accent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73542495"/>
        <c:crosses val="autoZero"/>
        <c:auto val="1"/>
        <c:lblAlgn val="ctr"/>
        <c:lblOffset val="100"/>
        <c:noMultiLvlLbl val="0"/>
      </c:catAx>
      <c:valAx>
        <c:axId val="873542495"/>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73541535"/>
        <c:crosses val="autoZero"/>
        <c:crossBetween val="between"/>
      </c:valAx>
      <c:spPr>
        <a:noFill/>
        <a:ln>
          <a:noFill/>
        </a:ln>
        <a:effectLst/>
      </c:spPr>
    </c:plotArea>
    <c:legend>
      <c:legendPos val="b"/>
      <c:layout>
        <c:manualLayout>
          <c:xMode val="edge"/>
          <c:yMode val="edge"/>
          <c:x val="7.5184150368301169E-4"/>
          <c:y val="0.82558016666241574"/>
          <c:w val="0.92967888691332934"/>
          <c:h val="0.1466549096911243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FAFDD5-49EB-4BEF-9EBE-3AD8C10A1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3412</TotalTime>
  <Pages>20</Pages>
  <Words>6770</Words>
  <Characters>38595</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Mochammad Riyanto</cp:lastModifiedBy>
  <cp:revision>29</cp:revision>
  <cp:lastPrinted>2025-10-27T02:57:00Z</cp:lastPrinted>
  <dcterms:created xsi:type="dcterms:W3CDTF">2025-11-14T04:14:00Z</dcterms:created>
  <dcterms:modified xsi:type="dcterms:W3CDTF">2025-11-27T14:15:00Z</dcterms:modified>
</cp:coreProperties>
</file>